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8655B" w14:textId="77777777" w:rsidR="006E4474" w:rsidRDefault="007D27C3" w:rsidP="002D0A98">
      <w:pPr>
        <w:pStyle w:val="Heading1"/>
        <w:jc w:val="center"/>
      </w:pPr>
      <w:r>
        <w:t>An Example S</w:t>
      </w:r>
      <w:r w:rsidRPr="007D27C3">
        <w:t xml:space="preserve">cientific </w:t>
      </w:r>
      <w:r>
        <w:t>Report</w:t>
      </w:r>
    </w:p>
    <w:p w14:paraId="1038655C" w14:textId="77777777" w:rsidR="007D27C3" w:rsidRDefault="007D27C3" w:rsidP="007D27C3">
      <w:pPr>
        <w:pStyle w:val="NoSpacing"/>
        <w:jc w:val="center"/>
      </w:pPr>
      <w:r w:rsidRPr="007D27C3">
        <w:t>Michael Meredith</w:t>
      </w:r>
    </w:p>
    <w:p w14:paraId="1038655D" w14:textId="77777777" w:rsidR="007D27C3" w:rsidRDefault="007D27C3" w:rsidP="007D27C3">
      <w:pPr>
        <w:pStyle w:val="NoSpacing"/>
        <w:jc w:val="center"/>
      </w:pPr>
    </w:p>
    <w:p w14:paraId="1038655E" w14:textId="6C4AF284" w:rsidR="007D27C3" w:rsidRPr="00EF29E1" w:rsidRDefault="00F63077" w:rsidP="009373B5">
      <w:pPr>
        <w:pStyle w:val="NoSpacing"/>
        <w:jc w:val="both"/>
        <w:rPr>
          <w:i/>
          <w:sz w:val="22"/>
          <w:szCs w:val="22"/>
        </w:rPr>
      </w:pPr>
      <w:r w:rsidRPr="00EF29E1">
        <w:rPr>
          <w:i/>
          <w:sz w:val="22"/>
          <w:szCs w:val="22"/>
        </w:rPr>
        <w:t xml:space="preserve">Abstract: </w:t>
      </w:r>
      <w:r w:rsidR="007D27C3" w:rsidRPr="00EF29E1">
        <w:rPr>
          <w:i/>
          <w:sz w:val="22"/>
          <w:szCs w:val="22"/>
        </w:rPr>
        <w:t xml:space="preserve">This report provides an example structure for your </w:t>
      </w:r>
      <w:r w:rsidR="00AC434D">
        <w:rPr>
          <w:i/>
          <w:sz w:val="22"/>
          <w:szCs w:val="22"/>
        </w:rPr>
        <w:t xml:space="preserve">Object-Oriented Programming </w:t>
      </w:r>
      <w:r w:rsidR="007D27C3" w:rsidRPr="00EF29E1">
        <w:rPr>
          <w:i/>
          <w:sz w:val="22"/>
          <w:szCs w:val="22"/>
        </w:rPr>
        <w:t xml:space="preserve">assignment.  </w:t>
      </w:r>
      <w:proofErr w:type="gramStart"/>
      <w:r w:rsidR="007D27C3" w:rsidRPr="00EF29E1">
        <w:rPr>
          <w:i/>
          <w:sz w:val="22"/>
          <w:szCs w:val="22"/>
        </w:rPr>
        <w:t>Particular areas</w:t>
      </w:r>
      <w:proofErr w:type="gramEnd"/>
      <w:r w:rsidR="007D27C3" w:rsidRPr="00EF29E1">
        <w:rPr>
          <w:i/>
          <w:sz w:val="22"/>
          <w:szCs w:val="22"/>
        </w:rPr>
        <w:t xml:space="preserve"> covered include the use and labelling of images, equations, referencing and general style.</w:t>
      </w:r>
      <w:r w:rsidRPr="00EF29E1">
        <w:rPr>
          <w:i/>
          <w:sz w:val="22"/>
          <w:szCs w:val="22"/>
        </w:rPr>
        <w:t xml:space="preserve">  While abstracts and the use of keywords in papers are normal, you can omit this for your reports.</w:t>
      </w:r>
    </w:p>
    <w:p w14:paraId="1038655F" w14:textId="77777777" w:rsidR="007D27C3" w:rsidRPr="009373B5" w:rsidRDefault="007D27C3" w:rsidP="009373B5">
      <w:pPr>
        <w:jc w:val="both"/>
        <w:rPr>
          <w:sz w:val="22"/>
          <w:szCs w:val="22"/>
        </w:rPr>
      </w:pPr>
    </w:p>
    <w:p w14:paraId="10386560" w14:textId="77777777" w:rsidR="007D27C3" w:rsidRPr="009373B5" w:rsidRDefault="007D27C3" w:rsidP="009373B5">
      <w:pPr>
        <w:jc w:val="both"/>
        <w:rPr>
          <w:sz w:val="22"/>
          <w:szCs w:val="22"/>
        </w:rPr>
        <w:sectPr w:rsidR="007D27C3" w:rsidRPr="009373B5" w:rsidSect="001C1C71">
          <w:footerReference w:type="default" r:id="rId8"/>
          <w:pgSz w:w="11906" w:h="16838" w:code="9"/>
          <w:pgMar w:top="1440" w:right="1440" w:bottom="1440" w:left="1440" w:header="709" w:footer="0" w:gutter="0"/>
          <w:cols w:space="708"/>
          <w:docGrid w:linePitch="360"/>
        </w:sectPr>
      </w:pPr>
    </w:p>
    <w:p w14:paraId="10386561" w14:textId="77777777" w:rsidR="007D27C3" w:rsidRPr="009373B5" w:rsidRDefault="007D27C3" w:rsidP="002D0A98">
      <w:pPr>
        <w:pStyle w:val="Heading2"/>
      </w:pPr>
      <w:r w:rsidRPr="009373B5">
        <w:t>1</w:t>
      </w:r>
      <w:r w:rsidRPr="009373B5">
        <w:tab/>
        <w:t>Introduction</w:t>
      </w:r>
    </w:p>
    <w:p w14:paraId="10386562" w14:textId="34890447" w:rsidR="00F63077" w:rsidRPr="009373B5" w:rsidRDefault="007D27C3" w:rsidP="009373B5">
      <w:pPr>
        <w:jc w:val="both"/>
        <w:rPr>
          <w:sz w:val="22"/>
          <w:szCs w:val="22"/>
        </w:rPr>
      </w:pPr>
      <w:r w:rsidRPr="009373B5">
        <w:rPr>
          <w:sz w:val="22"/>
          <w:szCs w:val="22"/>
        </w:rPr>
        <w:t xml:space="preserve">There are different ways and styles used to write a scientific report / paper.  This </w:t>
      </w:r>
      <w:r w:rsidR="006D3E61">
        <w:rPr>
          <w:sz w:val="22"/>
          <w:szCs w:val="22"/>
        </w:rPr>
        <w:t xml:space="preserve">document </w:t>
      </w:r>
      <w:r w:rsidRPr="009373B5">
        <w:rPr>
          <w:sz w:val="22"/>
          <w:szCs w:val="22"/>
        </w:rPr>
        <w:t>will look at one specific approach with the aim of demonstrating key principles</w:t>
      </w:r>
      <w:r w:rsidR="00F63077" w:rsidRPr="009373B5">
        <w:rPr>
          <w:sz w:val="22"/>
          <w:szCs w:val="22"/>
        </w:rPr>
        <w:t xml:space="preserve"> that can </w:t>
      </w:r>
      <w:r w:rsidR="006D3E61">
        <w:rPr>
          <w:sz w:val="22"/>
          <w:szCs w:val="22"/>
        </w:rPr>
        <w:t xml:space="preserve">be </w:t>
      </w:r>
      <w:r w:rsidR="00F63077" w:rsidRPr="009373B5">
        <w:rPr>
          <w:sz w:val="22"/>
          <w:szCs w:val="22"/>
        </w:rPr>
        <w:t>use</w:t>
      </w:r>
      <w:r w:rsidR="006D3E61">
        <w:rPr>
          <w:sz w:val="22"/>
          <w:szCs w:val="22"/>
        </w:rPr>
        <w:t>d</w:t>
      </w:r>
      <w:r w:rsidR="00F63077" w:rsidRPr="009373B5">
        <w:rPr>
          <w:sz w:val="22"/>
          <w:szCs w:val="22"/>
        </w:rPr>
        <w:t xml:space="preserve"> when structuring your reports for the </w:t>
      </w:r>
      <w:r w:rsidR="00AC434D">
        <w:rPr>
          <w:sz w:val="22"/>
          <w:szCs w:val="22"/>
        </w:rPr>
        <w:t>Object-Oriented Programming</w:t>
      </w:r>
      <w:r w:rsidR="00F63077" w:rsidRPr="009373B5">
        <w:rPr>
          <w:sz w:val="22"/>
          <w:szCs w:val="22"/>
        </w:rPr>
        <w:t xml:space="preserve"> </w:t>
      </w:r>
      <w:r w:rsidR="00713905" w:rsidRPr="009373B5">
        <w:rPr>
          <w:sz w:val="22"/>
          <w:szCs w:val="22"/>
        </w:rPr>
        <w:t>a</w:t>
      </w:r>
      <w:r w:rsidR="00F63077" w:rsidRPr="009373B5">
        <w:rPr>
          <w:sz w:val="22"/>
          <w:szCs w:val="22"/>
        </w:rPr>
        <w:t xml:space="preserve">ssignment.  </w:t>
      </w:r>
    </w:p>
    <w:p w14:paraId="10386563" w14:textId="77777777" w:rsidR="00713905" w:rsidRPr="009373B5" w:rsidRDefault="00F63077" w:rsidP="009373B5">
      <w:pPr>
        <w:jc w:val="both"/>
        <w:rPr>
          <w:sz w:val="22"/>
          <w:szCs w:val="22"/>
        </w:rPr>
      </w:pPr>
      <w:r w:rsidRPr="009373B5">
        <w:rPr>
          <w:sz w:val="22"/>
          <w:szCs w:val="22"/>
        </w:rPr>
        <w:t xml:space="preserve">Each section of the report is well defined by a title and incrementing number.  </w:t>
      </w:r>
      <w:r w:rsidR="006D3E61">
        <w:rPr>
          <w:sz w:val="22"/>
          <w:szCs w:val="22"/>
        </w:rPr>
        <w:t>You may also have subsections that would be labelled X.Y where X is the major section and Y is the subsection number.  The use of defined sections/subsections allows you to accurately reference aspects of your report from any other part to avoid duplication.  For example, s</w:t>
      </w:r>
      <w:r w:rsidR="00713905" w:rsidRPr="009373B5">
        <w:rPr>
          <w:sz w:val="22"/>
          <w:szCs w:val="22"/>
        </w:rPr>
        <w:t>ection 2</w:t>
      </w:r>
      <w:r w:rsidR="00377261" w:rsidRPr="009373B5">
        <w:rPr>
          <w:sz w:val="22"/>
          <w:szCs w:val="22"/>
        </w:rPr>
        <w:t xml:space="preserve"> looks at referencing </w:t>
      </w:r>
      <w:r w:rsidR="009373B5" w:rsidRPr="009373B5">
        <w:rPr>
          <w:sz w:val="22"/>
          <w:szCs w:val="22"/>
        </w:rPr>
        <w:t>third-party sources while sections 3 and 4 consider the use of equations and figures that you might wish to embed into a report.</w:t>
      </w:r>
    </w:p>
    <w:p w14:paraId="10386564" w14:textId="7B0A92F9" w:rsidR="00F63077" w:rsidRPr="009373B5" w:rsidRDefault="002D0A98" w:rsidP="009373B5">
      <w:pPr>
        <w:jc w:val="both"/>
        <w:rPr>
          <w:sz w:val="22"/>
          <w:szCs w:val="22"/>
        </w:rPr>
      </w:pPr>
      <w:r>
        <w:rPr>
          <w:sz w:val="22"/>
          <w:szCs w:val="22"/>
        </w:rPr>
        <w:t>P</w:t>
      </w:r>
      <w:r w:rsidR="00F63077" w:rsidRPr="009373B5">
        <w:rPr>
          <w:sz w:val="22"/>
          <w:szCs w:val="22"/>
        </w:rPr>
        <w:t>resent your work</w:t>
      </w:r>
      <w:r>
        <w:rPr>
          <w:sz w:val="22"/>
          <w:szCs w:val="22"/>
        </w:rPr>
        <w:t xml:space="preserve"> / narrative</w:t>
      </w:r>
      <w:r w:rsidR="00F63077" w:rsidRPr="009373B5">
        <w:rPr>
          <w:sz w:val="22"/>
          <w:szCs w:val="22"/>
        </w:rPr>
        <w:t xml:space="preserve"> in the </w:t>
      </w:r>
      <w:r w:rsidRPr="009373B5">
        <w:rPr>
          <w:sz w:val="22"/>
          <w:szCs w:val="22"/>
        </w:rPr>
        <w:t>third person</w:t>
      </w:r>
      <w:r>
        <w:rPr>
          <w:sz w:val="22"/>
          <w:szCs w:val="22"/>
        </w:rPr>
        <w:t xml:space="preserve">.  Using </w:t>
      </w:r>
      <w:r w:rsidR="00713905" w:rsidRPr="009373B5">
        <w:rPr>
          <w:sz w:val="22"/>
          <w:szCs w:val="22"/>
        </w:rPr>
        <w:t>an active voice will improve clarify and effectiveness in concise writing.  For example, "the dog chased the cat" (active) vs. "the cat was chased by the dog" (passive) (The Writing Centre, 2016).</w:t>
      </w:r>
    </w:p>
    <w:p w14:paraId="10386565" w14:textId="77777777" w:rsidR="00713905" w:rsidRPr="009373B5" w:rsidRDefault="00713905" w:rsidP="009373B5">
      <w:pPr>
        <w:jc w:val="both"/>
        <w:rPr>
          <w:sz w:val="22"/>
          <w:szCs w:val="22"/>
        </w:rPr>
      </w:pPr>
    </w:p>
    <w:p w14:paraId="10386566" w14:textId="77777777" w:rsidR="007D27C3" w:rsidRPr="009373B5" w:rsidRDefault="00713905" w:rsidP="002D0A98">
      <w:pPr>
        <w:pStyle w:val="Heading2"/>
      </w:pPr>
      <w:r w:rsidRPr="009373B5">
        <w:t>2</w:t>
      </w:r>
      <w:r w:rsidRPr="009373B5">
        <w:tab/>
      </w:r>
      <w:r w:rsidR="007D27C3" w:rsidRPr="009373B5">
        <w:t>Referencing</w:t>
      </w:r>
    </w:p>
    <w:p w14:paraId="10386567" w14:textId="0D298E9E" w:rsidR="007D27C3" w:rsidRPr="009373B5" w:rsidRDefault="00713905" w:rsidP="009373B5">
      <w:pPr>
        <w:jc w:val="both"/>
        <w:rPr>
          <w:sz w:val="22"/>
          <w:szCs w:val="22"/>
        </w:rPr>
      </w:pPr>
      <w:r w:rsidRPr="009373B5">
        <w:rPr>
          <w:sz w:val="22"/>
          <w:szCs w:val="22"/>
        </w:rPr>
        <w:t>Referencing in</w:t>
      </w:r>
      <w:r w:rsidR="00377261" w:rsidRPr="009373B5">
        <w:rPr>
          <w:sz w:val="22"/>
          <w:szCs w:val="22"/>
        </w:rPr>
        <w:t xml:space="preserve"> scientific reports is important to demonstrate your awareness of similar work in the area and provide the reader further information about a topic you are discussing</w:t>
      </w:r>
      <w:r w:rsidR="00F04AF9">
        <w:rPr>
          <w:sz w:val="22"/>
          <w:szCs w:val="22"/>
        </w:rPr>
        <w:t xml:space="preserve"> or reinforce statements you wish to make</w:t>
      </w:r>
      <w:r w:rsidR="00377261" w:rsidRPr="009373B5">
        <w:rPr>
          <w:sz w:val="22"/>
          <w:szCs w:val="22"/>
        </w:rPr>
        <w:t>.  Accurate and consistent referencing is essential and at Sheffield Hallam University</w:t>
      </w:r>
      <w:r w:rsidR="006D3E61">
        <w:rPr>
          <w:sz w:val="22"/>
          <w:szCs w:val="22"/>
        </w:rPr>
        <w:t xml:space="preserve"> the </w:t>
      </w:r>
      <w:r w:rsidR="00377261" w:rsidRPr="009373B5">
        <w:rPr>
          <w:sz w:val="22"/>
          <w:szCs w:val="22"/>
        </w:rPr>
        <w:t>APA reference style is used (Sheffield Hallam University, 2016).</w:t>
      </w:r>
    </w:p>
    <w:p w14:paraId="10386568" w14:textId="3D63FF9B" w:rsidR="00377261" w:rsidRPr="009373B5" w:rsidRDefault="00377261" w:rsidP="009373B5">
      <w:pPr>
        <w:jc w:val="both"/>
        <w:rPr>
          <w:sz w:val="22"/>
          <w:szCs w:val="22"/>
        </w:rPr>
      </w:pPr>
      <w:r w:rsidRPr="009373B5">
        <w:rPr>
          <w:sz w:val="22"/>
          <w:szCs w:val="22"/>
        </w:rPr>
        <w:t>You must acknowledge the work of others when you use it</w:t>
      </w:r>
      <w:r w:rsidR="00AC434D">
        <w:rPr>
          <w:sz w:val="22"/>
          <w:szCs w:val="22"/>
        </w:rPr>
        <w:t>; failure to do so amounts to plagiarism and is a serious academic offense</w:t>
      </w:r>
      <w:r w:rsidRPr="009373B5">
        <w:rPr>
          <w:sz w:val="22"/>
          <w:szCs w:val="22"/>
        </w:rPr>
        <w:t>.  This is done in two places:</w:t>
      </w:r>
    </w:p>
    <w:p w14:paraId="10386569" w14:textId="77777777" w:rsidR="00377261" w:rsidRPr="009373B5" w:rsidRDefault="00377261" w:rsidP="009373B5">
      <w:pPr>
        <w:pStyle w:val="ListParagraph"/>
        <w:numPr>
          <w:ilvl w:val="0"/>
          <w:numId w:val="1"/>
        </w:numPr>
        <w:jc w:val="both"/>
        <w:rPr>
          <w:sz w:val="22"/>
          <w:szCs w:val="22"/>
        </w:rPr>
      </w:pPr>
      <w:r w:rsidRPr="009373B5">
        <w:rPr>
          <w:sz w:val="22"/>
          <w:szCs w:val="22"/>
        </w:rPr>
        <w:t xml:space="preserve">A citation in the main body of text at the point of use enables the reader to find details in a full reference </w:t>
      </w:r>
      <w:proofErr w:type="gramStart"/>
      <w:r w:rsidRPr="009373B5">
        <w:rPr>
          <w:sz w:val="22"/>
          <w:szCs w:val="22"/>
        </w:rPr>
        <w:t>list</w:t>
      </w:r>
      <w:proofErr w:type="gramEnd"/>
    </w:p>
    <w:p w14:paraId="1038656A" w14:textId="77777777" w:rsidR="00377261" w:rsidRPr="009373B5" w:rsidRDefault="00377261" w:rsidP="009373B5">
      <w:pPr>
        <w:pStyle w:val="ListParagraph"/>
        <w:numPr>
          <w:ilvl w:val="0"/>
          <w:numId w:val="1"/>
        </w:numPr>
        <w:jc w:val="both"/>
        <w:rPr>
          <w:sz w:val="22"/>
          <w:szCs w:val="22"/>
        </w:rPr>
      </w:pPr>
      <w:r w:rsidRPr="009373B5">
        <w:rPr>
          <w:sz w:val="22"/>
          <w:szCs w:val="22"/>
        </w:rPr>
        <w:t>An alphabetically order reference list at the end of the work with full details of the source used</w:t>
      </w:r>
    </w:p>
    <w:p w14:paraId="1038656B" w14:textId="22AA9C19" w:rsidR="00377261" w:rsidRDefault="00AC434D" w:rsidP="009373B5">
      <w:pPr>
        <w:jc w:val="both"/>
        <w:rPr>
          <w:sz w:val="22"/>
          <w:szCs w:val="22"/>
        </w:rPr>
      </w:pPr>
      <w:r w:rsidRPr="009373B5">
        <w:rPr>
          <w:sz w:val="22"/>
          <w:szCs w:val="22"/>
        </w:rPr>
        <w:t>Many kinds of</w:t>
      </w:r>
      <w:r w:rsidR="00377261" w:rsidRPr="009373B5">
        <w:rPr>
          <w:sz w:val="22"/>
          <w:szCs w:val="22"/>
        </w:rPr>
        <w:t xml:space="preserve"> sources can be referenced and there is a style for slight variations (e.g. single author vs. multiple authors) so make sure you </w:t>
      </w:r>
      <w:r w:rsidR="009020EA" w:rsidRPr="009373B5">
        <w:rPr>
          <w:sz w:val="22"/>
          <w:szCs w:val="22"/>
        </w:rPr>
        <w:t>familiarise</w:t>
      </w:r>
      <w:r w:rsidR="00377261" w:rsidRPr="009373B5">
        <w:rPr>
          <w:sz w:val="22"/>
          <w:szCs w:val="22"/>
        </w:rPr>
        <w:t xml:space="preserve"> yourself with the APA reference style</w:t>
      </w:r>
      <w:r w:rsidR="009020EA" w:rsidRPr="009373B5">
        <w:rPr>
          <w:sz w:val="22"/>
          <w:szCs w:val="22"/>
        </w:rPr>
        <w:t>.</w:t>
      </w:r>
    </w:p>
    <w:p w14:paraId="2E66A77A" w14:textId="1877C92A" w:rsidR="00AC434D" w:rsidRDefault="00817D3F" w:rsidP="009373B5">
      <w:pPr>
        <w:jc w:val="both"/>
        <w:rPr>
          <w:sz w:val="22"/>
          <w:szCs w:val="22"/>
        </w:rPr>
      </w:pPr>
      <w:r>
        <w:rPr>
          <w:sz w:val="22"/>
          <w:szCs w:val="22"/>
        </w:rPr>
        <w:t>A</w:t>
      </w:r>
      <w:r w:rsidR="00AC434D">
        <w:rPr>
          <w:sz w:val="22"/>
          <w:szCs w:val="22"/>
        </w:rPr>
        <w:t>void directly quoting chunks of text</w:t>
      </w:r>
      <w:r>
        <w:rPr>
          <w:sz w:val="22"/>
          <w:szCs w:val="22"/>
        </w:rPr>
        <w:t xml:space="preserve"> when using references</w:t>
      </w:r>
      <w:r w:rsidR="0023687C">
        <w:rPr>
          <w:sz w:val="22"/>
          <w:szCs w:val="22"/>
        </w:rPr>
        <w:t xml:space="preserve"> unless you want to quote speech</w:t>
      </w:r>
      <w:r w:rsidR="00AC434D">
        <w:rPr>
          <w:sz w:val="22"/>
          <w:szCs w:val="22"/>
        </w:rPr>
        <w:t xml:space="preserve">.  Instead write the essence of what </w:t>
      </w:r>
      <w:r w:rsidR="0023687C">
        <w:rPr>
          <w:sz w:val="22"/>
          <w:szCs w:val="22"/>
        </w:rPr>
        <w:t>you wish to convey in your own words and provide references to add support to the statements you are making.</w:t>
      </w:r>
    </w:p>
    <w:p w14:paraId="77F0C8A8" w14:textId="3D6FB39D" w:rsidR="00F04AF9" w:rsidRPr="009373B5" w:rsidRDefault="00F04AF9" w:rsidP="009373B5">
      <w:pPr>
        <w:jc w:val="both"/>
        <w:rPr>
          <w:sz w:val="22"/>
          <w:szCs w:val="22"/>
        </w:rPr>
      </w:pPr>
      <w:r>
        <w:rPr>
          <w:sz w:val="22"/>
          <w:szCs w:val="22"/>
        </w:rPr>
        <w:lastRenderedPageBreak/>
        <w:t>A scientific report should include references from several sources.  This lends its discussions weight and support by demonstrating an awareness of the context.</w:t>
      </w:r>
      <w:r w:rsidR="001C59D2">
        <w:rPr>
          <w:sz w:val="22"/>
          <w:szCs w:val="22"/>
        </w:rPr>
        <w:t xml:space="preserve">  Relying on only a few references demonstrates a lack of reading in the area and relies on the assumption that those sources are correct and accurately portray the subject.</w:t>
      </w:r>
    </w:p>
    <w:p w14:paraId="1038656C" w14:textId="77777777" w:rsidR="009020EA" w:rsidRPr="009373B5" w:rsidRDefault="009020EA" w:rsidP="009373B5">
      <w:pPr>
        <w:jc w:val="both"/>
        <w:rPr>
          <w:sz w:val="22"/>
          <w:szCs w:val="22"/>
        </w:rPr>
      </w:pPr>
    </w:p>
    <w:p w14:paraId="1038656D" w14:textId="77777777" w:rsidR="00713905" w:rsidRPr="009373B5" w:rsidRDefault="009020EA" w:rsidP="002D0A98">
      <w:pPr>
        <w:pStyle w:val="Heading2"/>
      </w:pPr>
      <w:r w:rsidRPr="009373B5">
        <w:t>3</w:t>
      </w:r>
      <w:r w:rsidRPr="009373B5">
        <w:tab/>
        <w:t>Equations</w:t>
      </w:r>
    </w:p>
    <w:p w14:paraId="1038656E" w14:textId="77777777" w:rsidR="009020EA" w:rsidRPr="009373B5" w:rsidRDefault="009020EA" w:rsidP="009373B5">
      <w:pPr>
        <w:jc w:val="both"/>
        <w:rPr>
          <w:sz w:val="22"/>
          <w:szCs w:val="22"/>
        </w:rPr>
      </w:pPr>
      <w:r w:rsidRPr="009373B5">
        <w:rPr>
          <w:sz w:val="22"/>
          <w:szCs w:val="22"/>
        </w:rPr>
        <w:t xml:space="preserve">When </w:t>
      </w:r>
      <w:r w:rsidR="00950E23">
        <w:rPr>
          <w:sz w:val="22"/>
          <w:szCs w:val="22"/>
        </w:rPr>
        <w:t xml:space="preserve">using </w:t>
      </w:r>
      <w:r w:rsidRPr="009373B5">
        <w:rPr>
          <w:sz w:val="22"/>
          <w:szCs w:val="22"/>
        </w:rPr>
        <w:t>equations, you should give each key equation a consecutive number that transcends sections.  Never refer to an equation as "in the equation below"</w:t>
      </w:r>
      <w:r w:rsidR="0034025C" w:rsidRPr="009373B5">
        <w:rPr>
          <w:sz w:val="22"/>
          <w:szCs w:val="22"/>
        </w:rPr>
        <w:t xml:space="preserve">.  Instead, use </w:t>
      </w:r>
      <w:r w:rsidRPr="009373B5">
        <w:rPr>
          <w:sz w:val="22"/>
          <w:szCs w:val="22"/>
        </w:rPr>
        <w:t xml:space="preserve">"as </w:t>
      </w:r>
      <w:r w:rsidR="00950E23">
        <w:rPr>
          <w:sz w:val="22"/>
          <w:szCs w:val="22"/>
        </w:rPr>
        <w:t xml:space="preserve">given by </w:t>
      </w:r>
      <w:r w:rsidRPr="009373B5">
        <w:rPr>
          <w:sz w:val="22"/>
          <w:szCs w:val="22"/>
        </w:rPr>
        <w:t>equation 1", or similar.</w:t>
      </w:r>
    </w:p>
    <w:p w14:paraId="1038656F" w14:textId="77777777" w:rsidR="009020EA" w:rsidRPr="009373B5" w:rsidRDefault="009020EA" w:rsidP="009373B5">
      <w:pPr>
        <w:jc w:val="both"/>
        <w:rPr>
          <w:sz w:val="22"/>
          <w:szCs w:val="22"/>
        </w:rPr>
      </w:pPr>
      <w:r w:rsidRPr="009373B5">
        <w:rPr>
          <w:sz w:val="22"/>
          <w:szCs w:val="22"/>
        </w:rPr>
        <w:t>So, for example, the equation for a straight line is given by equation 1</w:t>
      </w:r>
      <w:r w:rsidR="00950E23">
        <w:rPr>
          <w:sz w:val="22"/>
          <w:szCs w:val="22"/>
        </w:rPr>
        <w:t>, w</w:t>
      </w:r>
      <w:r w:rsidR="00950E23" w:rsidRPr="009373B5">
        <w:rPr>
          <w:sz w:val="22"/>
          <w:szCs w:val="22"/>
        </w:rPr>
        <w:t xml:space="preserve">here </w:t>
      </w:r>
      <w:r w:rsidR="00950E23" w:rsidRPr="009373B5">
        <w:rPr>
          <w:i/>
          <w:sz w:val="22"/>
          <w:szCs w:val="22"/>
        </w:rPr>
        <w:t>m</w:t>
      </w:r>
      <w:r w:rsidR="00950E23" w:rsidRPr="009373B5">
        <w:rPr>
          <w:sz w:val="22"/>
          <w:szCs w:val="22"/>
        </w:rPr>
        <w:t xml:space="preserve"> is the gradient of the line and </w:t>
      </w:r>
      <w:r w:rsidR="00950E23" w:rsidRPr="009373B5">
        <w:rPr>
          <w:i/>
          <w:sz w:val="22"/>
          <w:szCs w:val="22"/>
        </w:rPr>
        <w:t>c</w:t>
      </w:r>
      <w:r w:rsidR="00950E23" w:rsidRPr="009373B5">
        <w:rPr>
          <w:sz w:val="22"/>
          <w:szCs w:val="22"/>
        </w:rPr>
        <w:t xml:space="preserve"> is the offset up the y-axis when </w:t>
      </w:r>
      <w:r w:rsidR="00950E23" w:rsidRPr="009373B5">
        <w:rPr>
          <w:i/>
          <w:sz w:val="22"/>
          <w:szCs w:val="22"/>
        </w:rPr>
        <w:t>x</w:t>
      </w:r>
      <w:r w:rsidR="00950E23" w:rsidRPr="009373B5">
        <w:rPr>
          <w:sz w:val="22"/>
          <w:szCs w:val="22"/>
        </w:rPr>
        <w:t xml:space="preserve"> is 0 (make sure to define your variables and when talking about them in a concrete fashion, give your values, as illustrate in Figure 3.1)</w:t>
      </w:r>
      <w:r w:rsidRPr="009373B5">
        <w:rPr>
          <w:sz w:val="22"/>
          <w:szCs w:val="22"/>
        </w:rPr>
        <w:t xml:space="preserve">.  </w:t>
      </w:r>
    </w:p>
    <w:p w14:paraId="10386570" w14:textId="41FC4255" w:rsidR="009020EA" w:rsidRPr="009373B5" w:rsidRDefault="0034025C" w:rsidP="001C1C71">
      <w:pPr>
        <w:tabs>
          <w:tab w:val="left" w:pos="567"/>
          <w:tab w:val="right" w:pos="9026"/>
        </w:tabs>
        <w:jc w:val="both"/>
        <w:rPr>
          <w:sz w:val="22"/>
          <w:szCs w:val="22"/>
        </w:rPr>
      </w:pPr>
      <w:r w:rsidRPr="009373B5">
        <w:rPr>
          <w:rFonts w:eastAsiaTheme="minorEastAsia"/>
          <w:sz w:val="22"/>
          <w:szCs w:val="22"/>
        </w:rPr>
        <w:tab/>
      </w:r>
      <m:oMath>
        <m:r>
          <w:rPr>
            <w:rFonts w:ascii="Cambria Math" w:hAnsi="Cambria Math"/>
            <w:sz w:val="22"/>
            <w:szCs w:val="22"/>
          </w:rPr>
          <m:t>y=mx+c</m:t>
        </m:r>
      </m:oMath>
      <w:r w:rsidR="009020EA" w:rsidRPr="009373B5">
        <w:rPr>
          <w:sz w:val="22"/>
          <w:szCs w:val="22"/>
        </w:rPr>
        <w:tab/>
      </w:r>
      <w:r w:rsidR="009020EA" w:rsidRPr="009373B5">
        <w:rPr>
          <w:b/>
          <w:sz w:val="22"/>
          <w:szCs w:val="22"/>
        </w:rPr>
        <w:t>(1)</w:t>
      </w:r>
    </w:p>
    <w:p w14:paraId="10386571" w14:textId="77777777" w:rsidR="009020EA" w:rsidRPr="009373B5" w:rsidRDefault="009020EA" w:rsidP="009373B5">
      <w:pPr>
        <w:jc w:val="both"/>
        <w:rPr>
          <w:sz w:val="22"/>
          <w:szCs w:val="22"/>
        </w:rPr>
      </w:pPr>
      <w:r w:rsidRPr="009373B5">
        <w:rPr>
          <w:sz w:val="22"/>
          <w:szCs w:val="22"/>
        </w:rPr>
        <w:t xml:space="preserve">Equation 2 provides the differential of equation 1, which gives us </w:t>
      </w:r>
      <w:r w:rsidR="00950E23">
        <w:rPr>
          <w:sz w:val="22"/>
          <w:szCs w:val="22"/>
        </w:rPr>
        <w:t xml:space="preserve">its </w:t>
      </w:r>
      <w:r w:rsidRPr="009373B5">
        <w:rPr>
          <w:sz w:val="22"/>
          <w:szCs w:val="22"/>
        </w:rPr>
        <w:t>tangent.</w:t>
      </w:r>
    </w:p>
    <w:p w14:paraId="10386572" w14:textId="1DE2F0EA" w:rsidR="009020EA" w:rsidRPr="009373B5" w:rsidRDefault="006E65FB" w:rsidP="006E65FB">
      <w:pPr>
        <w:tabs>
          <w:tab w:val="left" w:pos="567"/>
          <w:tab w:val="right" w:pos="9026"/>
        </w:tabs>
        <w:jc w:val="both"/>
        <w:rPr>
          <w:sz w:val="22"/>
          <w:szCs w:val="22"/>
        </w:rPr>
      </w:pPr>
      <w:r>
        <w:rPr>
          <w:rFonts w:eastAsiaTheme="minorEastAsia"/>
          <w:sz w:val="22"/>
          <w:szCs w:val="22"/>
        </w:rPr>
        <w:tab/>
      </w:r>
      <m:oMath>
        <m:f>
          <m:fPr>
            <m:ctrlPr>
              <w:rPr>
                <w:rFonts w:ascii="Cambria Math" w:hAnsi="Cambria Math"/>
                <w:i/>
                <w:sz w:val="22"/>
                <w:szCs w:val="22"/>
              </w:rPr>
            </m:ctrlPr>
          </m:fPr>
          <m:num>
            <m:r>
              <w:rPr>
                <w:rFonts w:ascii="Cambria Math" w:hAnsi="Cambria Math"/>
                <w:sz w:val="22"/>
                <w:szCs w:val="22"/>
              </w:rPr>
              <m:t>dy</m:t>
            </m:r>
          </m:num>
          <m:den>
            <m:r>
              <w:rPr>
                <w:rFonts w:ascii="Cambria Math" w:hAnsi="Cambria Math"/>
                <w:sz w:val="22"/>
                <w:szCs w:val="22"/>
              </w:rPr>
              <m:t>dx</m:t>
            </m:r>
          </m:den>
        </m:f>
        <m:r>
          <w:rPr>
            <w:rFonts w:ascii="Cambria Math" w:hAnsi="Cambria Math"/>
            <w:sz w:val="22"/>
            <w:szCs w:val="22"/>
          </w:rPr>
          <m:t>=m</m:t>
        </m:r>
      </m:oMath>
      <w:r w:rsidR="0034025C" w:rsidRPr="009373B5">
        <w:rPr>
          <w:rFonts w:eastAsiaTheme="minorEastAsia"/>
          <w:sz w:val="22"/>
          <w:szCs w:val="22"/>
        </w:rPr>
        <w:tab/>
      </w:r>
      <w:r w:rsidR="0034025C" w:rsidRPr="009373B5">
        <w:rPr>
          <w:rFonts w:eastAsiaTheme="minorEastAsia"/>
          <w:b/>
          <w:sz w:val="22"/>
          <w:szCs w:val="22"/>
        </w:rPr>
        <w:t>(2)</w:t>
      </w:r>
    </w:p>
    <w:p w14:paraId="10386573" w14:textId="77777777" w:rsidR="009020EA" w:rsidRPr="009373B5" w:rsidRDefault="0034025C" w:rsidP="009373B5">
      <w:pPr>
        <w:jc w:val="both"/>
        <w:rPr>
          <w:sz w:val="22"/>
          <w:szCs w:val="22"/>
        </w:rPr>
      </w:pPr>
      <w:r w:rsidRPr="009373B5">
        <w:rPr>
          <w:sz w:val="22"/>
          <w:szCs w:val="22"/>
        </w:rPr>
        <w:t>When an equation contains multiple lines for its derivation, unless you need to highlight specific steps in that derivation, you can simply give the whole series of equations a single number, as illustrated in equation 3 for the recursive definition of the Fibonacci sequence.</w:t>
      </w:r>
    </w:p>
    <w:p w14:paraId="10386574" w14:textId="77777777" w:rsidR="0034025C" w:rsidRPr="009373B5" w:rsidRDefault="00E32264" w:rsidP="006E65FB">
      <w:pPr>
        <w:tabs>
          <w:tab w:val="left" w:pos="567"/>
          <w:tab w:val="right" w:pos="9026"/>
        </w:tabs>
        <w:jc w:val="both"/>
        <w:rPr>
          <w:rFonts w:eastAsiaTheme="minorEastAsia"/>
          <w:sz w:val="22"/>
          <w:szCs w:val="22"/>
        </w:rPr>
      </w:pPr>
      <w:r w:rsidRPr="009373B5">
        <w:rPr>
          <w:rFonts w:eastAsiaTheme="minorEastAsia"/>
          <w:sz w:val="22"/>
          <w:szCs w:val="22"/>
        </w:rPr>
        <w:tab/>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1</m:t>
            </m:r>
          </m:e>
        </m:d>
        <m:r>
          <w:rPr>
            <w:rFonts w:ascii="Cambria Math" w:hAnsi="Cambria Math"/>
            <w:sz w:val="22"/>
            <w:szCs w:val="22"/>
          </w:rPr>
          <m:t>=1</m:t>
        </m:r>
        <m:r>
          <m:rPr>
            <m:sty m:val="p"/>
          </m:rPr>
          <w:rPr>
            <w:rFonts w:ascii="Cambria Math" w:hAnsi="Cambria Math"/>
            <w:sz w:val="22"/>
            <w:szCs w:val="22"/>
          </w:rPr>
          <w:br/>
        </m:r>
      </m:oMath>
      <w:r w:rsidRPr="009373B5">
        <w:rPr>
          <w:rFonts w:eastAsiaTheme="minorEastAsia"/>
          <w:sz w:val="22"/>
          <w:szCs w:val="22"/>
        </w:rPr>
        <w:tab/>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2</m:t>
            </m:r>
          </m:e>
        </m:d>
        <m:r>
          <w:rPr>
            <w:rFonts w:ascii="Cambria Math" w:eastAsiaTheme="minorEastAsia" w:hAnsi="Cambria Math"/>
            <w:sz w:val="22"/>
            <w:szCs w:val="22"/>
          </w:rPr>
          <m:t>=1</m:t>
        </m:r>
        <m:r>
          <m:rPr>
            <m:sty m:val="p"/>
          </m:rPr>
          <w:rPr>
            <w:rFonts w:ascii="Cambria Math" w:eastAsiaTheme="minorEastAsia" w:hAnsi="Cambria Math"/>
            <w:sz w:val="22"/>
            <w:szCs w:val="22"/>
          </w:rPr>
          <w:br/>
        </m:r>
      </m:oMath>
      <w:r w:rsidRPr="009373B5">
        <w:rPr>
          <w:rFonts w:eastAsiaTheme="minorEastAsia"/>
          <w:sz w:val="22"/>
          <w:szCs w:val="22"/>
        </w:rPr>
        <w:tab/>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n</m:t>
            </m:r>
          </m:e>
        </m:d>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n-2</m:t>
            </m:r>
          </m:e>
        </m:d>
        <m:r>
          <w:rPr>
            <w:rFonts w:ascii="Cambria Math" w:eastAsiaTheme="minorEastAsia" w:hAnsi="Cambria Math"/>
            <w:sz w:val="22"/>
            <w:szCs w:val="22"/>
          </w:rPr>
          <m:t>+f(n-1)</m:t>
        </m:r>
      </m:oMath>
      <w:r w:rsidRPr="009373B5">
        <w:rPr>
          <w:rFonts w:eastAsiaTheme="minorEastAsia"/>
          <w:sz w:val="22"/>
          <w:szCs w:val="22"/>
        </w:rPr>
        <w:tab/>
      </w:r>
      <w:r w:rsidRPr="009373B5">
        <w:rPr>
          <w:rFonts w:eastAsiaTheme="minorEastAsia"/>
          <w:b/>
          <w:sz w:val="22"/>
          <w:szCs w:val="22"/>
        </w:rPr>
        <w:t>(3)</w:t>
      </w:r>
    </w:p>
    <w:p w14:paraId="2C935495" w14:textId="30C4F451" w:rsidR="00FC3FCC" w:rsidRDefault="00FC3FCC" w:rsidP="009373B5">
      <w:pPr>
        <w:pStyle w:val="NoSpacing"/>
        <w:jc w:val="both"/>
        <w:rPr>
          <w:b/>
          <w:sz w:val="22"/>
          <w:szCs w:val="22"/>
        </w:rPr>
      </w:pPr>
    </w:p>
    <w:p w14:paraId="0EDD8C23" w14:textId="77777777" w:rsidR="00FC3FCC" w:rsidRDefault="00FC3FCC" w:rsidP="009373B5">
      <w:pPr>
        <w:pStyle w:val="NoSpacing"/>
        <w:jc w:val="both"/>
        <w:rPr>
          <w:b/>
          <w:sz w:val="22"/>
          <w:szCs w:val="22"/>
        </w:rPr>
      </w:pPr>
    </w:p>
    <w:p w14:paraId="10386576" w14:textId="3C5BE600" w:rsidR="00E32264" w:rsidRPr="009373B5" w:rsidRDefault="00E32264" w:rsidP="002D0A98">
      <w:pPr>
        <w:pStyle w:val="Heading2"/>
      </w:pPr>
      <w:r w:rsidRPr="009373B5">
        <w:t>3</w:t>
      </w:r>
      <w:r w:rsidRPr="009373B5">
        <w:tab/>
        <w:t>Figures and Tables</w:t>
      </w:r>
    </w:p>
    <w:p w14:paraId="10386577" w14:textId="380FA976" w:rsidR="00E32264" w:rsidRPr="009373B5" w:rsidRDefault="002D0A98" w:rsidP="009373B5">
      <w:pPr>
        <w:jc w:val="both"/>
        <w:rPr>
          <w:sz w:val="22"/>
          <w:szCs w:val="22"/>
        </w:rPr>
      </w:pPr>
      <w:r w:rsidRPr="009373B5">
        <w:rPr>
          <w:sz w:val="22"/>
          <w:szCs w:val="22"/>
        </w:rPr>
        <w:t>Like</w:t>
      </w:r>
      <w:r w:rsidR="00E32264" w:rsidRPr="009373B5">
        <w:rPr>
          <w:sz w:val="22"/>
          <w:szCs w:val="22"/>
        </w:rPr>
        <w:t xml:space="preserve"> equations, when using figures or tables, you should refer to them by </w:t>
      </w:r>
      <w:r w:rsidR="00950E23">
        <w:rPr>
          <w:sz w:val="22"/>
          <w:szCs w:val="22"/>
        </w:rPr>
        <w:t>reference</w:t>
      </w:r>
      <w:r w:rsidR="00E32264" w:rsidRPr="009373B5">
        <w:rPr>
          <w:sz w:val="22"/>
          <w:szCs w:val="22"/>
        </w:rPr>
        <w:t xml:space="preserve">.  Figure and table names should be consecutively numbered, but take the format X.Y, where X is the section number and Y is the consecutive number, restarting at one for each new section.  </w:t>
      </w:r>
    </w:p>
    <w:p w14:paraId="10386578" w14:textId="4A2525C4" w:rsidR="00E32264" w:rsidRDefault="00E32264" w:rsidP="009373B5">
      <w:pPr>
        <w:jc w:val="both"/>
        <w:rPr>
          <w:sz w:val="22"/>
          <w:szCs w:val="22"/>
        </w:rPr>
      </w:pPr>
      <w:r w:rsidRPr="009373B5">
        <w:rPr>
          <w:sz w:val="22"/>
          <w:szCs w:val="22"/>
        </w:rPr>
        <w:t xml:space="preserve">For example, figure 3.1 illustrates the visualisation of the line defined in equation 1, where </w:t>
      </w:r>
      <w:r w:rsidRPr="00950E23">
        <w:rPr>
          <w:i/>
          <w:sz w:val="22"/>
          <w:szCs w:val="22"/>
        </w:rPr>
        <w:t>m</w:t>
      </w:r>
      <w:r w:rsidRPr="009373B5">
        <w:rPr>
          <w:sz w:val="22"/>
          <w:szCs w:val="22"/>
        </w:rPr>
        <w:t xml:space="preserve">=1.5 and </w:t>
      </w:r>
      <w:r w:rsidRPr="00950E23">
        <w:rPr>
          <w:i/>
          <w:sz w:val="22"/>
          <w:szCs w:val="22"/>
        </w:rPr>
        <w:t>c</w:t>
      </w:r>
      <w:r w:rsidRPr="009373B5">
        <w:rPr>
          <w:sz w:val="22"/>
          <w:szCs w:val="22"/>
        </w:rPr>
        <w:t>=4. Notice how figure 3.1 has a caption underneath it with a brief description.</w:t>
      </w:r>
      <w:r w:rsidR="002D0A98">
        <w:rPr>
          <w:sz w:val="22"/>
          <w:szCs w:val="22"/>
        </w:rPr>
        <w:t xml:space="preserve">  Notice how figure 3.1 </w:t>
      </w:r>
      <w:r w:rsidR="0010632E">
        <w:rPr>
          <w:sz w:val="22"/>
          <w:szCs w:val="22"/>
        </w:rPr>
        <w:t>does not</w:t>
      </w:r>
      <w:r w:rsidR="00DB5FA6">
        <w:rPr>
          <w:sz w:val="22"/>
          <w:szCs w:val="22"/>
        </w:rPr>
        <w:t xml:space="preserve"> fit immediately below this section of text.  Instead of squeezing it in, </w:t>
      </w:r>
      <w:r w:rsidR="008B7FB3">
        <w:rPr>
          <w:sz w:val="22"/>
          <w:szCs w:val="22"/>
        </w:rPr>
        <w:t xml:space="preserve">anchor </w:t>
      </w:r>
      <w:r w:rsidR="00DB5FA6">
        <w:rPr>
          <w:sz w:val="22"/>
          <w:szCs w:val="22"/>
        </w:rPr>
        <w:t>it at the top of the next page</w:t>
      </w:r>
      <w:r w:rsidR="009A029A">
        <w:rPr>
          <w:sz w:val="22"/>
          <w:szCs w:val="22"/>
        </w:rPr>
        <w:t xml:space="preserve"> as illustrated with Figure 3.1</w:t>
      </w:r>
      <w:r w:rsidR="0010632E">
        <w:rPr>
          <w:sz w:val="22"/>
          <w:szCs w:val="22"/>
        </w:rPr>
        <w:t xml:space="preserve">.  </w:t>
      </w:r>
    </w:p>
    <w:p w14:paraId="2B3A2D75" w14:textId="635C07F5" w:rsidR="006E65FB" w:rsidRPr="009373B5" w:rsidRDefault="006E65FB" w:rsidP="009373B5">
      <w:pPr>
        <w:jc w:val="both"/>
        <w:rPr>
          <w:sz w:val="22"/>
          <w:szCs w:val="22"/>
        </w:rPr>
      </w:pPr>
      <w:r w:rsidRPr="009373B5">
        <w:rPr>
          <w:sz w:val="22"/>
          <w:szCs w:val="22"/>
        </w:rPr>
        <w:t xml:space="preserve">The use of </w:t>
      </w:r>
      <w:r>
        <w:rPr>
          <w:sz w:val="22"/>
          <w:szCs w:val="22"/>
        </w:rPr>
        <w:t xml:space="preserve">figure </w:t>
      </w:r>
      <w:r w:rsidRPr="009373B5">
        <w:rPr>
          <w:sz w:val="22"/>
          <w:szCs w:val="22"/>
        </w:rPr>
        <w:t xml:space="preserve">referencing allows content to detach itself from the location of the </w:t>
      </w:r>
      <w:r w:rsidR="002D0A98" w:rsidRPr="009373B5">
        <w:rPr>
          <w:sz w:val="22"/>
          <w:szCs w:val="22"/>
        </w:rPr>
        <w:t>text but</w:t>
      </w:r>
      <w:r w:rsidRPr="009373B5">
        <w:rPr>
          <w:sz w:val="22"/>
          <w:szCs w:val="22"/>
        </w:rPr>
        <w:t xml:space="preserve"> do try and get the image on the same page as </w:t>
      </w:r>
      <w:r>
        <w:rPr>
          <w:sz w:val="22"/>
          <w:szCs w:val="22"/>
        </w:rPr>
        <w:t xml:space="preserve">its </w:t>
      </w:r>
      <w:r w:rsidRPr="009373B5">
        <w:rPr>
          <w:sz w:val="22"/>
          <w:szCs w:val="22"/>
        </w:rPr>
        <w:t>first reference whenever possible.</w:t>
      </w:r>
      <w:r w:rsidR="006A1C77">
        <w:rPr>
          <w:sz w:val="22"/>
          <w:szCs w:val="22"/>
        </w:rPr>
        <w:t xml:space="preserve">  When using figures and tables, make sure you tell the reader what they are expected to take away from it.  Do</w:t>
      </w:r>
      <w:r w:rsidR="003C3F2F">
        <w:rPr>
          <w:sz w:val="22"/>
          <w:szCs w:val="22"/>
        </w:rPr>
        <w:t xml:space="preserve"> </w:t>
      </w:r>
      <w:r w:rsidR="006A1C77">
        <w:rPr>
          <w:sz w:val="22"/>
          <w:szCs w:val="22"/>
        </w:rPr>
        <w:t>n</w:t>
      </w:r>
      <w:r w:rsidR="003C3F2F">
        <w:rPr>
          <w:sz w:val="22"/>
          <w:szCs w:val="22"/>
        </w:rPr>
        <w:t>o</w:t>
      </w:r>
      <w:r w:rsidR="006A1C77">
        <w:rPr>
          <w:sz w:val="22"/>
          <w:szCs w:val="22"/>
        </w:rPr>
        <w:t>t assume the reader will understand what you want them to</w:t>
      </w:r>
      <w:r w:rsidR="00D954C0">
        <w:rPr>
          <w:sz w:val="22"/>
          <w:szCs w:val="22"/>
        </w:rPr>
        <w:t xml:space="preserve"> by simply saying “Figure 3.1 shows how to do figures”.</w:t>
      </w:r>
    </w:p>
    <w:p w14:paraId="10386579" w14:textId="77777777" w:rsidR="00E32264" w:rsidRPr="009373B5" w:rsidRDefault="00E32264" w:rsidP="009373B5">
      <w:pPr>
        <w:pStyle w:val="NoSpacing"/>
        <w:jc w:val="both"/>
        <w:rPr>
          <w:sz w:val="22"/>
          <w:szCs w:val="22"/>
        </w:rPr>
      </w:pPr>
      <w:r w:rsidRPr="009373B5">
        <w:rPr>
          <w:noProof/>
          <w:sz w:val="22"/>
          <w:szCs w:val="22"/>
          <w:lang w:eastAsia="en-GB"/>
        </w:rPr>
        <w:lastRenderedPageBreak/>
        <w:drawing>
          <wp:inline distT="0" distB="0" distL="0" distR="0" wp14:anchorId="1038658E" wp14:editId="3E2EF0E0">
            <wp:extent cx="5727700" cy="3136900"/>
            <wp:effectExtent l="0" t="0" r="6350" b="6350"/>
            <wp:docPr id="1" name="Chart 1" descr="Graph that shows y=mx+c"/>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38657A" w14:textId="77777777" w:rsidR="00E32264" w:rsidRPr="009373B5" w:rsidRDefault="00E32264" w:rsidP="009373B5">
      <w:pPr>
        <w:jc w:val="center"/>
        <w:rPr>
          <w:sz w:val="22"/>
          <w:szCs w:val="22"/>
        </w:rPr>
      </w:pPr>
      <w:r w:rsidRPr="009373B5">
        <w:rPr>
          <w:b/>
          <w:sz w:val="22"/>
          <w:szCs w:val="22"/>
        </w:rPr>
        <w:t>Figure 3.1:</w:t>
      </w:r>
      <w:r w:rsidRPr="009373B5">
        <w:rPr>
          <w:sz w:val="22"/>
          <w:szCs w:val="22"/>
        </w:rPr>
        <w:t xml:space="preserve"> Visual representation of equation 1 where m=1.5 and c=4</w:t>
      </w:r>
    </w:p>
    <w:p w14:paraId="5159EE38" w14:textId="77777777" w:rsidR="00001F10" w:rsidRDefault="00001F10" w:rsidP="009373B5">
      <w:pPr>
        <w:jc w:val="both"/>
        <w:rPr>
          <w:sz w:val="22"/>
          <w:szCs w:val="22"/>
        </w:rPr>
      </w:pPr>
    </w:p>
    <w:p w14:paraId="6E00EFE0" w14:textId="34FF5392" w:rsidR="00001F10" w:rsidRDefault="006B31D5" w:rsidP="009373B5">
      <w:pPr>
        <w:jc w:val="both"/>
        <w:rPr>
          <w:sz w:val="22"/>
          <w:szCs w:val="22"/>
        </w:rPr>
      </w:pPr>
      <w:r w:rsidRPr="009373B5">
        <w:rPr>
          <w:sz w:val="22"/>
          <w:szCs w:val="22"/>
        </w:rPr>
        <w:t xml:space="preserve">Treat tables in the same </w:t>
      </w:r>
      <w:r w:rsidR="00950E23">
        <w:rPr>
          <w:sz w:val="22"/>
          <w:szCs w:val="22"/>
        </w:rPr>
        <w:t>way</w:t>
      </w:r>
      <w:r w:rsidRPr="009373B5">
        <w:rPr>
          <w:sz w:val="22"/>
          <w:szCs w:val="22"/>
        </w:rPr>
        <w:t xml:space="preserve"> as an </w:t>
      </w:r>
      <w:r w:rsidR="00001F10" w:rsidRPr="009373B5">
        <w:rPr>
          <w:sz w:val="22"/>
          <w:szCs w:val="22"/>
        </w:rPr>
        <w:t>image but</w:t>
      </w:r>
      <w:r w:rsidRPr="009373B5">
        <w:rPr>
          <w:sz w:val="22"/>
          <w:szCs w:val="22"/>
        </w:rPr>
        <w:t xml:space="preserve"> use the word "Table" as opposed to "Figure".  </w:t>
      </w:r>
    </w:p>
    <w:p w14:paraId="1038657C" w14:textId="0214AB6C" w:rsidR="006B31D5" w:rsidRDefault="006B31D5" w:rsidP="009373B5">
      <w:pPr>
        <w:jc w:val="both"/>
        <w:rPr>
          <w:sz w:val="22"/>
          <w:szCs w:val="22"/>
        </w:rPr>
      </w:pPr>
      <w:r w:rsidRPr="009373B5">
        <w:rPr>
          <w:sz w:val="22"/>
          <w:szCs w:val="22"/>
        </w:rPr>
        <w:t>To include source code, format it as if it were a picture, as illustrated in Figure 3.2.</w:t>
      </w:r>
    </w:p>
    <w:p w14:paraId="1038657D" w14:textId="77777777" w:rsidR="00076DCD" w:rsidRPr="009373B5" w:rsidRDefault="00076DCD" w:rsidP="00076DCD">
      <w:pPr>
        <w:pStyle w:val="NoSpacing"/>
        <w:jc w:val="both"/>
        <w:rPr>
          <w:sz w:val="22"/>
          <w:szCs w:val="22"/>
        </w:rPr>
      </w:pPr>
      <w:r w:rsidRPr="009373B5">
        <w:rPr>
          <w:noProof/>
          <w:sz w:val="22"/>
          <w:szCs w:val="22"/>
          <w:lang w:eastAsia="en-GB"/>
        </w:rPr>
        <mc:AlternateContent>
          <mc:Choice Requires="wps">
            <w:drawing>
              <wp:inline distT="0" distB="0" distL="0" distR="0" wp14:anchorId="10386590" wp14:editId="3D813E75">
                <wp:extent cx="4686300" cy="1162050"/>
                <wp:effectExtent l="0" t="0" r="19050" b="17145"/>
                <wp:docPr id="307" name="Text Box 2" descr="Example code illustr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162050"/>
                        </a:xfrm>
                        <a:prstGeom prst="rect">
                          <a:avLst/>
                        </a:prstGeom>
                        <a:solidFill>
                          <a:srgbClr val="FFFFFF"/>
                        </a:solidFill>
                        <a:ln w="9525">
                          <a:solidFill>
                            <a:srgbClr val="000000"/>
                          </a:solidFill>
                          <a:miter lim="800000"/>
                          <a:headEnd/>
                          <a:tailEnd/>
                        </a:ln>
                      </wps:spPr>
                      <wps:txbx>
                        <w:txbxContent>
                          <w:p w14:paraId="1038659B" w14:textId="77777777" w:rsidR="00076DCD" w:rsidRPr="006E65FB" w:rsidRDefault="00076DCD" w:rsidP="00076DCD">
                            <w:pPr>
                              <w:autoSpaceDE w:val="0"/>
                              <w:autoSpaceDN w:val="0"/>
                              <w:adjustRightInd w:val="0"/>
                              <w:spacing w:after="0" w:line="240" w:lineRule="auto"/>
                              <w:rPr>
                                <w:rFonts w:ascii="Courier New" w:hAnsi="Courier New" w:cs="Courier New"/>
                                <w:color w:val="000000"/>
                                <w:sz w:val="22"/>
                                <w:szCs w:val="22"/>
                                <w:highlight w:val="white"/>
                              </w:rPr>
                            </w:pPr>
                            <w:r w:rsidRPr="006E65FB">
                              <w:rPr>
                                <w:rFonts w:ascii="Courier New" w:hAnsi="Courier New" w:cs="Courier New"/>
                                <w:color w:val="0000FF"/>
                                <w:sz w:val="22"/>
                                <w:szCs w:val="22"/>
                                <w:highlight w:val="white"/>
                              </w:rPr>
                              <w:t>int</w:t>
                            </w:r>
                            <w:r w:rsidRPr="006E65FB">
                              <w:rPr>
                                <w:rFonts w:ascii="Courier New" w:hAnsi="Courier New" w:cs="Courier New"/>
                                <w:color w:val="000000"/>
                                <w:sz w:val="22"/>
                                <w:szCs w:val="22"/>
                                <w:highlight w:val="white"/>
                              </w:rPr>
                              <w:t xml:space="preserve"> width=</w:t>
                            </w:r>
                            <w:proofErr w:type="gramStart"/>
                            <w:r w:rsidRPr="006E65FB">
                              <w:rPr>
                                <w:rFonts w:ascii="Courier New" w:hAnsi="Courier New" w:cs="Courier New"/>
                                <w:color w:val="000000"/>
                                <w:sz w:val="22"/>
                                <w:szCs w:val="22"/>
                                <w:highlight w:val="white"/>
                              </w:rPr>
                              <w:t>800;</w:t>
                            </w:r>
                            <w:proofErr w:type="gramEnd"/>
                          </w:p>
                          <w:p w14:paraId="1038659C" w14:textId="77777777" w:rsidR="00076DCD" w:rsidRPr="006E65FB" w:rsidRDefault="00076DCD" w:rsidP="00076DCD">
                            <w:pPr>
                              <w:autoSpaceDE w:val="0"/>
                              <w:autoSpaceDN w:val="0"/>
                              <w:adjustRightInd w:val="0"/>
                              <w:spacing w:after="0" w:line="240" w:lineRule="auto"/>
                              <w:rPr>
                                <w:rFonts w:ascii="Courier New" w:hAnsi="Courier New" w:cs="Courier New"/>
                                <w:color w:val="000000"/>
                                <w:sz w:val="22"/>
                                <w:szCs w:val="22"/>
                                <w:highlight w:val="white"/>
                              </w:rPr>
                            </w:pPr>
                            <w:r w:rsidRPr="006E65FB">
                              <w:rPr>
                                <w:rFonts w:ascii="Courier New" w:hAnsi="Courier New" w:cs="Courier New"/>
                                <w:color w:val="0000FF"/>
                                <w:sz w:val="22"/>
                                <w:szCs w:val="22"/>
                                <w:highlight w:val="white"/>
                              </w:rPr>
                              <w:t>int</w:t>
                            </w:r>
                            <w:r w:rsidRPr="006E65FB">
                              <w:rPr>
                                <w:rFonts w:ascii="Courier New" w:hAnsi="Courier New" w:cs="Courier New"/>
                                <w:color w:val="000000"/>
                                <w:sz w:val="22"/>
                                <w:szCs w:val="22"/>
                                <w:highlight w:val="white"/>
                              </w:rPr>
                              <w:t xml:space="preserve"> height=</w:t>
                            </w:r>
                            <w:proofErr w:type="gramStart"/>
                            <w:r w:rsidRPr="006E65FB">
                              <w:rPr>
                                <w:rFonts w:ascii="Courier New" w:hAnsi="Courier New" w:cs="Courier New"/>
                                <w:color w:val="000000"/>
                                <w:sz w:val="22"/>
                                <w:szCs w:val="22"/>
                                <w:highlight w:val="white"/>
                              </w:rPr>
                              <w:t>600;</w:t>
                            </w:r>
                            <w:proofErr w:type="gramEnd"/>
                          </w:p>
                          <w:p w14:paraId="1038659D" w14:textId="77777777" w:rsidR="00076DCD" w:rsidRPr="006E65FB" w:rsidRDefault="00076DCD" w:rsidP="00076DCD">
                            <w:pPr>
                              <w:autoSpaceDE w:val="0"/>
                              <w:autoSpaceDN w:val="0"/>
                              <w:adjustRightInd w:val="0"/>
                              <w:spacing w:after="0" w:line="240" w:lineRule="auto"/>
                              <w:rPr>
                                <w:rFonts w:ascii="Courier New" w:hAnsi="Courier New" w:cs="Courier New"/>
                                <w:color w:val="000000"/>
                                <w:sz w:val="22"/>
                                <w:szCs w:val="22"/>
                                <w:highlight w:val="white"/>
                              </w:rPr>
                            </w:pPr>
                            <w:r w:rsidRPr="006E65FB">
                              <w:rPr>
                                <w:rFonts w:ascii="Courier New" w:hAnsi="Courier New" w:cs="Courier New"/>
                                <w:color w:val="0000FF"/>
                                <w:sz w:val="22"/>
                                <w:szCs w:val="22"/>
                                <w:highlight w:val="white"/>
                              </w:rPr>
                              <w:t>int</w:t>
                            </w:r>
                            <w:r w:rsidRPr="006E65FB">
                              <w:rPr>
                                <w:rFonts w:ascii="Courier New" w:hAnsi="Courier New" w:cs="Courier New"/>
                                <w:color w:val="000000"/>
                                <w:sz w:val="22"/>
                                <w:szCs w:val="22"/>
                                <w:highlight w:val="white"/>
                              </w:rPr>
                              <w:t xml:space="preserve"> </w:t>
                            </w:r>
                            <w:proofErr w:type="spellStart"/>
                            <w:r w:rsidRPr="006E65FB">
                              <w:rPr>
                                <w:rFonts w:ascii="Courier New" w:hAnsi="Courier New" w:cs="Courier New"/>
                                <w:color w:val="000000"/>
                                <w:sz w:val="22"/>
                                <w:szCs w:val="22"/>
                                <w:highlight w:val="white"/>
                              </w:rPr>
                              <w:t>sc_width</w:t>
                            </w:r>
                            <w:proofErr w:type="spellEnd"/>
                            <w:r w:rsidRPr="006E65FB">
                              <w:rPr>
                                <w:rFonts w:ascii="Courier New" w:hAnsi="Courier New" w:cs="Courier New"/>
                                <w:color w:val="000000"/>
                                <w:sz w:val="22"/>
                                <w:szCs w:val="22"/>
                                <w:highlight w:val="white"/>
                              </w:rPr>
                              <w:t>=</w:t>
                            </w:r>
                            <w:proofErr w:type="spellStart"/>
                            <w:proofErr w:type="gramStart"/>
                            <w:r w:rsidRPr="006E65FB">
                              <w:rPr>
                                <w:rFonts w:ascii="Courier New" w:hAnsi="Courier New" w:cs="Courier New"/>
                                <w:color w:val="000000"/>
                                <w:sz w:val="22"/>
                                <w:szCs w:val="22"/>
                                <w:highlight w:val="white"/>
                              </w:rPr>
                              <w:t>GetSystemMetrics</w:t>
                            </w:r>
                            <w:proofErr w:type="spellEnd"/>
                            <w:r w:rsidRPr="006E65FB">
                              <w:rPr>
                                <w:rFonts w:ascii="Courier New" w:hAnsi="Courier New" w:cs="Courier New"/>
                                <w:color w:val="000000"/>
                                <w:sz w:val="22"/>
                                <w:szCs w:val="22"/>
                                <w:highlight w:val="white"/>
                              </w:rPr>
                              <w:t>(</w:t>
                            </w:r>
                            <w:proofErr w:type="gramEnd"/>
                            <w:r w:rsidRPr="006E65FB">
                              <w:rPr>
                                <w:rFonts w:ascii="Courier New" w:hAnsi="Courier New" w:cs="Courier New"/>
                                <w:color w:val="6F008A"/>
                                <w:sz w:val="22"/>
                                <w:szCs w:val="22"/>
                                <w:highlight w:val="white"/>
                              </w:rPr>
                              <w:t>SM_CXSCREEN</w:t>
                            </w:r>
                            <w:r w:rsidRPr="006E65FB">
                              <w:rPr>
                                <w:rFonts w:ascii="Courier New" w:hAnsi="Courier New" w:cs="Courier New"/>
                                <w:color w:val="000000"/>
                                <w:sz w:val="22"/>
                                <w:szCs w:val="22"/>
                                <w:highlight w:val="white"/>
                              </w:rPr>
                              <w:t>);</w:t>
                            </w:r>
                          </w:p>
                          <w:p w14:paraId="1038659E" w14:textId="77777777" w:rsidR="00076DCD" w:rsidRPr="006E65FB" w:rsidRDefault="00076DCD" w:rsidP="00076DCD">
                            <w:pPr>
                              <w:autoSpaceDE w:val="0"/>
                              <w:autoSpaceDN w:val="0"/>
                              <w:adjustRightInd w:val="0"/>
                              <w:spacing w:after="0" w:line="240" w:lineRule="auto"/>
                              <w:rPr>
                                <w:rFonts w:ascii="Courier New" w:hAnsi="Courier New" w:cs="Courier New"/>
                                <w:color w:val="000000"/>
                                <w:sz w:val="22"/>
                                <w:szCs w:val="22"/>
                                <w:highlight w:val="white"/>
                              </w:rPr>
                            </w:pPr>
                            <w:r w:rsidRPr="006E65FB">
                              <w:rPr>
                                <w:rFonts w:ascii="Courier New" w:hAnsi="Courier New" w:cs="Courier New"/>
                                <w:color w:val="0000FF"/>
                                <w:sz w:val="22"/>
                                <w:szCs w:val="22"/>
                                <w:highlight w:val="white"/>
                              </w:rPr>
                              <w:t>int</w:t>
                            </w:r>
                            <w:r w:rsidRPr="006E65FB">
                              <w:rPr>
                                <w:rFonts w:ascii="Courier New" w:hAnsi="Courier New" w:cs="Courier New"/>
                                <w:color w:val="000000"/>
                                <w:sz w:val="22"/>
                                <w:szCs w:val="22"/>
                                <w:highlight w:val="white"/>
                              </w:rPr>
                              <w:t xml:space="preserve"> </w:t>
                            </w:r>
                            <w:proofErr w:type="spellStart"/>
                            <w:r w:rsidRPr="006E65FB">
                              <w:rPr>
                                <w:rFonts w:ascii="Courier New" w:hAnsi="Courier New" w:cs="Courier New"/>
                                <w:color w:val="000000"/>
                                <w:sz w:val="22"/>
                                <w:szCs w:val="22"/>
                                <w:highlight w:val="white"/>
                              </w:rPr>
                              <w:t>sc_height</w:t>
                            </w:r>
                            <w:proofErr w:type="spellEnd"/>
                            <w:r w:rsidRPr="006E65FB">
                              <w:rPr>
                                <w:rFonts w:ascii="Courier New" w:hAnsi="Courier New" w:cs="Courier New"/>
                                <w:color w:val="000000"/>
                                <w:sz w:val="22"/>
                                <w:szCs w:val="22"/>
                                <w:highlight w:val="white"/>
                              </w:rPr>
                              <w:t>=</w:t>
                            </w:r>
                            <w:proofErr w:type="spellStart"/>
                            <w:proofErr w:type="gramStart"/>
                            <w:r w:rsidRPr="006E65FB">
                              <w:rPr>
                                <w:rFonts w:ascii="Courier New" w:hAnsi="Courier New" w:cs="Courier New"/>
                                <w:color w:val="000000"/>
                                <w:sz w:val="22"/>
                                <w:szCs w:val="22"/>
                                <w:highlight w:val="white"/>
                              </w:rPr>
                              <w:t>GetSystemMetrics</w:t>
                            </w:r>
                            <w:proofErr w:type="spellEnd"/>
                            <w:r w:rsidRPr="006E65FB">
                              <w:rPr>
                                <w:rFonts w:ascii="Courier New" w:hAnsi="Courier New" w:cs="Courier New"/>
                                <w:color w:val="000000"/>
                                <w:sz w:val="22"/>
                                <w:szCs w:val="22"/>
                                <w:highlight w:val="white"/>
                              </w:rPr>
                              <w:t>(</w:t>
                            </w:r>
                            <w:proofErr w:type="gramEnd"/>
                            <w:r w:rsidRPr="006E65FB">
                              <w:rPr>
                                <w:rFonts w:ascii="Courier New" w:hAnsi="Courier New" w:cs="Courier New"/>
                                <w:color w:val="6F008A"/>
                                <w:sz w:val="22"/>
                                <w:szCs w:val="22"/>
                                <w:highlight w:val="white"/>
                              </w:rPr>
                              <w:t>SM_CYSCREEN</w:t>
                            </w:r>
                            <w:r w:rsidRPr="006E65FB">
                              <w:rPr>
                                <w:rFonts w:ascii="Courier New" w:hAnsi="Courier New" w:cs="Courier New"/>
                                <w:color w:val="000000"/>
                                <w:sz w:val="22"/>
                                <w:szCs w:val="22"/>
                                <w:highlight w:val="white"/>
                              </w:rPr>
                              <w:t>);</w:t>
                            </w:r>
                          </w:p>
                          <w:p w14:paraId="1038659F" w14:textId="77777777" w:rsidR="00076DCD" w:rsidRPr="006E65FB" w:rsidRDefault="00076DCD" w:rsidP="00076DCD">
                            <w:pPr>
                              <w:autoSpaceDE w:val="0"/>
                              <w:autoSpaceDN w:val="0"/>
                              <w:adjustRightInd w:val="0"/>
                              <w:spacing w:after="0" w:line="240" w:lineRule="auto"/>
                              <w:rPr>
                                <w:rFonts w:ascii="Courier New" w:hAnsi="Courier New" w:cs="Courier New"/>
                                <w:color w:val="000000"/>
                                <w:sz w:val="22"/>
                                <w:szCs w:val="22"/>
                                <w:highlight w:val="white"/>
                              </w:rPr>
                            </w:pPr>
                            <w:r w:rsidRPr="006E65FB">
                              <w:rPr>
                                <w:rFonts w:ascii="Courier New" w:hAnsi="Courier New" w:cs="Courier New"/>
                                <w:color w:val="0000FF"/>
                                <w:sz w:val="22"/>
                                <w:szCs w:val="22"/>
                                <w:highlight w:val="white"/>
                              </w:rPr>
                              <w:t>int</w:t>
                            </w:r>
                            <w:r w:rsidRPr="006E65FB">
                              <w:rPr>
                                <w:rFonts w:ascii="Courier New" w:hAnsi="Courier New" w:cs="Courier New"/>
                                <w:color w:val="000000"/>
                                <w:sz w:val="22"/>
                                <w:szCs w:val="22"/>
                                <w:highlight w:val="white"/>
                              </w:rPr>
                              <w:t xml:space="preserve"> </w:t>
                            </w:r>
                            <w:proofErr w:type="spellStart"/>
                            <w:r w:rsidRPr="006E65FB">
                              <w:rPr>
                                <w:rFonts w:ascii="Courier New" w:hAnsi="Courier New" w:cs="Courier New"/>
                                <w:color w:val="000000"/>
                                <w:sz w:val="22"/>
                                <w:szCs w:val="22"/>
                                <w:highlight w:val="white"/>
                              </w:rPr>
                              <w:t>offx</w:t>
                            </w:r>
                            <w:proofErr w:type="spellEnd"/>
                            <w:r w:rsidRPr="006E65FB">
                              <w:rPr>
                                <w:rFonts w:ascii="Courier New" w:hAnsi="Courier New" w:cs="Courier New"/>
                                <w:color w:val="000000"/>
                                <w:sz w:val="22"/>
                                <w:szCs w:val="22"/>
                                <w:highlight w:val="white"/>
                              </w:rPr>
                              <w:t>=(</w:t>
                            </w:r>
                            <w:proofErr w:type="spellStart"/>
                            <w:r w:rsidRPr="006E65FB">
                              <w:rPr>
                                <w:rFonts w:ascii="Courier New" w:hAnsi="Courier New" w:cs="Courier New"/>
                                <w:color w:val="000000"/>
                                <w:sz w:val="22"/>
                                <w:szCs w:val="22"/>
                                <w:highlight w:val="white"/>
                              </w:rPr>
                              <w:t>sc_width</w:t>
                            </w:r>
                            <w:proofErr w:type="spellEnd"/>
                            <w:r w:rsidRPr="006E65FB">
                              <w:rPr>
                                <w:rFonts w:ascii="Courier New" w:hAnsi="Courier New" w:cs="Courier New"/>
                                <w:color w:val="000000"/>
                                <w:sz w:val="22"/>
                                <w:szCs w:val="22"/>
                                <w:highlight w:val="white"/>
                              </w:rPr>
                              <w:t>-width)/</w:t>
                            </w:r>
                            <w:proofErr w:type="gramStart"/>
                            <w:r w:rsidRPr="006E65FB">
                              <w:rPr>
                                <w:rFonts w:ascii="Courier New" w:hAnsi="Courier New" w:cs="Courier New"/>
                                <w:color w:val="000000"/>
                                <w:sz w:val="22"/>
                                <w:szCs w:val="22"/>
                                <w:highlight w:val="white"/>
                              </w:rPr>
                              <w:t>2;</w:t>
                            </w:r>
                            <w:proofErr w:type="gramEnd"/>
                          </w:p>
                          <w:p w14:paraId="103865A0" w14:textId="77777777" w:rsidR="00076DCD" w:rsidRPr="006E65FB" w:rsidRDefault="00076DCD" w:rsidP="00076DCD">
                            <w:pPr>
                              <w:autoSpaceDE w:val="0"/>
                              <w:autoSpaceDN w:val="0"/>
                              <w:adjustRightInd w:val="0"/>
                              <w:spacing w:after="0" w:line="240" w:lineRule="auto"/>
                              <w:rPr>
                                <w:rFonts w:ascii="Courier New" w:hAnsi="Courier New" w:cs="Courier New"/>
                                <w:color w:val="000000"/>
                                <w:sz w:val="22"/>
                                <w:szCs w:val="22"/>
                                <w:highlight w:val="white"/>
                              </w:rPr>
                            </w:pPr>
                            <w:r w:rsidRPr="006E65FB">
                              <w:rPr>
                                <w:rFonts w:ascii="Courier New" w:hAnsi="Courier New" w:cs="Courier New"/>
                                <w:color w:val="0000FF"/>
                                <w:sz w:val="22"/>
                                <w:szCs w:val="22"/>
                                <w:highlight w:val="white"/>
                              </w:rPr>
                              <w:t>int</w:t>
                            </w:r>
                            <w:r w:rsidRPr="006E65FB">
                              <w:rPr>
                                <w:rFonts w:ascii="Courier New" w:hAnsi="Courier New" w:cs="Courier New"/>
                                <w:color w:val="000000"/>
                                <w:sz w:val="22"/>
                                <w:szCs w:val="22"/>
                                <w:highlight w:val="white"/>
                              </w:rPr>
                              <w:t xml:space="preserve"> </w:t>
                            </w:r>
                            <w:proofErr w:type="spellStart"/>
                            <w:r w:rsidRPr="006E65FB">
                              <w:rPr>
                                <w:rFonts w:ascii="Courier New" w:hAnsi="Courier New" w:cs="Courier New"/>
                                <w:color w:val="000000"/>
                                <w:sz w:val="22"/>
                                <w:szCs w:val="22"/>
                                <w:highlight w:val="white"/>
                              </w:rPr>
                              <w:t>offy</w:t>
                            </w:r>
                            <w:proofErr w:type="spellEnd"/>
                            <w:r w:rsidRPr="006E65FB">
                              <w:rPr>
                                <w:rFonts w:ascii="Courier New" w:hAnsi="Courier New" w:cs="Courier New"/>
                                <w:color w:val="000000"/>
                                <w:sz w:val="22"/>
                                <w:szCs w:val="22"/>
                                <w:highlight w:val="white"/>
                              </w:rPr>
                              <w:t>=(</w:t>
                            </w:r>
                            <w:proofErr w:type="spellStart"/>
                            <w:r w:rsidRPr="006E65FB">
                              <w:rPr>
                                <w:rFonts w:ascii="Courier New" w:hAnsi="Courier New" w:cs="Courier New"/>
                                <w:color w:val="000000"/>
                                <w:sz w:val="22"/>
                                <w:szCs w:val="22"/>
                                <w:highlight w:val="white"/>
                              </w:rPr>
                              <w:t>sc_height</w:t>
                            </w:r>
                            <w:proofErr w:type="spellEnd"/>
                            <w:r w:rsidRPr="006E65FB">
                              <w:rPr>
                                <w:rFonts w:ascii="Courier New" w:hAnsi="Courier New" w:cs="Courier New"/>
                                <w:color w:val="000000"/>
                                <w:sz w:val="22"/>
                                <w:szCs w:val="22"/>
                                <w:highlight w:val="white"/>
                              </w:rPr>
                              <w:t>-height)/</w:t>
                            </w:r>
                            <w:proofErr w:type="gramStart"/>
                            <w:r w:rsidRPr="006E65FB">
                              <w:rPr>
                                <w:rFonts w:ascii="Courier New" w:hAnsi="Courier New" w:cs="Courier New"/>
                                <w:color w:val="000000"/>
                                <w:sz w:val="22"/>
                                <w:szCs w:val="22"/>
                                <w:highlight w:val="white"/>
                              </w:rPr>
                              <w:t>2;</w:t>
                            </w:r>
                            <w:proofErr w:type="gramEnd"/>
                          </w:p>
                        </w:txbxContent>
                      </wps:txbx>
                      <wps:bodyPr rot="0" vert="horz" wrap="square" lIns="91440" tIns="45720" rIns="91440" bIns="45720" anchor="t" anchorCtr="0">
                        <a:spAutoFit/>
                      </wps:bodyPr>
                    </wps:wsp>
                  </a:graphicData>
                </a:graphic>
              </wp:inline>
            </w:drawing>
          </mc:Choice>
          <mc:Fallback>
            <w:pict>
              <v:shapetype w14:anchorId="10386590" id="_x0000_t202" coordsize="21600,21600" o:spt="202" path="m,l,21600r21600,l21600,xe">
                <v:stroke joinstyle="miter"/>
                <v:path gradientshapeok="t" o:connecttype="rect"/>
              </v:shapetype>
              <v:shape id="Text Box 2" o:spid="_x0000_s1026" type="#_x0000_t202" alt="Example code illustration" style="width:369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">
                <v:textbox style="mso-fit-shape-to-text:t">
                  <w:txbxContent>
                    <w:p w14:paraId="1038659B" w14:textId="77777777" w:rsidR="00076DCD" w:rsidRPr="006E65FB" w:rsidRDefault="00076DCD" w:rsidP="00076DCD">
                      <w:pPr>
                        <w:autoSpaceDE w:val="0"/>
                        <w:autoSpaceDN w:val="0"/>
                        <w:adjustRightInd w:val="0"/>
                        <w:spacing w:after="0" w:line="240" w:lineRule="auto"/>
                        <w:rPr>
                          <w:rFonts w:ascii="Courier New" w:hAnsi="Courier New" w:cs="Courier New"/>
                          <w:color w:val="000000"/>
                          <w:sz w:val="22"/>
                          <w:szCs w:val="22"/>
                          <w:highlight w:val="white"/>
                        </w:rPr>
                      </w:pPr>
                      <w:r w:rsidRPr="006E65FB">
                        <w:rPr>
                          <w:rFonts w:ascii="Courier New" w:hAnsi="Courier New" w:cs="Courier New"/>
                          <w:color w:val="0000FF"/>
                          <w:sz w:val="22"/>
                          <w:szCs w:val="22"/>
                          <w:highlight w:val="white"/>
                        </w:rPr>
                        <w:t>int</w:t>
                      </w:r>
                      <w:r w:rsidRPr="006E65FB">
                        <w:rPr>
                          <w:rFonts w:ascii="Courier New" w:hAnsi="Courier New" w:cs="Courier New"/>
                          <w:color w:val="000000"/>
                          <w:sz w:val="22"/>
                          <w:szCs w:val="22"/>
                          <w:highlight w:val="white"/>
                        </w:rPr>
                        <w:t xml:space="preserve"> width=</w:t>
                      </w:r>
                      <w:proofErr w:type="gramStart"/>
                      <w:r w:rsidRPr="006E65FB">
                        <w:rPr>
                          <w:rFonts w:ascii="Courier New" w:hAnsi="Courier New" w:cs="Courier New"/>
                          <w:color w:val="000000"/>
                          <w:sz w:val="22"/>
                          <w:szCs w:val="22"/>
                          <w:highlight w:val="white"/>
                        </w:rPr>
                        <w:t>800;</w:t>
                      </w:r>
                      <w:proofErr w:type="gramEnd"/>
                    </w:p>
                    <w:p w14:paraId="1038659C" w14:textId="77777777" w:rsidR="00076DCD" w:rsidRPr="006E65FB" w:rsidRDefault="00076DCD" w:rsidP="00076DCD">
                      <w:pPr>
                        <w:autoSpaceDE w:val="0"/>
                        <w:autoSpaceDN w:val="0"/>
                        <w:adjustRightInd w:val="0"/>
                        <w:spacing w:after="0" w:line="240" w:lineRule="auto"/>
                        <w:rPr>
                          <w:rFonts w:ascii="Courier New" w:hAnsi="Courier New" w:cs="Courier New"/>
                          <w:color w:val="000000"/>
                          <w:sz w:val="22"/>
                          <w:szCs w:val="22"/>
                          <w:highlight w:val="white"/>
                        </w:rPr>
                      </w:pPr>
                      <w:r w:rsidRPr="006E65FB">
                        <w:rPr>
                          <w:rFonts w:ascii="Courier New" w:hAnsi="Courier New" w:cs="Courier New"/>
                          <w:color w:val="0000FF"/>
                          <w:sz w:val="22"/>
                          <w:szCs w:val="22"/>
                          <w:highlight w:val="white"/>
                        </w:rPr>
                        <w:t>int</w:t>
                      </w:r>
                      <w:r w:rsidRPr="006E65FB">
                        <w:rPr>
                          <w:rFonts w:ascii="Courier New" w:hAnsi="Courier New" w:cs="Courier New"/>
                          <w:color w:val="000000"/>
                          <w:sz w:val="22"/>
                          <w:szCs w:val="22"/>
                          <w:highlight w:val="white"/>
                        </w:rPr>
                        <w:t xml:space="preserve"> height=</w:t>
                      </w:r>
                      <w:proofErr w:type="gramStart"/>
                      <w:r w:rsidRPr="006E65FB">
                        <w:rPr>
                          <w:rFonts w:ascii="Courier New" w:hAnsi="Courier New" w:cs="Courier New"/>
                          <w:color w:val="000000"/>
                          <w:sz w:val="22"/>
                          <w:szCs w:val="22"/>
                          <w:highlight w:val="white"/>
                        </w:rPr>
                        <w:t>600;</w:t>
                      </w:r>
                      <w:proofErr w:type="gramEnd"/>
                    </w:p>
                    <w:p w14:paraId="1038659D" w14:textId="77777777" w:rsidR="00076DCD" w:rsidRPr="006E65FB" w:rsidRDefault="00076DCD" w:rsidP="00076DCD">
                      <w:pPr>
                        <w:autoSpaceDE w:val="0"/>
                        <w:autoSpaceDN w:val="0"/>
                        <w:adjustRightInd w:val="0"/>
                        <w:spacing w:after="0" w:line="240" w:lineRule="auto"/>
                        <w:rPr>
                          <w:rFonts w:ascii="Courier New" w:hAnsi="Courier New" w:cs="Courier New"/>
                          <w:color w:val="000000"/>
                          <w:sz w:val="22"/>
                          <w:szCs w:val="22"/>
                          <w:highlight w:val="white"/>
                        </w:rPr>
                      </w:pPr>
                      <w:r w:rsidRPr="006E65FB">
                        <w:rPr>
                          <w:rFonts w:ascii="Courier New" w:hAnsi="Courier New" w:cs="Courier New"/>
                          <w:color w:val="0000FF"/>
                          <w:sz w:val="22"/>
                          <w:szCs w:val="22"/>
                          <w:highlight w:val="white"/>
                        </w:rPr>
                        <w:t>int</w:t>
                      </w:r>
                      <w:r w:rsidRPr="006E65FB">
                        <w:rPr>
                          <w:rFonts w:ascii="Courier New" w:hAnsi="Courier New" w:cs="Courier New"/>
                          <w:color w:val="000000"/>
                          <w:sz w:val="22"/>
                          <w:szCs w:val="22"/>
                          <w:highlight w:val="white"/>
                        </w:rPr>
                        <w:t xml:space="preserve"> </w:t>
                      </w:r>
                      <w:proofErr w:type="spellStart"/>
                      <w:r w:rsidRPr="006E65FB">
                        <w:rPr>
                          <w:rFonts w:ascii="Courier New" w:hAnsi="Courier New" w:cs="Courier New"/>
                          <w:color w:val="000000"/>
                          <w:sz w:val="22"/>
                          <w:szCs w:val="22"/>
                          <w:highlight w:val="white"/>
                        </w:rPr>
                        <w:t>sc_width</w:t>
                      </w:r>
                      <w:proofErr w:type="spellEnd"/>
                      <w:r w:rsidRPr="006E65FB">
                        <w:rPr>
                          <w:rFonts w:ascii="Courier New" w:hAnsi="Courier New" w:cs="Courier New"/>
                          <w:color w:val="000000"/>
                          <w:sz w:val="22"/>
                          <w:szCs w:val="22"/>
                          <w:highlight w:val="white"/>
                        </w:rPr>
                        <w:t>=</w:t>
                      </w:r>
                      <w:proofErr w:type="spellStart"/>
                      <w:proofErr w:type="gramStart"/>
                      <w:r w:rsidRPr="006E65FB">
                        <w:rPr>
                          <w:rFonts w:ascii="Courier New" w:hAnsi="Courier New" w:cs="Courier New"/>
                          <w:color w:val="000000"/>
                          <w:sz w:val="22"/>
                          <w:szCs w:val="22"/>
                          <w:highlight w:val="white"/>
                        </w:rPr>
                        <w:t>GetSystemMetrics</w:t>
                      </w:r>
                      <w:proofErr w:type="spellEnd"/>
                      <w:r w:rsidRPr="006E65FB">
                        <w:rPr>
                          <w:rFonts w:ascii="Courier New" w:hAnsi="Courier New" w:cs="Courier New"/>
                          <w:color w:val="000000"/>
                          <w:sz w:val="22"/>
                          <w:szCs w:val="22"/>
                          <w:highlight w:val="white"/>
                        </w:rPr>
                        <w:t>(</w:t>
                      </w:r>
                      <w:proofErr w:type="gramEnd"/>
                      <w:r w:rsidRPr="006E65FB">
                        <w:rPr>
                          <w:rFonts w:ascii="Courier New" w:hAnsi="Courier New" w:cs="Courier New"/>
                          <w:color w:val="6F008A"/>
                          <w:sz w:val="22"/>
                          <w:szCs w:val="22"/>
                          <w:highlight w:val="white"/>
                        </w:rPr>
                        <w:t>SM_CXSCREEN</w:t>
                      </w:r>
                      <w:r w:rsidRPr="006E65FB">
                        <w:rPr>
                          <w:rFonts w:ascii="Courier New" w:hAnsi="Courier New" w:cs="Courier New"/>
                          <w:color w:val="000000"/>
                          <w:sz w:val="22"/>
                          <w:szCs w:val="22"/>
                          <w:highlight w:val="white"/>
                        </w:rPr>
                        <w:t>);</w:t>
                      </w:r>
                    </w:p>
                    <w:p w14:paraId="1038659E" w14:textId="77777777" w:rsidR="00076DCD" w:rsidRPr="006E65FB" w:rsidRDefault="00076DCD" w:rsidP="00076DCD">
                      <w:pPr>
                        <w:autoSpaceDE w:val="0"/>
                        <w:autoSpaceDN w:val="0"/>
                        <w:adjustRightInd w:val="0"/>
                        <w:spacing w:after="0" w:line="240" w:lineRule="auto"/>
                        <w:rPr>
                          <w:rFonts w:ascii="Courier New" w:hAnsi="Courier New" w:cs="Courier New"/>
                          <w:color w:val="000000"/>
                          <w:sz w:val="22"/>
                          <w:szCs w:val="22"/>
                          <w:highlight w:val="white"/>
                        </w:rPr>
                      </w:pPr>
                      <w:r w:rsidRPr="006E65FB">
                        <w:rPr>
                          <w:rFonts w:ascii="Courier New" w:hAnsi="Courier New" w:cs="Courier New"/>
                          <w:color w:val="0000FF"/>
                          <w:sz w:val="22"/>
                          <w:szCs w:val="22"/>
                          <w:highlight w:val="white"/>
                        </w:rPr>
                        <w:t>int</w:t>
                      </w:r>
                      <w:r w:rsidRPr="006E65FB">
                        <w:rPr>
                          <w:rFonts w:ascii="Courier New" w:hAnsi="Courier New" w:cs="Courier New"/>
                          <w:color w:val="000000"/>
                          <w:sz w:val="22"/>
                          <w:szCs w:val="22"/>
                          <w:highlight w:val="white"/>
                        </w:rPr>
                        <w:t xml:space="preserve"> </w:t>
                      </w:r>
                      <w:proofErr w:type="spellStart"/>
                      <w:r w:rsidRPr="006E65FB">
                        <w:rPr>
                          <w:rFonts w:ascii="Courier New" w:hAnsi="Courier New" w:cs="Courier New"/>
                          <w:color w:val="000000"/>
                          <w:sz w:val="22"/>
                          <w:szCs w:val="22"/>
                          <w:highlight w:val="white"/>
                        </w:rPr>
                        <w:t>sc_height</w:t>
                      </w:r>
                      <w:proofErr w:type="spellEnd"/>
                      <w:r w:rsidRPr="006E65FB">
                        <w:rPr>
                          <w:rFonts w:ascii="Courier New" w:hAnsi="Courier New" w:cs="Courier New"/>
                          <w:color w:val="000000"/>
                          <w:sz w:val="22"/>
                          <w:szCs w:val="22"/>
                          <w:highlight w:val="white"/>
                        </w:rPr>
                        <w:t>=</w:t>
                      </w:r>
                      <w:proofErr w:type="spellStart"/>
                      <w:proofErr w:type="gramStart"/>
                      <w:r w:rsidRPr="006E65FB">
                        <w:rPr>
                          <w:rFonts w:ascii="Courier New" w:hAnsi="Courier New" w:cs="Courier New"/>
                          <w:color w:val="000000"/>
                          <w:sz w:val="22"/>
                          <w:szCs w:val="22"/>
                          <w:highlight w:val="white"/>
                        </w:rPr>
                        <w:t>GetSystemMetrics</w:t>
                      </w:r>
                      <w:proofErr w:type="spellEnd"/>
                      <w:r w:rsidRPr="006E65FB">
                        <w:rPr>
                          <w:rFonts w:ascii="Courier New" w:hAnsi="Courier New" w:cs="Courier New"/>
                          <w:color w:val="000000"/>
                          <w:sz w:val="22"/>
                          <w:szCs w:val="22"/>
                          <w:highlight w:val="white"/>
                        </w:rPr>
                        <w:t>(</w:t>
                      </w:r>
                      <w:proofErr w:type="gramEnd"/>
                      <w:r w:rsidRPr="006E65FB">
                        <w:rPr>
                          <w:rFonts w:ascii="Courier New" w:hAnsi="Courier New" w:cs="Courier New"/>
                          <w:color w:val="6F008A"/>
                          <w:sz w:val="22"/>
                          <w:szCs w:val="22"/>
                          <w:highlight w:val="white"/>
                        </w:rPr>
                        <w:t>SM_CYSCREEN</w:t>
                      </w:r>
                      <w:r w:rsidRPr="006E65FB">
                        <w:rPr>
                          <w:rFonts w:ascii="Courier New" w:hAnsi="Courier New" w:cs="Courier New"/>
                          <w:color w:val="000000"/>
                          <w:sz w:val="22"/>
                          <w:szCs w:val="22"/>
                          <w:highlight w:val="white"/>
                        </w:rPr>
                        <w:t>);</w:t>
                      </w:r>
                    </w:p>
                    <w:p w14:paraId="1038659F" w14:textId="77777777" w:rsidR="00076DCD" w:rsidRPr="006E65FB" w:rsidRDefault="00076DCD" w:rsidP="00076DCD">
                      <w:pPr>
                        <w:autoSpaceDE w:val="0"/>
                        <w:autoSpaceDN w:val="0"/>
                        <w:adjustRightInd w:val="0"/>
                        <w:spacing w:after="0" w:line="240" w:lineRule="auto"/>
                        <w:rPr>
                          <w:rFonts w:ascii="Courier New" w:hAnsi="Courier New" w:cs="Courier New"/>
                          <w:color w:val="000000"/>
                          <w:sz w:val="22"/>
                          <w:szCs w:val="22"/>
                          <w:highlight w:val="white"/>
                        </w:rPr>
                      </w:pPr>
                      <w:r w:rsidRPr="006E65FB">
                        <w:rPr>
                          <w:rFonts w:ascii="Courier New" w:hAnsi="Courier New" w:cs="Courier New"/>
                          <w:color w:val="0000FF"/>
                          <w:sz w:val="22"/>
                          <w:szCs w:val="22"/>
                          <w:highlight w:val="white"/>
                        </w:rPr>
                        <w:t>int</w:t>
                      </w:r>
                      <w:r w:rsidRPr="006E65FB">
                        <w:rPr>
                          <w:rFonts w:ascii="Courier New" w:hAnsi="Courier New" w:cs="Courier New"/>
                          <w:color w:val="000000"/>
                          <w:sz w:val="22"/>
                          <w:szCs w:val="22"/>
                          <w:highlight w:val="white"/>
                        </w:rPr>
                        <w:t xml:space="preserve"> </w:t>
                      </w:r>
                      <w:proofErr w:type="spellStart"/>
                      <w:r w:rsidRPr="006E65FB">
                        <w:rPr>
                          <w:rFonts w:ascii="Courier New" w:hAnsi="Courier New" w:cs="Courier New"/>
                          <w:color w:val="000000"/>
                          <w:sz w:val="22"/>
                          <w:szCs w:val="22"/>
                          <w:highlight w:val="white"/>
                        </w:rPr>
                        <w:t>offx</w:t>
                      </w:r>
                      <w:proofErr w:type="spellEnd"/>
                      <w:r w:rsidRPr="006E65FB">
                        <w:rPr>
                          <w:rFonts w:ascii="Courier New" w:hAnsi="Courier New" w:cs="Courier New"/>
                          <w:color w:val="000000"/>
                          <w:sz w:val="22"/>
                          <w:szCs w:val="22"/>
                          <w:highlight w:val="white"/>
                        </w:rPr>
                        <w:t>=(</w:t>
                      </w:r>
                      <w:proofErr w:type="spellStart"/>
                      <w:r w:rsidRPr="006E65FB">
                        <w:rPr>
                          <w:rFonts w:ascii="Courier New" w:hAnsi="Courier New" w:cs="Courier New"/>
                          <w:color w:val="000000"/>
                          <w:sz w:val="22"/>
                          <w:szCs w:val="22"/>
                          <w:highlight w:val="white"/>
                        </w:rPr>
                        <w:t>sc_width</w:t>
                      </w:r>
                      <w:proofErr w:type="spellEnd"/>
                      <w:r w:rsidRPr="006E65FB">
                        <w:rPr>
                          <w:rFonts w:ascii="Courier New" w:hAnsi="Courier New" w:cs="Courier New"/>
                          <w:color w:val="000000"/>
                          <w:sz w:val="22"/>
                          <w:szCs w:val="22"/>
                          <w:highlight w:val="white"/>
                        </w:rPr>
                        <w:t>-width)/</w:t>
                      </w:r>
                      <w:proofErr w:type="gramStart"/>
                      <w:r w:rsidRPr="006E65FB">
                        <w:rPr>
                          <w:rFonts w:ascii="Courier New" w:hAnsi="Courier New" w:cs="Courier New"/>
                          <w:color w:val="000000"/>
                          <w:sz w:val="22"/>
                          <w:szCs w:val="22"/>
                          <w:highlight w:val="white"/>
                        </w:rPr>
                        <w:t>2;</w:t>
                      </w:r>
                      <w:proofErr w:type="gramEnd"/>
                    </w:p>
                    <w:p w14:paraId="103865A0" w14:textId="77777777" w:rsidR="00076DCD" w:rsidRPr="006E65FB" w:rsidRDefault="00076DCD" w:rsidP="00076DCD">
                      <w:pPr>
                        <w:autoSpaceDE w:val="0"/>
                        <w:autoSpaceDN w:val="0"/>
                        <w:adjustRightInd w:val="0"/>
                        <w:spacing w:after="0" w:line="240" w:lineRule="auto"/>
                        <w:rPr>
                          <w:rFonts w:ascii="Courier New" w:hAnsi="Courier New" w:cs="Courier New"/>
                          <w:color w:val="000000"/>
                          <w:sz w:val="22"/>
                          <w:szCs w:val="22"/>
                          <w:highlight w:val="white"/>
                        </w:rPr>
                      </w:pPr>
                      <w:r w:rsidRPr="006E65FB">
                        <w:rPr>
                          <w:rFonts w:ascii="Courier New" w:hAnsi="Courier New" w:cs="Courier New"/>
                          <w:color w:val="0000FF"/>
                          <w:sz w:val="22"/>
                          <w:szCs w:val="22"/>
                          <w:highlight w:val="white"/>
                        </w:rPr>
                        <w:t>int</w:t>
                      </w:r>
                      <w:r w:rsidRPr="006E65FB">
                        <w:rPr>
                          <w:rFonts w:ascii="Courier New" w:hAnsi="Courier New" w:cs="Courier New"/>
                          <w:color w:val="000000"/>
                          <w:sz w:val="22"/>
                          <w:szCs w:val="22"/>
                          <w:highlight w:val="white"/>
                        </w:rPr>
                        <w:t xml:space="preserve"> </w:t>
                      </w:r>
                      <w:proofErr w:type="spellStart"/>
                      <w:r w:rsidRPr="006E65FB">
                        <w:rPr>
                          <w:rFonts w:ascii="Courier New" w:hAnsi="Courier New" w:cs="Courier New"/>
                          <w:color w:val="000000"/>
                          <w:sz w:val="22"/>
                          <w:szCs w:val="22"/>
                          <w:highlight w:val="white"/>
                        </w:rPr>
                        <w:t>offy</w:t>
                      </w:r>
                      <w:proofErr w:type="spellEnd"/>
                      <w:r w:rsidRPr="006E65FB">
                        <w:rPr>
                          <w:rFonts w:ascii="Courier New" w:hAnsi="Courier New" w:cs="Courier New"/>
                          <w:color w:val="000000"/>
                          <w:sz w:val="22"/>
                          <w:szCs w:val="22"/>
                          <w:highlight w:val="white"/>
                        </w:rPr>
                        <w:t>=(</w:t>
                      </w:r>
                      <w:proofErr w:type="spellStart"/>
                      <w:r w:rsidRPr="006E65FB">
                        <w:rPr>
                          <w:rFonts w:ascii="Courier New" w:hAnsi="Courier New" w:cs="Courier New"/>
                          <w:color w:val="000000"/>
                          <w:sz w:val="22"/>
                          <w:szCs w:val="22"/>
                          <w:highlight w:val="white"/>
                        </w:rPr>
                        <w:t>sc_height</w:t>
                      </w:r>
                      <w:proofErr w:type="spellEnd"/>
                      <w:r w:rsidRPr="006E65FB">
                        <w:rPr>
                          <w:rFonts w:ascii="Courier New" w:hAnsi="Courier New" w:cs="Courier New"/>
                          <w:color w:val="000000"/>
                          <w:sz w:val="22"/>
                          <w:szCs w:val="22"/>
                          <w:highlight w:val="white"/>
                        </w:rPr>
                        <w:t>-height)/</w:t>
                      </w:r>
                      <w:proofErr w:type="gramStart"/>
                      <w:r w:rsidRPr="006E65FB">
                        <w:rPr>
                          <w:rFonts w:ascii="Courier New" w:hAnsi="Courier New" w:cs="Courier New"/>
                          <w:color w:val="000000"/>
                          <w:sz w:val="22"/>
                          <w:szCs w:val="22"/>
                          <w:highlight w:val="white"/>
                        </w:rPr>
                        <w:t>2;</w:t>
                      </w:r>
                      <w:proofErr w:type="gramEnd"/>
                    </w:p>
                  </w:txbxContent>
                </v:textbox>
                <w10:anchorlock/>
              </v:shape>
            </w:pict>
          </mc:Fallback>
        </mc:AlternateContent>
      </w:r>
    </w:p>
    <w:p w14:paraId="1038657E" w14:textId="77777777" w:rsidR="00076DCD" w:rsidRDefault="00076DCD" w:rsidP="00076DCD">
      <w:pPr>
        <w:jc w:val="center"/>
        <w:rPr>
          <w:sz w:val="22"/>
          <w:szCs w:val="22"/>
        </w:rPr>
      </w:pPr>
      <w:r w:rsidRPr="009373B5">
        <w:rPr>
          <w:b/>
          <w:sz w:val="22"/>
          <w:szCs w:val="22"/>
        </w:rPr>
        <w:t>Figure 3.2:</w:t>
      </w:r>
      <w:r w:rsidRPr="009373B5">
        <w:rPr>
          <w:sz w:val="22"/>
          <w:szCs w:val="22"/>
        </w:rPr>
        <w:t xml:space="preserve"> C/C++ code to centre a window on the screen</w:t>
      </w:r>
      <w:r w:rsidR="008C7171">
        <w:rPr>
          <w:sz w:val="22"/>
          <w:szCs w:val="22"/>
        </w:rPr>
        <w:t xml:space="preserve"> using Win32 APIs</w:t>
      </w:r>
    </w:p>
    <w:p w14:paraId="1038657F" w14:textId="77777777" w:rsidR="00076DCD" w:rsidRDefault="00076DCD" w:rsidP="00076DCD">
      <w:pPr>
        <w:jc w:val="both"/>
        <w:rPr>
          <w:sz w:val="22"/>
          <w:szCs w:val="22"/>
        </w:rPr>
      </w:pPr>
      <w:r w:rsidRPr="009373B5">
        <w:rPr>
          <w:sz w:val="22"/>
          <w:szCs w:val="22"/>
        </w:rPr>
        <w:t>As figure 3.2 illustrates, having code in a report can be fiddly in terms of width and layout, so think about what is relevant and what is not.</w:t>
      </w:r>
    </w:p>
    <w:p w14:paraId="10386580" w14:textId="509EAEE6" w:rsidR="00950E23" w:rsidRDefault="00950E23" w:rsidP="00076DCD">
      <w:pPr>
        <w:jc w:val="both"/>
        <w:rPr>
          <w:sz w:val="22"/>
          <w:szCs w:val="22"/>
        </w:rPr>
      </w:pPr>
      <w:r w:rsidRPr="009373B5">
        <w:rPr>
          <w:sz w:val="22"/>
          <w:szCs w:val="22"/>
        </w:rPr>
        <w:t>If you are going to have in image, table, etc., you should discuss it in the</w:t>
      </w:r>
      <w:r w:rsidR="00AC434D">
        <w:rPr>
          <w:sz w:val="22"/>
          <w:szCs w:val="22"/>
        </w:rPr>
        <w:t xml:space="preserve"> main body of the report</w:t>
      </w:r>
      <w:r w:rsidRPr="009373B5">
        <w:rPr>
          <w:sz w:val="22"/>
          <w:szCs w:val="22"/>
        </w:rPr>
        <w:t xml:space="preserve"> and not just simply have it there.  Discuss with the reader what they can see and why it is important to your text.  If you are not discussing what an image </w:t>
      </w:r>
      <w:proofErr w:type="gramStart"/>
      <w:r w:rsidRPr="009373B5">
        <w:rPr>
          <w:sz w:val="22"/>
          <w:szCs w:val="22"/>
        </w:rPr>
        <w:t>shows</w:t>
      </w:r>
      <w:proofErr w:type="gramEnd"/>
      <w:r w:rsidRPr="009373B5">
        <w:rPr>
          <w:sz w:val="22"/>
          <w:szCs w:val="22"/>
        </w:rPr>
        <w:t xml:space="preserve"> then there is no point having it.</w:t>
      </w:r>
    </w:p>
    <w:p w14:paraId="72A88046" w14:textId="112A39E4" w:rsidR="00FC3FCC" w:rsidRPr="009373B5" w:rsidRDefault="00FC3FCC" w:rsidP="00076DCD">
      <w:pPr>
        <w:jc w:val="both"/>
        <w:rPr>
          <w:sz w:val="22"/>
          <w:szCs w:val="22"/>
        </w:rPr>
      </w:pPr>
      <w:r>
        <w:rPr>
          <w:sz w:val="22"/>
          <w:szCs w:val="22"/>
        </w:rPr>
        <w:t>You should never directly copy an image or table that is taken from another source without citing that source and obtaining permission from the author.  The caption should include text appended to the end to indicate permission has been given, e.g. “Reproduced from (T. Author, 2017) with their permission”.  Anything not cited is assumed to be your own work/creation.</w:t>
      </w:r>
    </w:p>
    <w:p w14:paraId="10386581" w14:textId="77777777" w:rsidR="00076DCD" w:rsidRPr="009373B5" w:rsidRDefault="00076DCD" w:rsidP="00076DCD">
      <w:pPr>
        <w:rPr>
          <w:sz w:val="22"/>
          <w:szCs w:val="22"/>
        </w:rPr>
      </w:pPr>
    </w:p>
    <w:p w14:paraId="10386582" w14:textId="77777777" w:rsidR="009373B5" w:rsidRPr="009373B5" w:rsidRDefault="009373B5" w:rsidP="002D0A98">
      <w:pPr>
        <w:pStyle w:val="Heading2"/>
      </w:pPr>
      <w:r w:rsidRPr="009373B5">
        <w:lastRenderedPageBreak/>
        <w:t xml:space="preserve">4 </w:t>
      </w:r>
      <w:r w:rsidRPr="009373B5">
        <w:tab/>
        <w:t>Conclusions</w:t>
      </w:r>
    </w:p>
    <w:p w14:paraId="10386583" w14:textId="77777777" w:rsidR="009373B5" w:rsidRPr="009373B5" w:rsidRDefault="009373B5" w:rsidP="009373B5">
      <w:pPr>
        <w:jc w:val="both"/>
        <w:rPr>
          <w:sz w:val="22"/>
          <w:szCs w:val="22"/>
        </w:rPr>
      </w:pPr>
      <w:r w:rsidRPr="009373B5">
        <w:rPr>
          <w:sz w:val="22"/>
          <w:szCs w:val="22"/>
        </w:rPr>
        <w:t>This document covers a range of different topics to get you started writing scientific documents.  It attempts to cover the majority of aspects that you will encounter when structuring and formatting your document but if you are unsure about something not covered then please ask</w:t>
      </w:r>
      <w:r w:rsidR="00076DCD">
        <w:rPr>
          <w:sz w:val="22"/>
          <w:szCs w:val="22"/>
        </w:rPr>
        <w:t xml:space="preserve"> and/or look at other examples of scientific writing</w:t>
      </w:r>
      <w:r w:rsidRPr="009373B5">
        <w:rPr>
          <w:sz w:val="22"/>
          <w:szCs w:val="22"/>
        </w:rPr>
        <w:t>.</w:t>
      </w:r>
    </w:p>
    <w:p w14:paraId="10386584" w14:textId="77777777" w:rsidR="009373B5" w:rsidRDefault="009373B5" w:rsidP="009373B5">
      <w:pPr>
        <w:jc w:val="both"/>
        <w:rPr>
          <w:sz w:val="22"/>
          <w:szCs w:val="22"/>
        </w:rPr>
      </w:pPr>
      <w:r w:rsidRPr="009373B5">
        <w:rPr>
          <w:sz w:val="22"/>
          <w:szCs w:val="22"/>
        </w:rPr>
        <w:t>Remember, writing style is the key to a successful report.  Make sure you write in a concise style and convey that which is relevant and important; less is more and quality over quantity.</w:t>
      </w:r>
      <w:r w:rsidR="00950E23">
        <w:rPr>
          <w:sz w:val="22"/>
          <w:szCs w:val="22"/>
        </w:rPr>
        <w:t xml:space="preserve">  Always proofread your work - you may not catch all errors, but you will get most of them.</w:t>
      </w:r>
    </w:p>
    <w:p w14:paraId="10386585" w14:textId="77777777" w:rsidR="009373B5" w:rsidRPr="009373B5" w:rsidRDefault="009373B5" w:rsidP="009373B5">
      <w:pPr>
        <w:jc w:val="both"/>
        <w:rPr>
          <w:b/>
          <w:sz w:val="22"/>
          <w:szCs w:val="22"/>
        </w:rPr>
      </w:pPr>
    </w:p>
    <w:p w14:paraId="10386586" w14:textId="77777777" w:rsidR="007D27C3" w:rsidRPr="009373B5" w:rsidRDefault="009373B5" w:rsidP="002D0A98">
      <w:pPr>
        <w:pStyle w:val="Heading2"/>
      </w:pPr>
      <w:r w:rsidRPr="009373B5">
        <w:t>A</w:t>
      </w:r>
      <w:r w:rsidRPr="009373B5">
        <w:tab/>
      </w:r>
      <w:r w:rsidR="007D27C3" w:rsidRPr="009373B5">
        <w:t>References</w:t>
      </w:r>
    </w:p>
    <w:p w14:paraId="10386587" w14:textId="77777777" w:rsidR="00377261" w:rsidRPr="009373B5" w:rsidRDefault="00377261" w:rsidP="009373B5">
      <w:pPr>
        <w:rPr>
          <w:sz w:val="22"/>
          <w:szCs w:val="22"/>
        </w:rPr>
      </w:pPr>
      <w:r w:rsidRPr="009373B5">
        <w:rPr>
          <w:sz w:val="22"/>
          <w:szCs w:val="22"/>
        </w:rPr>
        <w:t>Sheffield Hallam University. (2016). APA Referencing. Retrieved from http://libguides.shu.ac.uk/referencing</w:t>
      </w:r>
    </w:p>
    <w:p w14:paraId="10386588" w14:textId="77777777" w:rsidR="007D27C3" w:rsidRPr="009373B5" w:rsidRDefault="00713905" w:rsidP="009373B5">
      <w:pPr>
        <w:rPr>
          <w:sz w:val="22"/>
          <w:szCs w:val="22"/>
        </w:rPr>
      </w:pPr>
      <w:r w:rsidRPr="009373B5">
        <w:rPr>
          <w:sz w:val="22"/>
          <w:szCs w:val="22"/>
        </w:rPr>
        <w:t>The Writing Centre. (2016). Use the active voice. Retrieved from http://writing.wisc.edu/Handbook/CCS_activevoice.html</w:t>
      </w:r>
    </w:p>
    <w:p w14:paraId="10386589" w14:textId="77777777" w:rsidR="009373B5" w:rsidRPr="009373B5" w:rsidRDefault="009373B5" w:rsidP="009373B5">
      <w:pPr>
        <w:pStyle w:val="NoSpacing"/>
        <w:jc w:val="both"/>
        <w:rPr>
          <w:b/>
          <w:sz w:val="22"/>
          <w:szCs w:val="22"/>
        </w:rPr>
      </w:pPr>
    </w:p>
    <w:p w14:paraId="1038658A" w14:textId="77777777" w:rsidR="007D27C3" w:rsidRPr="009373B5" w:rsidRDefault="009373B5" w:rsidP="002D0A98">
      <w:pPr>
        <w:pStyle w:val="Heading2"/>
      </w:pPr>
      <w:r w:rsidRPr="009373B5">
        <w:t>B</w:t>
      </w:r>
      <w:r w:rsidRPr="009373B5">
        <w:tab/>
        <w:t>Other References</w:t>
      </w:r>
    </w:p>
    <w:p w14:paraId="1038658B" w14:textId="77777777" w:rsidR="007D27C3" w:rsidRDefault="009373B5" w:rsidP="00571EE2">
      <w:pPr>
        <w:jc w:val="both"/>
        <w:rPr>
          <w:sz w:val="22"/>
          <w:szCs w:val="22"/>
        </w:rPr>
      </w:pPr>
      <w:r w:rsidRPr="009373B5">
        <w:rPr>
          <w:sz w:val="22"/>
          <w:szCs w:val="22"/>
        </w:rPr>
        <w:t xml:space="preserve">If you had other stuff you wish to present to the reader, but it wasn't important to the main thread of the discussion, you would put it in appendix sections with alphabetic labels and reference them.  If you don't reference an </w:t>
      </w:r>
      <w:proofErr w:type="gramStart"/>
      <w:r w:rsidRPr="009373B5">
        <w:rPr>
          <w:sz w:val="22"/>
          <w:szCs w:val="22"/>
        </w:rPr>
        <w:t>appendix</w:t>
      </w:r>
      <w:proofErr w:type="gramEnd"/>
      <w:r w:rsidRPr="009373B5">
        <w:rPr>
          <w:sz w:val="22"/>
          <w:szCs w:val="22"/>
        </w:rPr>
        <w:t xml:space="preserve"> then it isn't needed</w:t>
      </w:r>
      <w:r w:rsidR="00950E23">
        <w:rPr>
          <w:sz w:val="22"/>
          <w:szCs w:val="22"/>
        </w:rPr>
        <w:t xml:space="preserve"> and don't include it (like this one)</w:t>
      </w:r>
      <w:r w:rsidRPr="009373B5">
        <w:rPr>
          <w:sz w:val="22"/>
          <w:szCs w:val="22"/>
        </w:rPr>
        <w:t>.  If you expect the reader to skip to an appendix while reading your report mid-</w:t>
      </w:r>
      <w:proofErr w:type="gramStart"/>
      <w:r w:rsidRPr="009373B5">
        <w:rPr>
          <w:sz w:val="22"/>
          <w:szCs w:val="22"/>
        </w:rPr>
        <w:t>flow</w:t>
      </w:r>
      <w:proofErr w:type="gramEnd"/>
      <w:r w:rsidRPr="009373B5">
        <w:rPr>
          <w:sz w:val="22"/>
          <w:szCs w:val="22"/>
        </w:rPr>
        <w:t xml:space="preserve"> then the materials belongs in the main body of the report.</w:t>
      </w:r>
    </w:p>
    <w:p w14:paraId="1038658C" w14:textId="77777777" w:rsidR="00571EE2" w:rsidRPr="00571EE2" w:rsidRDefault="00571EE2" w:rsidP="00571EE2">
      <w:pPr>
        <w:jc w:val="both"/>
        <w:rPr>
          <w:sz w:val="22"/>
          <w:szCs w:val="22"/>
        </w:rPr>
        <w:sectPr w:rsidR="00571EE2" w:rsidRPr="00571EE2" w:rsidSect="001C1C71">
          <w:type w:val="continuous"/>
          <w:pgSz w:w="11906" w:h="16838"/>
          <w:pgMar w:top="1440" w:right="1440" w:bottom="1440" w:left="1440" w:header="708" w:footer="0" w:gutter="0"/>
          <w:cols w:space="708"/>
          <w:docGrid w:linePitch="360"/>
        </w:sectPr>
      </w:pPr>
    </w:p>
    <w:p w14:paraId="1038658D" w14:textId="77777777" w:rsidR="007D27C3" w:rsidRDefault="007D27C3"/>
    <w:sectPr w:rsidR="007D27C3" w:rsidSect="007D27C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203D5" w14:textId="77777777" w:rsidR="00A8532D" w:rsidRDefault="00A8532D" w:rsidP="00571EE2">
      <w:pPr>
        <w:spacing w:after="0" w:line="240" w:lineRule="auto"/>
      </w:pPr>
      <w:r>
        <w:separator/>
      </w:r>
    </w:p>
  </w:endnote>
  <w:endnote w:type="continuationSeparator" w:id="0">
    <w:p w14:paraId="3B8D1AB8" w14:textId="77777777" w:rsidR="00A8532D" w:rsidRDefault="00A8532D" w:rsidP="00571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48"/>
      <w:gridCol w:w="4594"/>
    </w:tblGrid>
    <w:tr w:rsidR="00571EE2" w:rsidRPr="00571EE2" w14:paraId="10386598" w14:textId="77777777" w:rsidTr="00571EE2">
      <w:trPr>
        <w:trHeight w:val="283"/>
      </w:trPr>
      <w:tc>
        <w:tcPr>
          <w:tcW w:w="5341" w:type="dxa"/>
          <w:vAlign w:val="bottom"/>
        </w:tcPr>
        <w:p w14:paraId="10386596" w14:textId="77777777" w:rsidR="00571EE2" w:rsidRPr="00571EE2" w:rsidRDefault="00571EE2" w:rsidP="00571EE2">
          <w:pPr>
            <w:pStyle w:val="Footer"/>
            <w:rPr>
              <w:sz w:val="20"/>
              <w:szCs w:val="20"/>
            </w:rPr>
          </w:pPr>
          <w:r w:rsidRPr="00571EE2">
            <w:rPr>
              <w:sz w:val="20"/>
              <w:szCs w:val="20"/>
            </w:rPr>
            <w:t>An Example Scientific Report</w:t>
          </w:r>
        </w:p>
      </w:tc>
      <w:tc>
        <w:tcPr>
          <w:tcW w:w="5341" w:type="dxa"/>
          <w:vAlign w:val="bottom"/>
        </w:tcPr>
        <w:p w14:paraId="10386597" w14:textId="76BABD5D" w:rsidR="00571EE2" w:rsidRPr="00571EE2" w:rsidRDefault="00571EE2" w:rsidP="00571EE2">
          <w:pPr>
            <w:pStyle w:val="Footer"/>
            <w:jc w:val="right"/>
            <w:rPr>
              <w:sz w:val="20"/>
              <w:szCs w:val="20"/>
            </w:rPr>
          </w:pPr>
          <w:r w:rsidRPr="00571EE2">
            <w:rPr>
              <w:sz w:val="20"/>
              <w:szCs w:val="20"/>
            </w:rPr>
            <w:t xml:space="preserve">Page </w:t>
          </w:r>
          <w:r w:rsidRPr="00571EE2">
            <w:rPr>
              <w:sz w:val="20"/>
              <w:szCs w:val="20"/>
            </w:rPr>
            <w:fldChar w:fldCharType="begin"/>
          </w:r>
          <w:r w:rsidRPr="00571EE2">
            <w:rPr>
              <w:sz w:val="20"/>
              <w:szCs w:val="20"/>
            </w:rPr>
            <w:instrText xml:space="preserve"> PAGE  \* Arabic  \* MERGEFORMAT </w:instrText>
          </w:r>
          <w:r w:rsidRPr="00571EE2">
            <w:rPr>
              <w:sz w:val="20"/>
              <w:szCs w:val="20"/>
            </w:rPr>
            <w:fldChar w:fldCharType="separate"/>
          </w:r>
          <w:r w:rsidR="00C577B7">
            <w:rPr>
              <w:noProof/>
              <w:sz w:val="20"/>
              <w:szCs w:val="20"/>
            </w:rPr>
            <w:t>1</w:t>
          </w:r>
          <w:r w:rsidRPr="00571EE2">
            <w:rPr>
              <w:sz w:val="20"/>
              <w:szCs w:val="20"/>
            </w:rPr>
            <w:fldChar w:fldCharType="end"/>
          </w:r>
        </w:p>
      </w:tc>
    </w:tr>
  </w:tbl>
  <w:p w14:paraId="10386599" w14:textId="77777777" w:rsidR="00571EE2" w:rsidRDefault="00571EE2">
    <w:pPr>
      <w:pStyle w:val="Footer"/>
    </w:pPr>
  </w:p>
  <w:p w14:paraId="1038659A" w14:textId="77777777" w:rsidR="00571EE2" w:rsidRDefault="00571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2638F" w14:textId="77777777" w:rsidR="00A8532D" w:rsidRDefault="00A8532D" w:rsidP="00571EE2">
      <w:pPr>
        <w:spacing w:after="0" w:line="240" w:lineRule="auto"/>
      </w:pPr>
      <w:r>
        <w:separator/>
      </w:r>
    </w:p>
  </w:footnote>
  <w:footnote w:type="continuationSeparator" w:id="0">
    <w:p w14:paraId="4559312C" w14:textId="77777777" w:rsidR="00A8532D" w:rsidRDefault="00A8532D" w:rsidP="00571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4F42D2"/>
    <w:multiLevelType w:val="hybridMultilevel"/>
    <w:tmpl w:val="6AA47D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2E53"/>
    <w:rsid w:val="00001F10"/>
    <w:rsid w:val="00076DCD"/>
    <w:rsid w:val="0010632E"/>
    <w:rsid w:val="00150918"/>
    <w:rsid w:val="001B6063"/>
    <w:rsid w:val="001C1C71"/>
    <w:rsid w:val="001C59D2"/>
    <w:rsid w:val="0023687C"/>
    <w:rsid w:val="002D0A98"/>
    <w:rsid w:val="0034025C"/>
    <w:rsid w:val="00377261"/>
    <w:rsid w:val="003C3F2F"/>
    <w:rsid w:val="004606AA"/>
    <w:rsid w:val="004927CD"/>
    <w:rsid w:val="00571EE2"/>
    <w:rsid w:val="00683864"/>
    <w:rsid w:val="00686974"/>
    <w:rsid w:val="006A1954"/>
    <w:rsid w:val="006A1C77"/>
    <w:rsid w:val="006B31D5"/>
    <w:rsid w:val="006D3E61"/>
    <w:rsid w:val="006E4474"/>
    <w:rsid w:val="006E65FB"/>
    <w:rsid w:val="00713905"/>
    <w:rsid w:val="00764A17"/>
    <w:rsid w:val="007D27C3"/>
    <w:rsid w:val="00817D3F"/>
    <w:rsid w:val="008A6002"/>
    <w:rsid w:val="008B7FB3"/>
    <w:rsid w:val="008C7171"/>
    <w:rsid w:val="009020EA"/>
    <w:rsid w:val="0092543E"/>
    <w:rsid w:val="009373B5"/>
    <w:rsid w:val="009440E0"/>
    <w:rsid w:val="00950E23"/>
    <w:rsid w:val="00951121"/>
    <w:rsid w:val="009A029A"/>
    <w:rsid w:val="009F6062"/>
    <w:rsid w:val="00A8532D"/>
    <w:rsid w:val="00AC434D"/>
    <w:rsid w:val="00B52204"/>
    <w:rsid w:val="00B82E53"/>
    <w:rsid w:val="00B967ED"/>
    <w:rsid w:val="00BA4554"/>
    <w:rsid w:val="00BE3C74"/>
    <w:rsid w:val="00C577B7"/>
    <w:rsid w:val="00C95952"/>
    <w:rsid w:val="00CC14FC"/>
    <w:rsid w:val="00CC7838"/>
    <w:rsid w:val="00D954C0"/>
    <w:rsid w:val="00DB5FA6"/>
    <w:rsid w:val="00DC0F1D"/>
    <w:rsid w:val="00E32264"/>
    <w:rsid w:val="00EF2374"/>
    <w:rsid w:val="00EF29E1"/>
    <w:rsid w:val="00F04AF9"/>
    <w:rsid w:val="00F423ED"/>
    <w:rsid w:val="00F63077"/>
    <w:rsid w:val="00FC3FC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38655B"/>
  <w15:docId w15:val="{C6DA1C2A-EBAF-4152-9F7A-7C17DAA7D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A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D0A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27C3"/>
    <w:pPr>
      <w:spacing w:after="0" w:line="240" w:lineRule="auto"/>
    </w:pPr>
  </w:style>
  <w:style w:type="paragraph" w:styleId="ListParagraph">
    <w:name w:val="List Paragraph"/>
    <w:basedOn w:val="Normal"/>
    <w:uiPriority w:val="34"/>
    <w:qFormat/>
    <w:rsid w:val="00377261"/>
    <w:pPr>
      <w:ind w:left="720"/>
      <w:contextualSpacing/>
    </w:pPr>
  </w:style>
  <w:style w:type="character" w:styleId="PlaceholderText">
    <w:name w:val="Placeholder Text"/>
    <w:basedOn w:val="DefaultParagraphFont"/>
    <w:uiPriority w:val="99"/>
    <w:semiHidden/>
    <w:rsid w:val="0034025C"/>
    <w:rPr>
      <w:color w:val="808080"/>
    </w:rPr>
  </w:style>
  <w:style w:type="paragraph" w:styleId="BalloonText">
    <w:name w:val="Balloon Text"/>
    <w:basedOn w:val="Normal"/>
    <w:link w:val="BalloonTextChar"/>
    <w:uiPriority w:val="99"/>
    <w:semiHidden/>
    <w:unhideWhenUsed/>
    <w:rsid w:val="00340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25C"/>
    <w:rPr>
      <w:rFonts w:ascii="Tahoma" w:hAnsi="Tahoma" w:cs="Tahoma"/>
      <w:sz w:val="16"/>
      <w:szCs w:val="16"/>
    </w:rPr>
  </w:style>
  <w:style w:type="paragraph" w:styleId="Header">
    <w:name w:val="header"/>
    <w:basedOn w:val="Normal"/>
    <w:link w:val="HeaderChar"/>
    <w:uiPriority w:val="99"/>
    <w:unhideWhenUsed/>
    <w:rsid w:val="00571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EE2"/>
  </w:style>
  <w:style w:type="paragraph" w:styleId="Footer">
    <w:name w:val="footer"/>
    <w:basedOn w:val="Normal"/>
    <w:link w:val="FooterChar"/>
    <w:uiPriority w:val="99"/>
    <w:unhideWhenUsed/>
    <w:rsid w:val="00571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EE2"/>
  </w:style>
  <w:style w:type="table" w:styleId="TableGrid">
    <w:name w:val="Table Grid"/>
    <w:basedOn w:val="TableNormal"/>
    <w:uiPriority w:val="59"/>
    <w:rsid w:val="00571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D0A9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D0A9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xVal>
            <c:numRef>
              <c:f>Sheet1!$A$2:$A$23</c:f>
              <c:numCache>
                <c:formatCode>General</c:formatCode>
                <c:ptCount val="22"/>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pt idx="21">
                  <c:v>11</c:v>
                </c:pt>
              </c:numCache>
            </c:numRef>
          </c:xVal>
          <c:yVal>
            <c:numRef>
              <c:f>Sheet1!$B$2:$B$23</c:f>
              <c:numCache>
                <c:formatCode>General</c:formatCode>
                <c:ptCount val="22"/>
                <c:pt idx="0">
                  <c:v>-11</c:v>
                </c:pt>
                <c:pt idx="1">
                  <c:v>-9.5</c:v>
                </c:pt>
                <c:pt idx="2">
                  <c:v>-8</c:v>
                </c:pt>
                <c:pt idx="3">
                  <c:v>-6.5</c:v>
                </c:pt>
                <c:pt idx="4">
                  <c:v>-5</c:v>
                </c:pt>
                <c:pt idx="5">
                  <c:v>-3.5</c:v>
                </c:pt>
                <c:pt idx="6">
                  <c:v>-2</c:v>
                </c:pt>
                <c:pt idx="7">
                  <c:v>-0.5</c:v>
                </c:pt>
                <c:pt idx="8">
                  <c:v>1</c:v>
                </c:pt>
                <c:pt idx="9">
                  <c:v>2.5</c:v>
                </c:pt>
                <c:pt idx="10">
                  <c:v>4</c:v>
                </c:pt>
                <c:pt idx="11">
                  <c:v>5.5</c:v>
                </c:pt>
                <c:pt idx="12">
                  <c:v>7</c:v>
                </c:pt>
                <c:pt idx="13">
                  <c:v>8.5</c:v>
                </c:pt>
                <c:pt idx="14">
                  <c:v>10</c:v>
                </c:pt>
                <c:pt idx="15">
                  <c:v>11.5</c:v>
                </c:pt>
                <c:pt idx="16">
                  <c:v>13</c:v>
                </c:pt>
                <c:pt idx="17">
                  <c:v>14.5</c:v>
                </c:pt>
                <c:pt idx="18">
                  <c:v>16</c:v>
                </c:pt>
                <c:pt idx="19">
                  <c:v>17.5</c:v>
                </c:pt>
                <c:pt idx="20">
                  <c:v>19</c:v>
                </c:pt>
                <c:pt idx="21">
                  <c:v>20.5</c:v>
                </c:pt>
              </c:numCache>
            </c:numRef>
          </c:yVal>
          <c:smooth val="1"/>
          <c:extLst>
            <c:ext xmlns:c16="http://schemas.microsoft.com/office/drawing/2014/chart" uri="{C3380CC4-5D6E-409C-BE32-E72D297353CC}">
              <c16:uniqueId val="{00000000-BF1B-45E8-8869-7730E602037F}"/>
            </c:ext>
          </c:extLst>
        </c:ser>
        <c:dLbls>
          <c:showLegendKey val="0"/>
          <c:showVal val="0"/>
          <c:showCatName val="0"/>
          <c:showSerName val="0"/>
          <c:showPercent val="0"/>
          <c:showBubbleSize val="0"/>
        </c:dLbls>
        <c:axId val="214903424"/>
        <c:axId val="214917504"/>
      </c:scatterChart>
      <c:valAx>
        <c:axId val="214903424"/>
        <c:scaling>
          <c:orientation val="minMax"/>
        </c:scaling>
        <c:delete val="0"/>
        <c:axPos val="b"/>
        <c:numFmt formatCode="General" sourceLinked="1"/>
        <c:majorTickMark val="out"/>
        <c:minorTickMark val="none"/>
        <c:tickLblPos val="nextTo"/>
        <c:crossAx val="214917504"/>
        <c:crosses val="autoZero"/>
        <c:crossBetween val="midCat"/>
      </c:valAx>
      <c:valAx>
        <c:axId val="214917504"/>
        <c:scaling>
          <c:orientation val="minMax"/>
        </c:scaling>
        <c:delete val="0"/>
        <c:axPos val="l"/>
        <c:majorGridlines/>
        <c:numFmt formatCode="General" sourceLinked="1"/>
        <c:majorTickMark val="out"/>
        <c:minorTickMark val="none"/>
        <c:tickLblPos val="nextTo"/>
        <c:crossAx val="21490342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2FB0F-E366-48DA-9163-BDF0660F4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Meredith</dc:creator>
  <cp:keywords/>
  <dc:description/>
  <cp:lastModifiedBy>Meredith, Michael</cp:lastModifiedBy>
  <cp:revision>33</cp:revision>
  <cp:lastPrinted>2016-11-01T15:25:00Z</cp:lastPrinted>
  <dcterms:created xsi:type="dcterms:W3CDTF">2016-10-31T14:19:00Z</dcterms:created>
  <dcterms:modified xsi:type="dcterms:W3CDTF">2020-09-28T11:33:00Z</dcterms:modified>
</cp:coreProperties>
</file>