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D1A6" w14:textId="77777777" w:rsidR="000F6CF1" w:rsidRPr="000F6CF1" w:rsidRDefault="000F6CF1" w:rsidP="000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 ESP Board (Microcontroller Unit)</w:t>
      </w:r>
    </w:p>
    <w:p w14:paraId="79628413" w14:textId="77777777" w:rsidR="000F6CF1" w:rsidRPr="000F6CF1" w:rsidRDefault="000F6CF1" w:rsidP="000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Definition: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ESP board is a family of low-cost, Wi-Fi-enabled microcontrollers such as the ESP32 or ESP8266.</w:t>
      </w:r>
    </w:p>
    <w:p w14:paraId="5371C4A3" w14:textId="77777777" w:rsidR="000F6CF1" w:rsidRPr="000F6CF1" w:rsidRDefault="000F6CF1" w:rsidP="000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 in the Project: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Acts as the main controller to process inputs from the sound sensor and control outputs like the </w:t>
      </w:r>
      <w:proofErr w:type="spellStart"/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>NeoPixel</w:t>
      </w:r>
      <w:proofErr w:type="spellEnd"/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LED. It also provides power-saving modes (like deep sleep) to reduce energy consumption, essential for battery-powered applications.</w:t>
      </w:r>
    </w:p>
    <w:p w14:paraId="4E91853E" w14:textId="77777777" w:rsidR="000F6CF1" w:rsidRPr="000F6CF1" w:rsidRDefault="000F6CF1" w:rsidP="000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46426345">
          <v:rect id="_x0000_i1025" style="width:0;height:1.5pt" o:hralign="center" o:hrstd="t" o:hr="t" fillcolor="#a0a0a0" stroked="f"/>
        </w:pict>
      </w:r>
    </w:p>
    <w:p w14:paraId="3FB1882B" w14:textId="77777777" w:rsidR="000F6CF1" w:rsidRPr="000F6CF1" w:rsidRDefault="000F6CF1" w:rsidP="000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18650 Battery (1S2P Configuration)</w:t>
      </w:r>
    </w:p>
    <w:p w14:paraId="18C1C200" w14:textId="77777777" w:rsidR="000F6CF1" w:rsidRPr="000F6CF1" w:rsidRDefault="000F6CF1" w:rsidP="000F6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Definition: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cylindrical lithium-ion rechargeable battery with a standard size of 18mm in diameter and 65mm in length. In a 1S2P configuration, two batteries are connected in parallel, maintaining the voltage (3.7V nominal) but doubling the capacity.</w:t>
      </w:r>
    </w:p>
    <w:p w14:paraId="5C3C2E73" w14:textId="77777777" w:rsidR="000F6CF1" w:rsidRPr="000F6CF1" w:rsidRDefault="000F6CF1" w:rsidP="000F6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 in the Project: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Serves as the primary power source, ensuring extended runtime for the bee sound sensor system.</w:t>
      </w:r>
    </w:p>
    <w:p w14:paraId="0BCED150" w14:textId="77777777" w:rsidR="000F6CF1" w:rsidRPr="000F6CF1" w:rsidRDefault="000F6CF1" w:rsidP="000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7BE71FBC">
          <v:rect id="_x0000_i1026" style="width:0;height:1.5pt" o:hralign="center" o:hrstd="t" o:hr="t" fillcolor="#a0a0a0" stroked="f"/>
        </w:pict>
      </w:r>
    </w:p>
    <w:p w14:paraId="1840B43F" w14:textId="77777777" w:rsidR="000F6CF1" w:rsidRPr="000F6CF1" w:rsidRDefault="000F6CF1" w:rsidP="000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Reed Switch</w:t>
      </w:r>
    </w:p>
    <w:p w14:paraId="054F819F" w14:textId="77777777" w:rsidR="000F6CF1" w:rsidRPr="000F6CF1" w:rsidRDefault="000F6CF1" w:rsidP="000F6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Definition: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magnetically activated electrical switch made up of two ferrous reeds enclosed in a small glass tube.</w:t>
      </w:r>
    </w:p>
    <w:p w14:paraId="562C7518" w14:textId="77777777" w:rsidR="000F6CF1" w:rsidRPr="000F6CF1" w:rsidRDefault="000F6CF1" w:rsidP="000F6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 in the Project: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as a wake-up function. When a magnetic field is applied, the switch closes, signaling the ESP board to wake from deep sleep mode, minimizing power usage when the device is inactive.</w:t>
      </w:r>
    </w:p>
    <w:p w14:paraId="02950CBD" w14:textId="77777777" w:rsidR="000F6CF1" w:rsidRPr="000F6CF1" w:rsidRDefault="000F6CF1" w:rsidP="000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6CB96F0C">
          <v:rect id="_x0000_i1027" style="width:0;height:1.5pt" o:hralign="center" o:hrstd="t" o:hr="t" fillcolor="#a0a0a0" stroked="f"/>
        </w:pict>
      </w:r>
    </w:p>
    <w:p w14:paraId="2B165B2B" w14:textId="77777777" w:rsidR="000F6CF1" w:rsidRPr="000F6CF1" w:rsidRDefault="000F6CF1" w:rsidP="000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4. TP4056 Charging Module</w:t>
      </w:r>
    </w:p>
    <w:p w14:paraId="13B4566B" w14:textId="77777777" w:rsidR="000F6CF1" w:rsidRPr="000F6CF1" w:rsidRDefault="000F6CF1" w:rsidP="000F6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Definition: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lithium-ion battery charging module that supports constant current/constant voltage (CC/CV) charging and includes built-in overcharge, over-discharge, and short-circuit protection.</w:t>
      </w:r>
    </w:p>
    <w:p w14:paraId="08641088" w14:textId="77777777" w:rsidR="000F6CF1" w:rsidRPr="000F6CF1" w:rsidRDefault="000F6CF1" w:rsidP="000F6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 in the Project: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Provides safe and efficient charging for the 18650 batteries using an external power source (e.g., USB), ensuring long-term battery health.</w:t>
      </w:r>
    </w:p>
    <w:p w14:paraId="01DAD3BA" w14:textId="77777777" w:rsidR="000F6CF1" w:rsidRPr="000F6CF1" w:rsidRDefault="000F6CF1" w:rsidP="000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20E61406">
          <v:rect id="_x0000_i1028" style="width:0;height:1.5pt" o:hralign="center" o:hrstd="t" o:hr="t" fillcolor="#a0a0a0" stroked="f"/>
        </w:pict>
      </w:r>
    </w:p>
    <w:p w14:paraId="42F94164" w14:textId="77777777" w:rsidR="000F6CF1" w:rsidRPr="000F6CF1" w:rsidRDefault="000F6CF1" w:rsidP="000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5. </w:t>
      </w:r>
      <w:proofErr w:type="spellStart"/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NeoPixel</w:t>
      </w:r>
      <w:proofErr w:type="spellEnd"/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(LED Indicator)</w:t>
      </w:r>
    </w:p>
    <w:p w14:paraId="6F4E635B" w14:textId="77777777" w:rsidR="000F6CF1" w:rsidRPr="000F6CF1" w:rsidRDefault="000F6CF1" w:rsidP="000F6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Definition: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type of individually addressable RGB LED that integrates a driver chip within the LED package, often based on WS2812 or SK6812 technology.</w:t>
      </w:r>
    </w:p>
    <w:p w14:paraId="2D469C96" w14:textId="77777777" w:rsidR="000F6CF1" w:rsidRPr="000F6CF1" w:rsidRDefault="000F6CF1" w:rsidP="000F6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Function in the Project: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Acts as a visual indicator for various system states (e.g., power on/off, detection activity, or charging status).</w:t>
      </w:r>
    </w:p>
    <w:p w14:paraId="08F1EA28" w14:textId="77777777" w:rsidR="000F6CF1" w:rsidRPr="000F6CF1" w:rsidRDefault="000F6CF1" w:rsidP="000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359AFCFA">
          <v:rect id="_x0000_i1029" style="width:0;height:1.5pt" o:hralign="center" o:hrstd="t" o:hr="t" fillcolor="#a0a0a0" stroked="f"/>
        </w:pict>
      </w:r>
    </w:p>
    <w:p w14:paraId="43B0B4D5" w14:textId="77777777" w:rsidR="000F6CF1" w:rsidRPr="000F6CF1" w:rsidRDefault="000F6CF1" w:rsidP="000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6. SPH0645 (Sound Detector)</w:t>
      </w:r>
    </w:p>
    <w:p w14:paraId="6D1620F9" w14:textId="77777777" w:rsidR="000F6CF1" w:rsidRPr="000F6CF1" w:rsidRDefault="000F6CF1" w:rsidP="000F6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Definition: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MEMS (Micro-Electro-Mechanical System) digital microphone with an I2S interface, capable of detecting sound with high sensitivity and low power consumption.</w:t>
      </w:r>
    </w:p>
    <w:p w14:paraId="04FBE93F" w14:textId="77777777" w:rsidR="000F6CF1" w:rsidRPr="000F6CF1" w:rsidRDefault="000F6CF1" w:rsidP="000F6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F6CF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 in the Project:</w:t>
      </w:r>
      <w:r w:rsidRPr="000F6C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Detects bee sounds and sends the audio data to the ESP board for processing, allowing the system to monitor the acoustic environment around the beehive.</w:t>
      </w:r>
    </w:p>
    <w:p w14:paraId="640A8B74" w14:textId="7D20F626" w:rsidR="000F6CF1" w:rsidRPr="000F6CF1" w:rsidRDefault="000F6CF1" w:rsidP="000F6CF1"/>
    <w:sectPr w:rsidR="000F6CF1" w:rsidRPr="000F6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10131"/>
    <w:multiLevelType w:val="multilevel"/>
    <w:tmpl w:val="E18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A2919"/>
    <w:multiLevelType w:val="multilevel"/>
    <w:tmpl w:val="CB5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E055E"/>
    <w:multiLevelType w:val="multilevel"/>
    <w:tmpl w:val="47D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30793"/>
    <w:multiLevelType w:val="multilevel"/>
    <w:tmpl w:val="8E6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56010"/>
    <w:multiLevelType w:val="multilevel"/>
    <w:tmpl w:val="02B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C6C19"/>
    <w:multiLevelType w:val="multilevel"/>
    <w:tmpl w:val="948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F1"/>
    <w:rsid w:val="000F6CF1"/>
    <w:rsid w:val="00F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ECDC"/>
  <w15:chartTrackingRefBased/>
  <w15:docId w15:val="{38F71E63-C27D-4585-80A5-AEA128B5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CF1"/>
  </w:style>
  <w:style w:type="paragraph" w:styleId="Heading3">
    <w:name w:val="heading 3"/>
    <w:basedOn w:val="Normal"/>
    <w:link w:val="Heading3Char"/>
    <w:uiPriority w:val="9"/>
    <w:qFormat/>
    <w:rsid w:val="000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CF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0F6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manuel De Ala</dc:creator>
  <cp:keywords/>
  <dc:description/>
  <cp:lastModifiedBy>Joe manuel De Ala</cp:lastModifiedBy>
  <cp:revision>2</cp:revision>
  <dcterms:created xsi:type="dcterms:W3CDTF">2025-01-16T17:49:00Z</dcterms:created>
  <dcterms:modified xsi:type="dcterms:W3CDTF">2025-01-16T17:52:00Z</dcterms:modified>
</cp:coreProperties>
</file>