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Hiragino Sans" w:hAnsi="Hiragino Sans" w:cs="Hiragino Sans"/>
          <w:sz w:val="24"/>
          <w:sz-cs w:val="24"/>
        </w:rPr>
        <w:t xml:space="preserve">の練習をしていきます。</w:t>
      </w:r>
    </w:p>
    <w:p>
      <w:pPr/>
      <w:r>
        <w:rPr>
          <w:rFonts w:ascii="Hiragino Sans" w:hAnsi="Hiragino Sans" w:cs="Hiragino Sans"/>
          <w:sz w:val="24"/>
          <w:sz-cs w:val="24"/>
        </w:rPr>
        <w:t xml:space="preserve">基本的なワークフローを学びます。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