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plain_txt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ans_type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diff_type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Notable for heavy alcohol use and history of heavy tobacco use , although he quit two years ago 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tobacco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Stopped smoking 15 years ago 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smoking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 yo M h / o stable carotid occlusive disease , HTN , dyslipidemia , and past smoking presents w/ progressive LLE claudication x1.5 y.\n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smoking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Briefly this a 65-year-old gentleman with a history significant for lung cancer status post complete right pneumonectomy in 1997 , COPD , past tobacco use , atrial fibrillation , prostate adenocarcinoma , and multiple pulmonary infections who presented to the New Wishwarm Medical Center 's Emergency Room with shortness of breath on three occasions in May 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tobacco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patient is an ex-smoker 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smoker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Negative for tobacco , drugs , or domestic violence 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tobacco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History of tobacco use , 40-pack year cigarette smoking history , used within the last year .\n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cigarette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