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18912" w14:textId="77777777" w:rsidR="00E734C7" w:rsidRDefault="00E734C7" w:rsidP="00E734C7">
      <w:pPr>
        <w:pStyle w:val="Title"/>
      </w:pPr>
      <w:r>
        <w:t>Hilbert Space Formalism in SPAC Theory</w:t>
      </w:r>
    </w:p>
    <w:p w14:paraId="7F805DCE" w14:textId="77777777" w:rsidR="00E734C7" w:rsidRDefault="00E734C7" w:rsidP="00E734C7">
      <w:pPr>
        <w:pStyle w:val="Heading1"/>
      </w:pPr>
      <w:r>
        <w:t>The C-Axis as a Hilbert Space in SPAC Theory</w:t>
      </w:r>
    </w:p>
    <w:p w14:paraId="299F50EB" w14:textId="77777777" w:rsidR="00E734C7" w:rsidRDefault="00E734C7" w:rsidP="00E734C7">
      <w:r w:rsidRPr="00E734C7">
        <w:t>This section presents the formal backbone of SPAC theory, maintaining a publishable, minimal, and mathematically clear approach to articulating the foundational role of Hilbert spaces in quantum mechanics and their interpretation within SPAC.</w:t>
      </w:r>
    </w:p>
    <w:p w14:paraId="05EC6131" w14:textId="77777777" w:rsidR="00E734C7" w:rsidRDefault="00E734C7" w:rsidP="00E734C7">
      <w:pPr>
        <w:pStyle w:val="Heading2"/>
      </w:pPr>
      <w:r>
        <w:t>1. Core Identification</w:t>
      </w:r>
    </w:p>
    <w:p w14:paraId="1F02D221" w14:textId="77777777" w:rsidR="00E734C7" w:rsidRDefault="00E734C7" w:rsidP="00E734C7">
      <w:r w:rsidRPr="00E734C7">
        <w:t xml:space="preserve">In SPAC theory, the C-axis, denoted as Σ, is defined as a local Hilbert space of pre-registration states. Each SPAC, labeled Si, possesses its own Hilbert space, </w:t>
      </w:r>
      <w:proofErr w:type="spellStart"/>
      <w:r w:rsidRPr="00E734C7">
        <w:t>HΣi</w:t>
      </w:r>
      <w:proofErr w:type="spellEnd"/>
      <w:r w:rsidRPr="00E734C7">
        <w:t>. This space is where quantum superposition exists prior to the establishment of spacetime.</w:t>
      </w:r>
    </w:p>
    <w:p w14:paraId="6ECBC7EB" w14:textId="77777777" w:rsidR="00E734C7" w:rsidRDefault="00E734C7" w:rsidP="00E734C7">
      <w:pPr>
        <w:pStyle w:val="Heading2"/>
      </w:pPr>
      <w:r>
        <w:t>2. Basis States: Latent Phenomena</w:t>
      </w:r>
    </w:p>
    <w:p w14:paraId="5A926E6B" w14:textId="77777777" w:rsidR="00E734C7" w:rsidRDefault="00E734C7" w:rsidP="00E734C7">
      <w:r w:rsidRPr="00E734C7">
        <w:t xml:space="preserve">An orthonormal basis is defined within each Hilbert space </w:t>
      </w:r>
      <w:proofErr w:type="spellStart"/>
      <w:r w:rsidRPr="00E734C7">
        <w:t>HΣi</w:t>
      </w:r>
      <w:proofErr w:type="spellEnd"/>
      <w:r w:rsidRPr="00E734C7">
        <w:t xml:space="preserve"> as {</w:t>
      </w:r>
      <w:r w:rsidRPr="00E734C7">
        <w:rPr>
          <w:rFonts w:ascii="Cambria Math" w:hAnsi="Cambria Math" w:cs="Cambria Math"/>
        </w:rPr>
        <w:t>∣</w:t>
      </w:r>
      <w:proofErr w:type="spellStart"/>
      <w:r w:rsidRPr="00E734C7">
        <w:t>χk</w:t>
      </w:r>
      <w:proofErr w:type="spellEnd"/>
      <w:r w:rsidRPr="00E734C7">
        <w:t>⟩}. Each basis vector corresponds to a registrable latent phenomenon, which is neither a position nor a time, but rather a potential outcome.</w:t>
      </w:r>
    </w:p>
    <w:p w14:paraId="6389C3E6" w14:textId="77777777" w:rsidR="00E734C7" w:rsidRDefault="00E734C7" w:rsidP="00E734C7">
      <w:pPr>
        <w:pStyle w:val="Heading2"/>
      </w:pPr>
      <w:r>
        <w:t>3. The C-State Vector</w:t>
      </w:r>
    </w:p>
    <w:p w14:paraId="5A844CA8" w14:textId="77777777" w:rsidR="00E734C7" w:rsidRDefault="00E734C7" w:rsidP="00E734C7">
      <w:r w:rsidRPr="00E734C7">
        <w:t xml:space="preserve">The state of a physical system before registration is described by </w:t>
      </w:r>
      <w:r w:rsidRPr="00E734C7">
        <w:rPr>
          <w:rFonts w:ascii="Cambria Math" w:hAnsi="Cambria Math" w:cs="Cambria Math"/>
        </w:rPr>
        <w:t>∣</w:t>
      </w:r>
      <w:proofErr w:type="spellStart"/>
      <w:r w:rsidRPr="00E734C7">
        <w:t>ΨΣi</w:t>
      </w:r>
      <w:proofErr w:type="spellEnd"/>
      <w:r w:rsidRPr="00E734C7">
        <w:t xml:space="preserve">⟩ = ∑k ck </w:t>
      </w:r>
      <w:r w:rsidRPr="00E734C7">
        <w:rPr>
          <w:rFonts w:ascii="Cambria Math" w:hAnsi="Cambria Math" w:cs="Cambria Math"/>
        </w:rPr>
        <w:t>∣</w:t>
      </w:r>
      <w:proofErr w:type="spellStart"/>
      <w:r w:rsidRPr="00E734C7">
        <w:t>χk</w:t>
      </w:r>
      <w:proofErr w:type="spellEnd"/>
      <w:r w:rsidRPr="00E734C7">
        <w:t xml:space="preserve">⟩, where ck </w:t>
      </w:r>
      <w:r w:rsidRPr="00E734C7">
        <w:rPr>
          <w:rFonts w:ascii="Cambria Math" w:hAnsi="Cambria Math" w:cs="Cambria Math"/>
        </w:rPr>
        <w:t>∈</w:t>
      </w:r>
      <w:r w:rsidRPr="00E734C7">
        <w:t xml:space="preserve"> </w:t>
      </w:r>
      <w:r w:rsidRPr="00E734C7">
        <w:rPr>
          <w:rFonts w:ascii="Cambria Math" w:hAnsi="Cambria Math" w:cs="Cambria Math"/>
        </w:rPr>
        <w:t>ℂ</w:t>
      </w:r>
      <w:r w:rsidRPr="00E734C7">
        <w:t xml:space="preserve"> and </w:t>
      </w:r>
      <w:r w:rsidRPr="00E734C7">
        <w:rPr>
          <w:rFonts w:ascii="Cambria Math" w:hAnsi="Cambria Math" w:cs="Cambria Math"/>
        </w:rPr>
        <w:t>∣</w:t>
      </w:r>
      <w:r w:rsidRPr="00E734C7">
        <w:t>ck</w:t>
      </w:r>
      <w:r w:rsidRPr="00E734C7">
        <w:rPr>
          <w:rFonts w:ascii="Cambria Math" w:hAnsi="Cambria Math" w:cs="Cambria Math"/>
        </w:rPr>
        <w:t>∣</w:t>
      </w:r>
      <w:r w:rsidRPr="00E734C7">
        <w:t xml:space="preserve">² represents the SPAC accessibility weight. At this stage, the state is not yet a spacetime </w:t>
      </w:r>
      <w:proofErr w:type="gramStart"/>
      <w:r w:rsidRPr="00E734C7">
        <w:t>wavefunction</w:t>
      </w:r>
      <w:proofErr w:type="gramEnd"/>
      <w:r w:rsidRPr="00E734C7">
        <w:t>.</w:t>
      </w:r>
    </w:p>
    <w:p w14:paraId="165E6A80" w14:textId="77777777" w:rsidR="00E734C7" w:rsidRDefault="00E734C7" w:rsidP="00E734C7">
      <w:pPr>
        <w:pStyle w:val="Heading2"/>
      </w:pPr>
      <w:r>
        <w:t>4. Physical Meaning of the Inner Product</w:t>
      </w:r>
    </w:p>
    <w:p w14:paraId="0A0031C7" w14:textId="77777777" w:rsidR="00E734C7" w:rsidRDefault="00E734C7" w:rsidP="00E734C7">
      <w:r w:rsidRPr="00E734C7">
        <w:t>The inner product ⟨</w:t>
      </w:r>
      <w:proofErr w:type="spellStart"/>
      <w:r w:rsidRPr="00E734C7">
        <w:t>χj</w:t>
      </w:r>
      <w:r w:rsidRPr="00E734C7">
        <w:rPr>
          <w:rFonts w:ascii="Cambria Math" w:hAnsi="Cambria Math" w:cs="Cambria Math"/>
        </w:rPr>
        <w:t>∣</w:t>
      </w:r>
      <w:r w:rsidRPr="00E734C7">
        <w:t>χk</w:t>
      </w:r>
      <w:proofErr w:type="spellEnd"/>
      <w:r w:rsidRPr="00E734C7">
        <w:t xml:space="preserve">⟩ = </w:t>
      </w:r>
      <w:proofErr w:type="spellStart"/>
      <w:r w:rsidRPr="00E734C7">
        <w:t>δjk</w:t>
      </w:r>
      <w:proofErr w:type="spellEnd"/>
      <w:r w:rsidRPr="00E734C7">
        <w:t xml:space="preserve"> expresses orthogonality, indicating that two latent states cannot register simultaneously in the same SPAC. Registration enforces exclusivity among these states.</w:t>
      </w:r>
    </w:p>
    <w:p w14:paraId="1462655B" w14:textId="77777777" w:rsidR="00E734C7" w:rsidRDefault="00E734C7" w:rsidP="00E734C7">
      <w:pPr>
        <w:pStyle w:val="Heading2"/>
      </w:pPr>
      <w:r>
        <w:t>5. Evolution in C (Pre-Time)</w:t>
      </w:r>
    </w:p>
    <w:p w14:paraId="59C34822" w14:textId="77777777" w:rsidR="00E734C7" w:rsidRDefault="00E734C7" w:rsidP="00E734C7">
      <w:r w:rsidRPr="00E734C7">
        <w:t xml:space="preserve">C-states evolve through a unitary operator, expressed as </w:t>
      </w:r>
      <w:r w:rsidRPr="00E734C7">
        <w:rPr>
          <w:rFonts w:ascii="Cambria Math" w:hAnsi="Cambria Math" w:cs="Cambria Math"/>
        </w:rPr>
        <w:t>∣</w:t>
      </w:r>
      <w:r w:rsidRPr="00E734C7">
        <w:t>Ψ(λ)⟩ = U(λ)</w:t>
      </w:r>
      <w:r w:rsidRPr="00E734C7">
        <w:rPr>
          <w:rFonts w:ascii="Cambria Math" w:hAnsi="Cambria Math" w:cs="Cambria Math"/>
        </w:rPr>
        <w:t>∣</w:t>
      </w:r>
      <w:proofErr w:type="gramStart"/>
      <w:r w:rsidRPr="00E734C7">
        <w:t>Ψ(0)⟩</w:t>
      </w:r>
      <w:proofErr w:type="gramEnd"/>
      <w:r w:rsidRPr="00E734C7">
        <w:t>, where λ is an ordering parameter rather than time, and no spacetime metric is required. This formalism accounts for the evolution of quantum systems without reference to trajectories.</w:t>
      </w:r>
    </w:p>
    <w:p w14:paraId="230F4D64" w14:textId="77777777" w:rsidR="00E734C7" w:rsidRDefault="00E734C7" w:rsidP="00E734C7">
      <w:pPr>
        <w:pStyle w:val="Heading2"/>
      </w:pPr>
      <w:r>
        <w:t>6. Registration as a Projection</w:t>
      </w:r>
    </w:p>
    <w:p w14:paraId="6EFBCC07" w14:textId="77777777" w:rsidR="00E734C7" w:rsidRDefault="00E734C7" w:rsidP="00E734C7">
      <w:r w:rsidRPr="00E734C7">
        <w:t xml:space="preserve">The registration operator is defined as </w:t>
      </w:r>
      <w:proofErr w:type="spellStart"/>
      <w:r w:rsidRPr="00E734C7">
        <w:t>R^Si</w:t>
      </w:r>
      <w:proofErr w:type="spellEnd"/>
      <w:r w:rsidRPr="00E734C7">
        <w:t xml:space="preserve"> = </w:t>
      </w:r>
      <w:r w:rsidRPr="00E734C7">
        <w:rPr>
          <w:rFonts w:ascii="Cambria Math" w:hAnsi="Cambria Math" w:cs="Cambria Math"/>
        </w:rPr>
        <w:t>∣</w:t>
      </w:r>
      <w:proofErr w:type="spellStart"/>
      <w:r w:rsidRPr="00E734C7">
        <w:t>χm</w:t>
      </w:r>
      <w:proofErr w:type="spellEnd"/>
      <w:r w:rsidRPr="00E734C7">
        <w:t>⟩⟨</w:t>
      </w:r>
      <w:proofErr w:type="spellStart"/>
      <w:r w:rsidRPr="00E734C7">
        <w:t>χm</w:t>
      </w:r>
      <w:proofErr w:type="spellEnd"/>
      <w:r w:rsidRPr="00E734C7">
        <w:rPr>
          <w:rFonts w:ascii="Cambria Math" w:hAnsi="Cambria Math" w:cs="Cambria Math"/>
        </w:rPr>
        <w:t>∣</w:t>
      </w:r>
      <w:r w:rsidRPr="00E734C7">
        <w:t xml:space="preserve">. Upon interaction, the system transitions from </w:t>
      </w:r>
      <w:r w:rsidRPr="00E734C7">
        <w:rPr>
          <w:rFonts w:ascii="Cambria Math" w:hAnsi="Cambria Math" w:cs="Cambria Math"/>
        </w:rPr>
        <w:t>∣</w:t>
      </w:r>
      <w:r w:rsidRPr="00E734C7">
        <w:t xml:space="preserve">Ψ⟩ to the registered state </w:t>
      </w:r>
      <w:r w:rsidRPr="00E734C7">
        <w:rPr>
          <w:rFonts w:ascii="Cambria Math" w:hAnsi="Cambria Math" w:cs="Cambria Math"/>
        </w:rPr>
        <w:t>∣</w:t>
      </w:r>
      <w:proofErr w:type="spellStart"/>
      <w:r w:rsidRPr="00E734C7">
        <w:t>χm</w:t>
      </w:r>
      <w:proofErr w:type="spellEnd"/>
      <w:r w:rsidRPr="00E734C7">
        <w:t xml:space="preserve">⟩ within (S, T, </w:t>
      </w:r>
      <w:proofErr w:type="gramStart"/>
      <w:r w:rsidRPr="00E734C7">
        <w:t>P)</w:t>
      </w:r>
      <w:proofErr w:type="spellStart"/>
      <w:r w:rsidRPr="00E734C7">
        <w:t>i</w:t>
      </w:r>
      <w:proofErr w:type="spellEnd"/>
      <w:r w:rsidRPr="00E734C7">
        <w:t>.</w:t>
      </w:r>
      <w:proofErr w:type="gramEnd"/>
      <w:r w:rsidRPr="00E734C7">
        <w:t xml:space="preserve"> This process is a physical projection, not merely an abstract postulate.</w:t>
      </w:r>
    </w:p>
    <w:p w14:paraId="7F03E87F" w14:textId="77777777" w:rsidR="00E734C7" w:rsidRDefault="00E734C7" w:rsidP="00E734C7">
      <w:pPr>
        <w:pStyle w:val="Heading2"/>
      </w:pPr>
      <w:r>
        <w:lastRenderedPageBreak/>
        <w:t>7. Born Rule: Derived, Not Assumed</w:t>
      </w:r>
    </w:p>
    <w:p w14:paraId="17AAFFB7" w14:textId="77777777" w:rsidR="00E734C7" w:rsidRDefault="00E734C7" w:rsidP="00E734C7">
      <w:r w:rsidRPr="00E734C7">
        <w:t>The probability of registration is given by P(</w:t>
      </w:r>
      <w:proofErr w:type="spellStart"/>
      <w:r w:rsidRPr="00E734C7">
        <w:t>χm</w:t>
      </w:r>
      <w:r w:rsidRPr="00E734C7">
        <w:rPr>
          <w:rFonts w:ascii="Cambria Math" w:hAnsi="Cambria Math" w:cs="Cambria Math"/>
        </w:rPr>
        <w:t>∣</w:t>
      </w:r>
      <w:r w:rsidRPr="00E734C7">
        <w:t>Si</w:t>
      </w:r>
      <w:proofErr w:type="spellEnd"/>
      <w:r w:rsidRPr="00E734C7">
        <w:t>) = ⟨</w:t>
      </w:r>
      <w:proofErr w:type="spellStart"/>
      <w:r w:rsidRPr="00E734C7">
        <w:t>Ψ</w:t>
      </w:r>
      <w:r w:rsidRPr="00E734C7">
        <w:rPr>
          <w:rFonts w:ascii="Cambria Math" w:hAnsi="Cambria Math" w:cs="Cambria Math"/>
        </w:rPr>
        <w:t>∣</w:t>
      </w:r>
      <w:r w:rsidRPr="00E734C7">
        <w:t>R^Si</w:t>
      </w:r>
      <w:r w:rsidRPr="00E734C7">
        <w:rPr>
          <w:rFonts w:ascii="Cambria Math" w:hAnsi="Cambria Math" w:cs="Cambria Math"/>
        </w:rPr>
        <w:t>∣</w:t>
      </w:r>
      <w:r w:rsidRPr="00E734C7">
        <w:t>Ψ</w:t>
      </w:r>
      <w:proofErr w:type="spellEnd"/>
      <w:r w:rsidRPr="00E734C7">
        <w:t xml:space="preserve">⟩ = </w:t>
      </w:r>
      <w:r w:rsidRPr="00E734C7">
        <w:rPr>
          <w:rFonts w:ascii="Cambria Math" w:hAnsi="Cambria Math" w:cs="Cambria Math"/>
        </w:rPr>
        <w:t>∣</w:t>
      </w:r>
      <w:r w:rsidRPr="00E734C7">
        <w:t>cm</w:t>
      </w:r>
      <w:r w:rsidRPr="00E734C7">
        <w:rPr>
          <w:rFonts w:ascii="Cambria Math" w:hAnsi="Cambria Math" w:cs="Cambria Math"/>
        </w:rPr>
        <w:t>∣</w:t>
      </w:r>
      <w:r w:rsidRPr="00E734C7">
        <w:t>². In SPAC theory, the Born rule emerges as a law of SPAC accessibility, rather than being assumed axiomatically.</w:t>
      </w:r>
    </w:p>
    <w:p w14:paraId="0A43D040" w14:textId="77777777" w:rsidR="00E734C7" w:rsidRDefault="00E734C7" w:rsidP="00E734C7">
      <w:pPr>
        <w:pStyle w:val="Heading2"/>
      </w:pPr>
      <w:r>
        <w:t>8. Composite Systems and Entanglement</w:t>
      </w:r>
    </w:p>
    <w:p w14:paraId="4E3E97A2" w14:textId="77777777" w:rsidR="00E734C7" w:rsidRDefault="00E734C7" w:rsidP="00E734C7">
      <w:r w:rsidRPr="00E734C7">
        <w:t xml:space="preserve">For two SPACs, the composite Hilbert space is HΣAB = HΣA </w:t>
      </w:r>
      <w:r w:rsidRPr="00E734C7">
        <w:rPr>
          <w:rFonts w:ascii="Cambria Math" w:hAnsi="Cambria Math" w:cs="Cambria Math"/>
        </w:rPr>
        <w:t>⊗</w:t>
      </w:r>
      <w:r w:rsidRPr="00E734C7">
        <w:t xml:space="preserve"> HΣB. Entangled states take the form </w:t>
      </w:r>
      <w:r w:rsidRPr="00E734C7">
        <w:rPr>
          <w:rFonts w:ascii="Cambria Math" w:hAnsi="Cambria Math" w:cs="Cambria Math"/>
        </w:rPr>
        <w:t>∣</w:t>
      </w:r>
      <w:r w:rsidRPr="00E734C7">
        <w:t>Ψ⟩ = ∑</w:t>
      </w:r>
      <w:proofErr w:type="spellStart"/>
      <w:r w:rsidRPr="00E734C7">
        <w:t>ij</w:t>
      </w:r>
      <w:proofErr w:type="spellEnd"/>
      <w:r w:rsidRPr="00E734C7">
        <w:t xml:space="preserve"> </w:t>
      </w:r>
      <w:proofErr w:type="spellStart"/>
      <w:r w:rsidRPr="00E734C7">
        <w:t>cij</w:t>
      </w:r>
      <w:proofErr w:type="spellEnd"/>
      <w:r w:rsidRPr="00E734C7">
        <w:t xml:space="preserve"> </w:t>
      </w:r>
      <w:r w:rsidRPr="00E734C7">
        <w:rPr>
          <w:rFonts w:ascii="Cambria Math" w:hAnsi="Cambria Math" w:cs="Cambria Math"/>
        </w:rPr>
        <w:t>∣</w:t>
      </w:r>
      <w:proofErr w:type="spellStart"/>
      <w:r w:rsidRPr="00E734C7">
        <w:t>χi⟩A</w:t>
      </w:r>
      <w:proofErr w:type="spellEnd"/>
      <w:r w:rsidRPr="00E734C7">
        <w:t xml:space="preserve"> </w:t>
      </w:r>
      <w:r w:rsidRPr="00E734C7">
        <w:rPr>
          <w:rFonts w:ascii="Cambria Math" w:hAnsi="Cambria Math" w:cs="Cambria Math"/>
        </w:rPr>
        <w:t>⊗</w:t>
      </w:r>
      <w:r w:rsidRPr="00E734C7">
        <w:t xml:space="preserve"> </w:t>
      </w:r>
      <w:r w:rsidRPr="00E734C7">
        <w:rPr>
          <w:rFonts w:ascii="Cambria Math" w:hAnsi="Cambria Math" w:cs="Cambria Math"/>
        </w:rPr>
        <w:t>∣</w:t>
      </w:r>
      <w:proofErr w:type="spellStart"/>
      <w:r w:rsidRPr="00E734C7">
        <w:t>χj⟩B</w:t>
      </w:r>
      <w:proofErr w:type="spellEnd"/>
      <w:r w:rsidRPr="00E734C7">
        <w:t>. Shared C-states provide an explanation for nonlocal correlations that do not rely on spacetime influences.</w:t>
      </w:r>
    </w:p>
    <w:p w14:paraId="72356AAF" w14:textId="77777777" w:rsidR="00E734C7" w:rsidRDefault="00E734C7" w:rsidP="00E734C7">
      <w:pPr>
        <w:pStyle w:val="Heading2"/>
      </w:pPr>
      <w:r>
        <w:t>9. Emergence of the Spacetime Wavefunction</w:t>
      </w:r>
    </w:p>
    <w:p w14:paraId="23CFA249" w14:textId="77777777" w:rsidR="00E734C7" w:rsidRDefault="00E734C7" w:rsidP="00E734C7">
      <w:r w:rsidRPr="00E734C7">
        <w:t xml:space="preserve">Following registration, a mapping M is defined: M: HΣ </w:t>
      </w:r>
      <w:r w:rsidRPr="00E734C7">
        <w:rPr>
          <w:rFonts w:ascii="Cambria Math" w:hAnsi="Cambria Math" w:cs="Cambria Math"/>
        </w:rPr>
        <w:t>⟶</w:t>
      </w:r>
      <w:r w:rsidRPr="00E734C7">
        <w:t xml:space="preserve"> </w:t>
      </w:r>
      <w:proofErr w:type="gramStart"/>
      <w:r w:rsidRPr="00E734C7">
        <w:t>ψ(</w:t>
      </w:r>
      <w:proofErr w:type="gramEnd"/>
      <w:r w:rsidRPr="00E734C7">
        <w:t xml:space="preserve">x, t), where the familiar wavefunction </w:t>
      </w:r>
      <w:proofErr w:type="gramStart"/>
      <w:r w:rsidRPr="00E734C7">
        <w:t>ψ(</w:t>
      </w:r>
      <w:proofErr w:type="gramEnd"/>
      <w:r w:rsidRPr="00E734C7">
        <w:t>x, t) is interpreted as a projection or shadow of C-space onto spacetime.</w:t>
      </w:r>
    </w:p>
    <w:p w14:paraId="30CA667D" w14:textId="77777777" w:rsidR="00E734C7" w:rsidRDefault="00E734C7" w:rsidP="00E734C7">
      <w:pPr>
        <w:pStyle w:val="Heading2"/>
      </w:pPr>
      <w:r>
        <w:t>10. Minimal Hilbert Axiom</w:t>
      </w:r>
    </w:p>
    <w:p w14:paraId="2F7B8C43" w14:textId="77777777" w:rsidR="00E734C7" w:rsidRDefault="00E734C7" w:rsidP="00E734C7">
      <w:r w:rsidRPr="00E734C7">
        <w:t xml:space="preserve">Axiom H (C-Hilbert Space): For each SPAC Si, all pre-registered physical states reside in a complex Hilbert space </w:t>
      </w:r>
      <w:proofErr w:type="spellStart"/>
      <w:r w:rsidRPr="00E734C7">
        <w:t>HΣi</w:t>
      </w:r>
      <w:proofErr w:type="spellEnd"/>
      <w:r w:rsidRPr="00E734C7">
        <w:t>; spacetime observables arise only through projection via registration.</w:t>
      </w:r>
    </w:p>
    <w:p w14:paraId="5ADBD9DB" w14:textId="77777777" w:rsidR="00E734C7" w:rsidRDefault="00E734C7" w:rsidP="00E734C7">
      <w:pPr>
        <w:pStyle w:val="Heading2"/>
      </w:pPr>
      <w:r>
        <w:t>11. Summary Statement</w:t>
      </w:r>
    </w:p>
    <w:p w14:paraId="02E2E80F" w14:textId="1A3ABFC6" w:rsidR="00332D60" w:rsidRPr="00E734C7" w:rsidRDefault="00E734C7" w:rsidP="00E734C7">
      <w:r w:rsidRPr="00E734C7">
        <w:t>Quantum mechanics operates within Hilbert space; SPAC theory clarifies the nature and role of Hilbert space itself.</w:t>
      </w:r>
    </w:p>
    <w:sectPr w:rsidR="00332D60" w:rsidRPr="00E73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60"/>
    <w:rsid w:val="00332D60"/>
    <w:rsid w:val="0097547A"/>
    <w:rsid w:val="00D80B1D"/>
    <w:rsid w:val="00DE5B7D"/>
    <w:rsid w:val="00E7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B001C"/>
  <w15:chartTrackingRefBased/>
  <w15:docId w15:val="{4B78FB20-FDC8-47F9-B0C4-0F8F7D60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2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493</Words>
  <Characters>2440</Characters>
  <Application>Microsoft Office Word</Application>
  <DocSecurity>0</DocSecurity>
  <Lines>221</Lines>
  <Paragraphs>1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M MARKELL</dc:creator>
  <cp:keywords/>
  <dc:description/>
  <cp:lastModifiedBy>J M MARKELL</cp:lastModifiedBy>
  <cp:revision>2</cp:revision>
  <dcterms:created xsi:type="dcterms:W3CDTF">2026-01-03T21:37:00Z</dcterms:created>
  <dcterms:modified xsi:type="dcterms:W3CDTF">2026-01-03T21:37:00Z</dcterms:modified>
</cp:coreProperties>
</file>