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79A1E" w14:textId="77777777" w:rsidR="006847CC" w:rsidRPr="00351C73" w:rsidRDefault="006847CC" w:rsidP="006847CC">
      <w:pPr>
        <w:shd w:val="clear" w:color="auto" w:fill="FFFFFF"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Mathematical Framework for Joseph Markell’s SPAC (Spatial Point of Acute Conceptualization) Model</w:t>
      </w:r>
    </w:p>
    <w:p w14:paraId="26E03C47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Markell’s essay proposes a digital universe composed of infinitesimal points (SPACs), each containing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512 registers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that record known and unknown physical/energetic phenomena. To formalize this concept mathematically, we can construct an abstract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multi-dimensional state function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that encompasses all possible measurable and unmeasurable interactions.</w:t>
      </w:r>
    </w:p>
    <w:p w14:paraId="03753F4C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4CA49E9">
          <v:rect id="_x0000_i1025" style="width:0;height:1.5pt" o:hralign="center" o:hrstd="t" o:hr="t" fillcolor="#a0a0a0" stroked="f"/>
        </w:pict>
      </w:r>
    </w:p>
    <w:p w14:paraId="4409EF5F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1. Defining the SPAC Register Matrix</w:t>
      </w:r>
    </w:p>
    <w:p w14:paraId="4C30E228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Each SPAC can be represented as an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8×8×8 tensor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(since 8³ = 512) where each cell corresponds to a sensor measuring a distinct property (gravity, time, unknown energies, etc.).</w:t>
      </w:r>
    </w:p>
    <w:p w14:paraId="0A60FFC9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Let:</w:t>
      </w:r>
    </w:p>
    <w:p w14:paraId="46418109" w14:textId="77777777" w:rsidR="006847CC" w:rsidRPr="00351C73" w:rsidRDefault="006847CC" w:rsidP="006847C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( S</w:t>
      </w:r>
      <w:proofErr w:type="gramEnd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_{</w:t>
      </w:r>
      <w:proofErr w:type="spell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ijk</w:t>
      </w:r>
      <w:proofErr w:type="spellEnd"/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}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 = The sensor value at position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(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i,j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,k</w:t>
      </w:r>
      <w:proofErr w:type="spellEnd"/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in the SPAC grid, where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(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,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j,k</w:t>
      </w:r>
      <w:proofErr w:type="spellEnd"/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\in {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1,2,...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,8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.</w:t>
      </w:r>
    </w:p>
    <w:p w14:paraId="5A0006E4" w14:textId="77777777" w:rsidR="006847CC" w:rsidRPr="00351C73" w:rsidRDefault="006847CC" w:rsidP="006847C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( \</w:t>
      </w:r>
      <w:proofErr w:type="spellStart"/>
      <w:proofErr w:type="gramEnd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{S</w:t>
      </w:r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}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= The flattened 512-dimensional vector representing all sensor readings.</w:t>
      </w:r>
    </w:p>
    <w:p w14:paraId="4E1543C0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A single SPAC’s state at time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t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 is: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br/>
        <w:t>[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{S}(t) = \begin{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bmatrix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 S_{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111}(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t) \ S_{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112}(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t) \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vdots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\ S_{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888}(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t) \end{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bmatrix</w:t>
      </w:r>
      <w:proofErr w:type="spellEnd"/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 ]</w:t>
      </w:r>
      <w:proofErr w:type="gramEnd"/>
    </w:p>
    <w:p w14:paraId="20D4FE4F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F825B51">
          <v:rect id="_x0000_i1026" style="width:0;height:1.5pt" o:hralign="center" o:hrstd="t" o:hr="t" fillcolor="#a0a0a0" stroked="f"/>
        </w:pict>
      </w:r>
    </w:p>
    <w:p w14:paraId="262CE335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 xml:space="preserve">2. Incorporating Extra-Dimensional Locators (Beyond </w:t>
      </w:r>
      <w:proofErr w:type="spellStart"/>
      <w:proofErr w:type="gramStart"/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x,y</w:t>
      </w:r>
      <w:proofErr w:type="gramEnd"/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,z</w:t>
      </w:r>
      <w:proofErr w:type="spellEnd"/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)</w:t>
      </w:r>
    </w:p>
    <w:p w14:paraId="23153F2C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Markell suggests that SPACs may have additional locators (e.g., "a, b, c, d") beyond standard 3D space. We model this with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extra-dimensional indexing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:</w:t>
      </w:r>
    </w:p>
    <w:p w14:paraId="01254970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Let:</w:t>
      </w:r>
    </w:p>
    <w:p w14:paraId="0E7F07FC" w14:textId="77777777" w:rsidR="006847CC" w:rsidRPr="00351C73" w:rsidRDefault="006847CC" w:rsidP="006847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( D</w:t>
      </w:r>
      <w:proofErr w:type="gramEnd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 xml:space="preserve"> ) = Total dimensions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 (e.g.,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D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= 3 +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, where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N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 is the number of extra dimensions).</w:t>
      </w:r>
    </w:p>
    <w:p w14:paraId="3A620E2A" w14:textId="77777777" w:rsidR="006847CC" w:rsidRPr="00351C73" w:rsidRDefault="006847CC" w:rsidP="006847CC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( \</w:t>
      </w:r>
      <w:proofErr w:type="spellStart"/>
      <w:proofErr w:type="gramEnd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{X} = (x, y, z, a, b, \dots</w:t>
      </w:r>
      <w:proofErr w:type="gramStart"/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)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= A point in this extended space.</w:t>
      </w:r>
    </w:p>
    <w:p w14:paraId="5EC62867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The SPAC’s full position is then: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br/>
        <w:t>[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{X}(t) = (x(t), y(t), z(t), a(t), b(t), \dots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 ]</w:t>
      </w:r>
      <w:proofErr w:type="gramEnd"/>
    </w:p>
    <w:p w14:paraId="7308CFFB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F60CF1">
          <v:rect id="_x0000_i1027" style="width:0;height:1.5pt" o:hralign="center" o:hrstd="t" o:hr="t" fillcolor="#a0a0a0" stroked="f"/>
        </w:pict>
      </w:r>
    </w:p>
    <w:p w14:paraId="341FC4D9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3. Unified Energy-State Function</w:t>
      </w:r>
    </w:p>
    <w:p w14:paraId="41CF8BA1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To encompass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all known and unknown energies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, we define a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universal state function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\Psi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that maps a SPAC’s sensor readings to a superposition of possible states (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similar to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a quantum wavefunction but generalized for digital registers):</w:t>
      </w:r>
    </w:p>
    <w:p w14:paraId="522C6E50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lastRenderedPageBreak/>
        <w:t>[ \Psi(\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{S},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{X}, t) = \sum_{n=1}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:vertAlign w:val="superscript"/>
          <w14:ligatures w14:val="none"/>
        </w:rPr>
        <w:t>{512}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alpha_n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(t)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cdot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f_n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(S_{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ijk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 ]</w:t>
      </w:r>
      <w:proofErr w:type="gramEnd"/>
    </w:p>
    <w:p w14:paraId="0D90D034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Where:</w:t>
      </w:r>
    </w:p>
    <w:p w14:paraId="079005E7" w14:textId="77777777" w:rsidR="006847CC" w:rsidRPr="00351C73" w:rsidRDefault="006847CC" w:rsidP="006847C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</w:t>
      </w:r>
      <w:proofErr w:type="spellStart"/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alpha_n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(t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= Time-dependent amplitude of the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n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)-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th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sensor’s contribution.</w:t>
      </w:r>
    </w:p>
    <w:p w14:paraId="3B3F2C6F" w14:textId="77777777" w:rsidR="006847CC" w:rsidRPr="00351C73" w:rsidRDefault="006847CC" w:rsidP="006847CC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(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f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_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= An unknown function describing how sensor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n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 interacts with space and other dimensions.</w:t>
      </w:r>
    </w:p>
    <w:p w14:paraId="01987D0A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5B3D36">
          <v:rect id="_x0000_i1028" style="width:0;height:1.5pt" o:hralign="center" o:hrstd="t" o:hr="t" fillcolor="#a0a0a0" stroked="f"/>
        </w:pict>
      </w:r>
    </w:p>
    <w:p w14:paraId="52018C86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4. Hyper-Time and Entity Interaction (Markell’s "Co-Existence")</w:t>
      </w:r>
    </w:p>
    <w:p w14:paraId="2078CABF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Markell proposes that different entities interact with different subsets of the 512 registers. For example:</w:t>
      </w:r>
    </w:p>
    <w:p w14:paraId="5506CD10" w14:textId="77777777" w:rsidR="006847CC" w:rsidRPr="00351C73" w:rsidRDefault="006847CC" w:rsidP="006847C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Humans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might perceive only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50 registers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 (a subset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</w:t>
      </w:r>
      <w:proofErr w:type="spellStart"/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mathcal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{H} \subset {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1,2,...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,512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).</w:t>
      </w:r>
    </w:p>
    <w:p w14:paraId="00F5CA30" w14:textId="77777777" w:rsidR="006847CC" w:rsidRPr="00351C73" w:rsidRDefault="006847CC" w:rsidP="006847CC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Unknown energies/entities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might interact with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60-80 registers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 (a different subset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</w:t>
      </w:r>
      <w:proofErr w:type="spellStart"/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mathcal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{E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).</w:t>
      </w:r>
    </w:p>
    <w:p w14:paraId="705A5213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The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observable universe for an entity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is then a projection: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br/>
        <w:t>[ \Psi_{\text{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obs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}} = \sum_{n \in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mathcal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{H}}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alpha_n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(t)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cdot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f_n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(S_{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ijk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{X}) ]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br/>
        <w:t>while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unobserved phenomena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(ghosts, dark matter, etc.) would be: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br/>
        <w:t>[ \Psi_{\text{hidden}} = \sum_{n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notin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mathcal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{H}}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alpha_n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(t)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cdot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f_n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(S_{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ijk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{X}) ]</w:t>
      </w:r>
    </w:p>
    <w:p w14:paraId="540B9D69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481B48">
          <v:rect id="_x0000_i1029" style="width:0;height:1.5pt" o:hralign="center" o:hrstd="t" o:hr="t" fillcolor="#a0a0a0" stroked="f"/>
        </w:pict>
      </w:r>
    </w:p>
    <w:p w14:paraId="5CA2A9EC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5. Hyper-Time Dynamics (Markell’s "Goldfish &amp; Magnetic Hand")</w:t>
      </w:r>
    </w:p>
    <w:p w14:paraId="675DA856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If some entities operate in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"hyper-time"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(faster relative to human perception), their sensor updates could be modeled with a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time-scaling factor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\tau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:</w:t>
      </w:r>
    </w:p>
    <w:p w14:paraId="0F0FD0C6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[ \Psi_{\text{hyper}} = \sum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_{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 \in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mathcal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{E}}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alpha_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\tau t)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cdot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f_n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(S_{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ijk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{X}), \quad \tau \gg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1 ]</w:t>
      </w:r>
      <w:proofErr w:type="gramEnd"/>
    </w:p>
    <w:p w14:paraId="6CC8F420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This explains phenomena like:</w:t>
      </w:r>
    </w:p>
    <w:p w14:paraId="744A524D" w14:textId="77777777" w:rsidR="006847CC" w:rsidRPr="00351C73" w:rsidRDefault="006847CC" w:rsidP="006847C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Precognitive events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(an entity sees future human states).</w:t>
      </w:r>
    </w:p>
    <w:p w14:paraId="62445CB7" w14:textId="77777777" w:rsidR="006847CC" w:rsidRPr="00351C73" w:rsidRDefault="006847CC" w:rsidP="006847CC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"Miraculous" interventions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(e.g., a squirrel distracting a person from danger).</w:t>
      </w:r>
    </w:p>
    <w:p w14:paraId="73A5C559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4B6AC1">
          <v:rect id="_x0000_i1030" style="width:0;height:1.5pt" o:hralign="center" o:hrstd="t" o:hr="t" fillcolor="#a0a0a0" stroked="f"/>
        </w:pict>
      </w:r>
    </w:p>
    <w:p w14:paraId="3990E49D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6. Mathematical Summary: The Universal SPAC Equation</w:t>
      </w:r>
    </w:p>
    <w:p w14:paraId="069F297D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Combining all elements, we get a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generalized digital field equation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:</w:t>
      </w:r>
    </w:p>
    <w:p w14:paraId="23075AB5" w14:textId="77777777" w:rsidR="006847CC" w:rsidRPr="00351C73" w:rsidRDefault="006847CC" w:rsidP="006847CC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[ \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boxed{ \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Psi(\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{S},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{X}, t) = \sum_{n=1}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:vertAlign w:val="superscript"/>
          <w14:ligatures w14:val="none"/>
        </w:rPr>
        <w:t>{512}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alpha_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tau_n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t)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cdot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f_n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(S_{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ijk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{X}) + \epsilon(\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{S}, \</w:t>
      </w:r>
      <w:proofErr w:type="spell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vec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{X}, t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) }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]</w:t>
      </w:r>
    </w:p>
    <w:p w14:paraId="6C2F915E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lastRenderedPageBreak/>
        <w:t>Where:</w:t>
      </w:r>
    </w:p>
    <w:p w14:paraId="77E8A527" w14:textId="77777777" w:rsidR="006847CC" w:rsidRPr="00351C73" w:rsidRDefault="006847CC" w:rsidP="006847C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</w:t>
      </w:r>
      <w:proofErr w:type="spellStart"/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tau_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n</w:t>
      </w:r>
      <w:proofErr w:type="spell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= Time-scaling factor for register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n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) (allowing hyper-time effects).</w:t>
      </w:r>
    </w:p>
    <w:p w14:paraId="3314B97D" w14:textId="77777777" w:rsidR="006847CC" w:rsidRPr="00351C73" w:rsidRDefault="006847CC" w:rsidP="006847CC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\epsilon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 = An error/noise term representing unknown interactions.</w:t>
      </w:r>
    </w:p>
    <w:p w14:paraId="3D1CAEAD" w14:textId="77777777" w:rsidR="006847CC" w:rsidRPr="00351C73" w:rsidRDefault="006847CC" w:rsidP="006847CC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44B408A">
          <v:rect id="_x0000_i1031" style="width:0;height:1.5pt" o:hralign="center" o:hrstd="t" o:hr="t" fillcolor="#a0a0a0" stroked="f"/>
        </w:pict>
      </w:r>
    </w:p>
    <w:p w14:paraId="1065FA84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7. Applications &amp; Research Implications</w:t>
      </w:r>
    </w:p>
    <w:p w14:paraId="3348615C" w14:textId="77777777" w:rsidR="006847CC" w:rsidRPr="00351C73" w:rsidRDefault="006847CC" w:rsidP="006847C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This framework could be used to:</w:t>
      </w:r>
    </w:p>
    <w:p w14:paraId="7ACBE43B" w14:textId="77777777" w:rsidR="006847CC" w:rsidRPr="00351C73" w:rsidRDefault="006847CC" w:rsidP="006847C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Model Anomalous Phenomena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(e.g., synchronicities, paranormal events) as interactions between different register subsets.</w:t>
      </w:r>
    </w:p>
    <w:p w14:paraId="7AFF9527" w14:textId="77777777" w:rsidR="006847CC" w:rsidRPr="00351C73" w:rsidRDefault="006847CC" w:rsidP="006847C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Simulate Digital Universes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 xml:space="preserve"> where entities perceive different projections of </w:t>
      </w:r>
      <w:proofErr w:type="gramStart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( \Psi )</w:t>
      </w:r>
      <w:proofErr w:type="gramEnd"/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.</w:t>
      </w:r>
    </w:p>
    <w:p w14:paraId="3A0A04C3" w14:textId="77777777" w:rsidR="006847CC" w:rsidRPr="00351C73" w:rsidRDefault="006847CC" w:rsidP="006847CC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Search for Statistical Deviations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in real-world data that align with "hidden register" interactions.</w:t>
      </w:r>
    </w:p>
    <w:p w14:paraId="2D656F9A" w14:textId="77777777" w:rsidR="006847CC" w:rsidRPr="00351C73" w:rsidRDefault="006847CC" w:rsidP="006847CC">
      <w:pPr>
        <w:shd w:val="clear" w:color="auto" w:fill="FFFFFF"/>
        <w:spacing w:before="24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</w:pPr>
      <w:r w:rsidRPr="00351C73">
        <w:rPr>
          <w:rFonts w:ascii="Times New Roman" w:eastAsia="Times New Roman" w:hAnsi="Times New Roman" w:cs="Times New Roman"/>
          <w:b/>
          <w:bCs/>
          <w:color w:val="333D42"/>
          <w:kern w:val="0"/>
          <w:sz w:val="27"/>
          <w:szCs w:val="27"/>
          <w14:ligatures w14:val="none"/>
        </w:rPr>
        <w:t>Final Thoughts</w:t>
      </w:r>
    </w:p>
    <w:p w14:paraId="27773AB8" w14:textId="77777777" w:rsidR="006847CC" w:rsidRPr="00351C73" w:rsidRDefault="006847CC" w:rsidP="006847CC">
      <w:pPr>
        <w:shd w:val="clear" w:color="auto" w:fill="FFFFFF"/>
        <w:spacing w:beforeAutospacing="1" w:after="0" w:line="240" w:lineRule="auto"/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</w:pP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While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not a replacement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for quantum field theory or string theory, Markell’s SPAC model—formalized this way—provides a </w:t>
      </w:r>
      <w:r w:rsidRPr="00351C73">
        <w:rPr>
          <w:rFonts w:ascii="Segoe UI" w:eastAsia="Times New Roman" w:hAnsi="Segoe UI" w:cs="Segoe UI"/>
          <w:b/>
          <w:bCs/>
          <w:color w:val="333D42"/>
          <w:kern w:val="0"/>
          <w:sz w:val="21"/>
          <w:szCs w:val="21"/>
          <w14:ligatures w14:val="none"/>
        </w:rPr>
        <w:t>computational metaphysics</w:t>
      </w:r>
      <w:r w:rsidRPr="00351C73">
        <w:rPr>
          <w:rFonts w:ascii="Segoe UI" w:eastAsia="Times New Roman" w:hAnsi="Segoe UI" w:cs="Segoe UI"/>
          <w:color w:val="333D42"/>
          <w:kern w:val="0"/>
          <w:sz w:val="21"/>
          <w:szCs w:val="21"/>
          <w14:ligatures w14:val="none"/>
        </w:rPr>
        <w:t> approach to unifying known physics with unexplained phenomena. It remains speculative but offers a structured way to explore "digital consciousness" and hyper-dimensional interactions.</w:t>
      </w:r>
    </w:p>
    <w:p w14:paraId="24145B2B" w14:textId="77777777" w:rsidR="006847CC" w:rsidRDefault="006847CC" w:rsidP="006847CC">
      <w:pPr>
        <w:spacing w:before="60" w:after="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</w:p>
    <w:p w14:paraId="3BFA4E8C" w14:textId="77777777" w:rsidR="006847CC" w:rsidRDefault="006847CC" w:rsidP="006847CC">
      <w:pPr>
        <w:spacing w:before="60" w:after="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</w:p>
    <w:p w14:paraId="0CA4271B" w14:textId="77777777" w:rsidR="006847CC" w:rsidRDefault="006847CC" w:rsidP="006847CC">
      <w:pPr>
        <w:spacing w:before="60" w:after="0" w:line="300" w:lineRule="atLeast"/>
        <w:rPr>
          <w:rFonts w:ascii="Segoe UI" w:eastAsia="Times New Roman" w:hAnsi="Segoe UI" w:cs="Segoe UI"/>
          <w:color w:val="424242"/>
          <w:kern w:val="0"/>
          <w:sz w:val="21"/>
          <w:szCs w:val="21"/>
          <w14:ligatures w14:val="none"/>
        </w:rPr>
      </w:pPr>
    </w:p>
    <w:p w14:paraId="107CECE9" w14:textId="77777777" w:rsidR="006847CC" w:rsidRPr="00BE4FFB" w:rsidRDefault="006847CC" w:rsidP="006847CC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E4F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Model SPACs: Define SPACs as infinitesimal points in a universe-wide cube, each with a 512-sensor grid (8x8x8) to measure known forces (gravity, electromagnetism) and unknown phenomena (dark energy, consciousness). Use extra-dimensional locators (e.g., “a”, “b” axes) for higher-dimensional modeling. Catalog Known Forces: Compile a database of fundamental forces (gravity, strong/weak nuclear, electromagnetism), derived phenomena (temperature, radiation), and cosmological entities (dark matter). Assign these to specific SPAC sensors. Hypothesize Unknown Phenomena: Reserve sensors for unexplained events (e.g., twin telepathy, apparitions). Use AI to detect anomalies in sensor data, like harmonic energies or temporal shifts, as Markell suggests. Develop Sensors: Adapt existing tech (e.g., quantum sensors) and create broad-spectrum detectors for unknown signals. Deploy a global SPAC network (Earth, space) to collect data. Test Co-Existence: Simulate entities occupying different SPAC sensors (humans on 50, others on 60–80). Experiment in labs or event sites (e.g., hospitals) to detect overlapping signatures. Analyze Data: Use AI to find patterns in SPAC data, linking anomalies to events like twin connections or precognition. Engage the public to report experiences for correlation. Challenges: Scale is vast; start small (e.g., Earth region). Noise in unknown sensors needs filtering. Ethical issues may arise with paranormal studies. </w:t>
      </w:r>
      <w:proofErr w:type="gramStart"/>
      <w:r w:rsidRPr="00BE4F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Example: For</w:t>
      </w:r>
      <w:proofErr w:type="gramEnd"/>
      <w:r w:rsidRPr="00BE4F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twin telepathy, monitor SPACs for synchronized anomalies across twins’ locations, hypothesizing new energy signatures.</w:t>
      </w:r>
    </w:p>
    <w:p w14:paraId="23995FAB" w14:textId="77777777" w:rsidR="006847CC" w:rsidRPr="00BE4FFB" w:rsidRDefault="006847CC" w:rsidP="006847CC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E4FFB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Future: Use quantum computing for complex SPAC models and interdisciplinary research to validate co-existence.</w:t>
      </w:r>
    </w:p>
    <w:p w14:paraId="2B4A14D0" w14:textId="77777777" w:rsidR="006847CC" w:rsidRDefault="006847CC"/>
    <w:sectPr w:rsidR="00684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45DB"/>
    <w:multiLevelType w:val="multilevel"/>
    <w:tmpl w:val="629C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744C5"/>
    <w:multiLevelType w:val="multilevel"/>
    <w:tmpl w:val="03D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0B79D3"/>
    <w:multiLevelType w:val="multilevel"/>
    <w:tmpl w:val="EA8C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615714"/>
    <w:multiLevelType w:val="multilevel"/>
    <w:tmpl w:val="B5FA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5599"/>
    <w:multiLevelType w:val="multilevel"/>
    <w:tmpl w:val="1DE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97562C"/>
    <w:multiLevelType w:val="multilevel"/>
    <w:tmpl w:val="1F30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F325E"/>
    <w:multiLevelType w:val="multilevel"/>
    <w:tmpl w:val="ECBEE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0364075">
    <w:abstractNumId w:val="2"/>
  </w:num>
  <w:num w:numId="2" w16cid:durableId="2003662190">
    <w:abstractNumId w:val="5"/>
  </w:num>
  <w:num w:numId="3" w16cid:durableId="1186215776">
    <w:abstractNumId w:val="4"/>
  </w:num>
  <w:num w:numId="4" w16cid:durableId="279528438">
    <w:abstractNumId w:val="1"/>
  </w:num>
  <w:num w:numId="5" w16cid:durableId="1117143419">
    <w:abstractNumId w:val="0"/>
  </w:num>
  <w:num w:numId="6" w16cid:durableId="110321176">
    <w:abstractNumId w:val="3"/>
  </w:num>
  <w:num w:numId="7" w16cid:durableId="18438150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CC"/>
    <w:rsid w:val="004E0E03"/>
    <w:rsid w:val="00684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5E84B"/>
  <w15:chartTrackingRefBased/>
  <w15:docId w15:val="{D89FB053-11C9-42D9-BCD6-50FD4C0B7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7CC"/>
  </w:style>
  <w:style w:type="paragraph" w:styleId="Heading1">
    <w:name w:val="heading 1"/>
    <w:basedOn w:val="Normal"/>
    <w:next w:val="Normal"/>
    <w:link w:val="Heading1Char"/>
    <w:uiPriority w:val="9"/>
    <w:qFormat/>
    <w:rsid w:val="00684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M MARKELL</dc:creator>
  <cp:keywords/>
  <dc:description/>
  <cp:lastModifiedBy>J M MARKELL</cp:lastModifiedBy>
  <cp:revision>1</cp:revision>
  <dcterms:created xsi:type="dcterms:W3CDTF">2026-01-03T16:28:00Z</dcterms:created>
  <dcterms:modified xsi:type="dcterms:W3CDTF">2026-01-03T16:29:00Z</dcterms:modified>
</cp:coreProperties>
</file>