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D77B" w14:textId="77777777" w:rsidR="008B73FF" w:rsidRPr="0096120F" w:rsidRDefault="008B73FF" w:rsidP="008B73FF">
      <w:pPr>
        <w:shd w:val="clear" w:color="auto" w:fill="FFFFFF"/>
        <w:spacing w:after="100" w:afterAutospacing="1" w:line="240" w:lineRule="auto"/>
        <w:rPr>
          <w:rFonts w:ascii="Segoe UI" w:eastAsia="Times New Roman" w:hAnsi="Segoe UI" w:cs="Segoe UI"/>
          <w:color w:val="333D42"/>
          <w:kern w:val="0"/>
          <w:sz w:val="21"/>
          <w:szCs w:val="21"/>
          <w14:ligatures w14:val="none"/>
        </w:rPr>
      </w:pPr>
      <w:proofErr w:type="gramStart"/>
      <w:r w:rsidRPr="0096120F">
        <w:rPr>
          <w:rFonts w:ascii="Segoe UI" w:eastAsia="Times New Roman" w:hAnsi="Segoe UI" w:cs="Segoe UI"/>
          <w:color w:val="333D42"/>
          <w:kern w:val="0"/>
          <w:sz w:val="21"/>
          <w:szCs w:val="21"/>
          <w14:ligatures w14:val="none"/>
        </w:rPr>
        <w:t>Formulae</w:t>
      </w:r>
      <w:proofErr w:type="gramEnd"/>
      <w:r w:rsidRPr="0096120F">
        <w:rPr>
          <w:rFonts w:ascii="Segoe UI" w:eastAsia="Times New Roman" w:hAnsi="Segoe UI" w:cs="Segoe UI"/>
          <w:color w:val="333D42"/>
          <w:kern w:val="0"/>
          <w:sz w:val="21"/>
          <w:szCs w:val="21"/>
          <w14:ligatures w14:val="none"/>
        </w:rPr>
        <w:t>: Of course. Here is a concise set of formulae and concepts that bridge String Theory and Markell's SPAC theory, designed for a Reddit post.</w:t>
      </w:r>
    </w:p>
    <w:p w14:paraId="0C8C9504" w14:textId="77777777" w:rsidR="008B73FF" w:rsidRPr="0096120F" w:rsidRDefault="008B73FF" w:rsidP="008B73FF">
      <w:pPr>
        <w:shd w:val="clear" w:color="auto" w:fill="FFFFFF"/>
        <w:spacing w:before="240" w:after="120" w:line="240" w:lineRule="auto"/>
        <w:outlineLvl w:val="2"/>
        <w:rPr>
          <w:rFonts w:ascii="Times New Roman" w:eastAsia="Times New Roman" w:hAnsi="Times New Roman" w:cs="Times New Roman"/>
          <w:b/>
          <w:bCs/>
          <w:color w:val="333D42"/>
          <w:kern w:val="0"/>
          <w:sz w:val="27"/>
          <w:szCs w:val="27"/>
          <w14:ligatures w14:val="none"/>
        </w:rPr>
      </w:pPr>
      <w:r w:rsidRPr="0096120F">
        <w:rPr>
          <w:rFonts w:ascii="Times New Roman" w:eastAsia="Times New Roman" w:hAnsi="Times New Roman" w:cs="Times New Roman"/>
          <w:b/>
          <w:bCs/>
          <w:color w:val="333D42"/>
          <w:kern w:val="0"/>
          <w:sz w:val="27"/>
          <w:szCs w:val="27"/>
          <w14:ligatures w14:val="none"/>
        </w:rPr>
        <w:t>Bridging String Theory &amp; SPAC Theory: A Formulaic Analogy</w:t>
      </w:r>
    </w:p>
    <w:p w14:paraId="083D77F9" w14:textId="77777777" w:rsidR="008B73FF" w:rsidRPr="0096120F" w:rsidRDefault="008B73FF" w:rsidP="008B73F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color w:val="333D42"/>
          <w:kern w:val="0"/>
          <w:sz w:val="21"/>
          <w:szCs w:val="21"/>
          <w14:ligatures w14:val="none"/>
        </w:rPr>
        <w:t>The two theories describe reality at different levels but can be complementary. SPAC theory provides a </w:t>
      </w:r>
      <w:r w:rsidRPr="0096120F">
        <w:rPr>
          <w:rFonts w:ascii="Segoe UI" w:eastAsia="Times New Roman" w:hAnsi="Segoe UI" w:cs="Segoe UI"/>
          <w:b/>
          <w:bCs/>
          <w:color w:val="333D42"/>
          <w:kern w:val="0"/>
          <w:sz w:val="21"/>
          <w:szCs w:val="21"/>
          <w14:ligatures w14:val="none"/>
        </w:rPr>
        <w:t>digital, measurable framework</w:t>
      </w:r>
      <w:r w:rsidRPr="0096120F">
        <w:rPr>
          <w:rFonts w:ascii="Segoe UI" w:eastAsia="Times New Roman" w:hAnsi="Segoe UI" w:cs="Segoe UI"/>
          <w:color w:val="333D42"/>
          <w:kern w:val="0"/>
          <w:sz w:val="21"/>
          <w:szCs w:val="21"/>
          <w14:ligatures w14:val="none"/>
        </w:rPr>
        <w:t> for the </w:t>
      </w:r>
      <w:r w:rsidRPr="0096120F">
        <w:rPr>
          <w:rFonts w:ascii="Segoe UI" w:eastAsia="Times New Roman" w:hAnsi="Segoe UI" w:cs="Segoe UI"/>
          <w:b/>
          <w:bCs/>
          <w:color w:val="333D42"/>
          <w:kern w:val="0"/>
          <w:sz w:val="21"/>
          <w:szCs w:val="21"/>
          <w14:ligatures w14:val="none"/>
        </w:rPr>
        <w:t>abstract mathematical entities</w:t>
      </w:r>
      <w:r w:rsidRPr="0096120F">
        <w:rPr>
          <w:rFonts w:ascii="Segoe UI" w:eastAsia="Times New Roman" w:hAnsi="Segoe UI" w:cs="Segoe UI"/>
          <w:color w:val="333D42"/>
          <w:kern w:val="0"/>
          <w:sz w:val="21"/>
          <w:szCs w:val="21"/>
          <w14:ligatures w14:val="none"/>
        </w:rPr>
        <w:t> of String Theory.</w:t>
      </w:r>
    </w:p>
    <w:p w14:paraId="393043CE" w14:textId="77777777" w:rsidR="008B73FF" w:rsidRPr="0096120F" w:rsidRDefault="008B73FF" w:rsidP="008B73F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1. The Fundamental Object:</w:t>
      </w:r>
    </w:p>
    <w:p w14:paraId="0BA60018" w14:textId="77777777" w:rsidR="008B73FF" w:rsidRPr="0096120F" w:rsidRDefault="008B73FF" w:rsidP="008B73FF">
      <w:pPr>
        <w:numPr>
          <w:ilvl w:val="0"/>
          <w:numId w:val="1"/>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String Theory:</w:t>
      </w:r>
      <w:r w:rsidRPr="0096120F">
        <w:rPr>
          <w:rFonts w:ascii="Segoe UI" w:eastAsia="Times New Roman" w:hAnsi="Segoe UI" w:cs="Segoe UI"/>
          <w:color w:val="333D42"/>
          <w:kern w:val="0"/>
          <w:sz w:val="21"/>
          <w:szCs w:val="21"/>
          <w14:ligatures w14:val="none"/>
        </w:rPr>
        <w:t> A string's state is defined by its vibrational modes. $$ \</w:t>
      </w:r>
      <w:proofErr w:type="spellStart"/>
      <w:r w:rsidRPr="0096120F">
        <w:rPr>
          <w:rFonts w:ascii="Segoe UI" w:eastAsia="Times New Roman" w:hAnsi="Segoe UI" w:cs="Segoe UI"/>
          <w:color w:val="333D42"/>
          <w:kern w:val="0"/>
          <w:sz w:val="21"/>
          <w:szCs w:val="21"/>
          <w14:ligatures w14:val="none"/>
        </w:rPr>
        <w:t>mathcal</w:t>
      </w:r>
      <w:proofErr w:type="spellEnd"/>
      <w:r w:rsidRPr="0096120F">
        <w:rPr>
          <w:rFonts w:ascii="Segoe UI" w:eastAsia="Times New Roman" w:hAnsi="Segoe UI" w:cs="Segoe UI"/>
          <w:color w:val="333D42"/>
          <w:kern w:val="0"/>
          <w:sz w:val="21"/>
          <w:szCs w:val="21"/>
          <w14:ligatures w14:val="none"/>
        </w:rPr>
        <w:t>{S}</w:t>
      </w:r>
      <w:r w:rsidRPr="0096120F">
        <w:rPr>
          <w:rFonts w:ascii="Segoe UI" w:eastAsia="Times New Roman" w:hAnsi="Segoe UI" w:cs="Segoe UI"/>
          <w:i/>
          <w:iCs/>
          <w:color w:val="333D42"/>
          <w:kern w:val="0"/>
          <w:sz w:val="21"/>
          <w:szCs w:val="21"/>
          <w14:ligatures w14:val="none"/>
        </w:rPr>
        <w:t>{\text{string}} \sim (X</w:t>
      </w:r>
      <w:r w:rsidRPr="0096120F">
        <w:rPr>
          <w:rFonts w:ascii="Segoe UI" w:eastAsia="Times New Roman" w:hAnsi="Segoe UI" w:cs="Segoe UI"/>
          <w:i/>
          <w:iCs/>
          <w:color w:val="333D42"/>
          <w:kern w:val="0"/>
          <w:sz w:val="21"/>
          <w:szCs w:val="21"/>
          <w:vertAlign w:val="superscript"/>
          <w14:ligatures w14:val="none"/>
        </w:rPr>
        <w:t>\mu,</w:t>
      </w:r>
      <w:r w:rsidRPr="0096120F">
        <w:rPr>
          <w:rFonts w:ascii="Segoe UI" w:eastAsia="Times New Roman" w:hAnsi="Segoe UI" w:cs="Segoe UI"/>
          <w:i/>
          <w:iCs/>
          <w:color w:val="333D42"/>
          <w:kern w:val="0"/>
          <w:sz w:val="21"/>
          <w:szCs w:val="21"/>
          <w14:ligatures w14:val="none"/>
        </w:rPr>
        <w:t> G</w:t>
      </w:r>
      <w:r w:rsidRPr="0096120F">
        <w:rPr>
          <w:rFonts w:ascii="Segoe UI" w:eastAsia="Times New Roman" w:hAnsi="Segoe UI" w:cs="Segoe UI"/>
          <w:color w:val="333D42"/>
          <w:kern w:val="0"/>
          <w:sz w:val="21"/>
          <w:szCs w:val="21"/>
          <w14:ligatures w14:val="none"/>
        </w:rPr>
        <w:t>{\mu\nu}, \Phi, ...) $$ Where its properties depend on coordinates ($X</w:t>
      </w:r>
      <w:r w:rsidRPr="0096120F">
        <w:rPr>
          <w:rFonts w:ascii="Segoe UI" w:eastAsia="Times New Roman" w:hAnsi="Segoe UI" w:cs="Segoe UI"/>
          <w:color w:val="333D42"/>
          <w:kern w:val="0"/>
          <w:sz w:val="21"/>
          <w:szCs w:val="21"/>
          <w:vertAlign w:val="superscript"/>
          <w14:ligatures w14:val="none"/>
        </w:rPr>
        <w:t>\mu$),</w:t>
      </w:r>
      <w:r w:rsidRPr="0096120F">
        <w:rPr>
          <w:rFonts w:ascii="Segoe UI" w:eastAsia="Times New Roman" w:hAnsi="Segoe UI" w:cs="Segoe UI"/>
          <w:color w:val="333D42"/>
          <w:kern w:val="0"/>
          <w:sz w:val="21"/>
          <w:szCs w:val="21"/>
          <w14:ligatures w14:val="none"/>
        </w:rPr>
        <w:t> the spacetime metric ($G_{</w:t>
      </w:r>
      <w:proofErr w:type="gramStart"/>
      <w:r w:rsidRPr="0096120F">
        <w:rPr>
          <w:rFonts w:ascii="Segoe UI" w:eastAsia="Times New Roman" w:hAnsi="Segoe UI" w:cs="Segoe UI"/>
          <w:color w:val="333D42"/>
          <w:kern w:val="0"/>
          <w:sz w:val="21"/>
          <w:szCs w:val="21"/>
          <w14:ligatures w14:val="none"/>
        </w:rPr>
        <w:t>\mu\nu}$</w:t>
      </w:r>
      <w:proofErr w:type="gramEnd"/>
      <w:r w:rsidRPr="0096120F">
        <w:rPr>
          <w:rFonts w:ascii="Segoe UI" w:eastAsia="Times New Roman" w:hAnsi="Segoe UI" w:cs="Segoe UI"/>
          <w:color w:val="333D42"/>
          <w:kern w:val="0"/>
          <w:sz w:val="21"/>
          <w:szCs w:val="21"/>
          <w14:ligatures w14:val="none"/>
        </w:rPr>
        <w:t xml:space="preserve">), </w:t>
      </w:r>
      <w:proofErr w:type="spellStart"/>
      <w:r w:rsidRPr="0096120F">
        <w:rPr>
          <w:rFonts w:ascii="Segoe UI" w:eastAsia="Times New Roman" w:hAnsi="Segoe UI" w:cs="Segoe UI"/>
          <w:color w:val="333D42"/>
          <w:kern w:val="0"/>
          <w:sz w:val="21"/>
          <w:szCs w:val="21"/>
          <w14:ligatures w14:val="none"/>
        </w:rPr>
        <w:t>dilaton</w:t>
      </w:r>
      <w:proofErr w:type="spellEnd"/>
      <w:r w:rsidRPr="0096120F">
        <w:rPr>
          <w:rFonts w:ascii="Segoe UI" w:eastAsia="Times New Roman" w:hAnsi="Segoe UI" w:cs="Segoe UI"/>
          <w:color w:val="333D42"/>
          <w:kern w:val="0"/>
          <w:sz w:val="21"/>
          <w:szCs w:val="21"/>
          <w14:ligatures w14:val="none"/>
        </w:rPr>
        <w:t xml:space="preserve"> field ($\Phi$), etc.</w:t>
      </w:r>
    </w:p>
    <w:p w14:paraId="7A5E4C6B" w14:textId="77777777" w:rsidR="008B73FF" w:rsidRPr="0096120F" w:rsidRDefault="008B73FF" w:rsidP="008B73FF">
      <w:pPr>
        <w:numPr>
          <w:ilvl w:val="0"/>
          <w:numId w:val="1"/>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SPAC Theory:</w:t>
      </w:r>
      <w:r w:rsidRPr="0096120F">
        <w:rPr>
          <w:rFonts w:ascii="Segoe UI" w:eastAsia="Times New Roman" w:hAnsi="Segoe UI" w:cs="Segoe UI"/>
          <w:color w:val="333D42"/>
          <w:kern w:val="0"/>
          <w:sz w:val="21"/>
          <w:szCs w:val="21"/>
          <w14:ligatures w14:val="none"/>
        </w:rPr>
        <w:t> A point's state is defined by its digital registers. $$ \</w:t>
      </w:r>
      <w:proofErr w:type="gramStart"/>
      <w:r w:rsidRPr="0096120F">
        <w:rPr>
          <w:rFonts w:ascii="Segoe UI" w:eastAsia="Times New Roman" w:hAnsi="Segoe UI" w:cs="Segoe UI"/>
          <w:color w:val="333D42"/>
          <w:kern w:val="0"/>
          <w:sz w:val="21"/>
          <w:szCs w:val="21"/>
          <w14:ligatures w14:val="none"/>
        </w:rPr>
        <w:t>text{</w:t>
      </w:r>
      <w:proofErr w:type="gramEnd"/>
      <w:r w:rsidRPr="0096120F">
        <w:rPr>
          <w:rFonts w:ascii="Segoe UI" w:eastAsia="Times New Roman" w:hAnsi="Segoe UI" w:cs="Segoe UI"/>
          <w:color w:val="333D42"/>
          <w:kern w:val="0"/>
          <w:sz w:val="21"/>
          <w:szCs w:val="21"/>
          <w14:ligatures w14:val="none"/>
        </w:rPr>
        <w:t>SPAC}</w:t>
      </w:r>
      <w:r w:rsidRPr="0096120F">
        <w:rPr>
          <w:rFonts w:ascii="Segoe UI" w:eastAsia="Times New Roman" w:hAnsi="Segoe UI" w:cs="Segoe UI"/>
          <w:i/>
          <w:iCs/>
          <w:color w:val="333D42"/>
          <w:kern w:val="0"/>
          <w:sz w:val="21"/>
          <w:szCs w:val="21"/>
          <w14:ligatures w14:val="none"/>
        </w:rPr>
        <w:t xml:space="preserve">{\text{state}} = </w:t>
      </w:r>
      <w:proofErr w:type="gramStart"/>
      <w:r w:rsidRPr="0096120F">
        <w:rPr>
          <w:rFonts w:ascii="Segoe UI" w:eastAsia="Times New Roman" w:hAnsi="Segoe UI" w:cs="Segoe UI"/>
          <w:i/>
          <w:iCs/>
          <w:color w:val="333D42"/>
          <w:kern w:val="0"/>
          <w:sz w:val="21"/>
          <w:szCs w:val="21"/>
          <w14:ligatures w14:val="none"/>
        </w:rPr>
        <w:t>{ R</w:t>
      </w:r>
      <w:proofErr w:type="gramEnd"/>
      <w:r w:rsidRPr="0096120F">
        <w:rPr>
          <w:rFonts w:ascii="Segoe UI" w:eastAsia="Times New Roman" w:hAnsi="Segoe UI" w:cs="Segoe UI"/>
          <w:i/>
          <w:iCs/>
          <w:color w:val="333D42"/>
          <w:kern w:val="0"/>
          <w:sz w:val="21"/>
          <w:szCs w:val="21"/>
          <w14:ligatures w14:val="none"/>
        </w:rPr>
        <w:t xml:space="preserve">_1, R_2, R_3, ..., </w:t>
      </w:r>
      <w:proofErr w:type="gramStart"/>
      <w:r w:rsidRPr="0096120F">
        <w:rPr>
          <w:rFonts w:ascii="Segoe UI" w:eastAsia="Times New Roman" w:hAnsi="Segoe UI" w:cs="Segoe UI"/>
          <w:i/>
          <w:iCs/>
          <w:color w:val="333D42"/>
          <w:kern w:val="0"/>
          <w:sz w:val="21"/>
          <w:szCs w:val="21"/>
          <w14:ligatures w14:val="none"/>
        </w:rPr>
        <w:t>R</w:t>
      </w:r>
      <w:r w:rsidRPr="0096120F">
        <w:rPr>
          <w:rFonts w:ascii="Segoe UI" w:eastAsia="Times New Roman" w:hAnsi="Segoe UI" w:cs="Segoe UI"/>
          <w:color w:val="333D42"/>
          <w:kern w:val="0"/>
          <w:sz w:val="21"/>
          <w:szCs w:val="21"/>
          <w14:ligatures w14:val="none"/>
        </w:rPr>
        <w:t>{</w:t>
      </w:r>
      <w:proofErr w:type="gramEnd"/>
      <w:r w:rsidRPr="0096120F">
        <w:rPr>
          <w:rFonts w:ascii="Segoe UI" w:eastAsia="Times New Roman" w:hAnsi="Segoe UI" w:cs="Segoe UI"/>
          <w:color w:val="333D42"/>
          <w:kern w:val="0"/>
          <w:sz w:val="21"/>
          <w:szCs w:val="21"/>
          <w14:ligatures w14:val="none"/>
        </w:rPr>
        <w:t>512</w:t>
      </w:r>
      <w:proofErr w:type="gramStart"/>
      <w:r w:rsidRPr="0096120F">
        <w:rPr>
          <w:rFonts w:ascii="Segoe UI" w:eastAsia="Times New Roman" w:hAnsi="Segoe UI" w:cs="Segoe UI"/>
          <w:color w:val="333D42"/>
          <w:kern w:val="0"/>
          <w:sz w:val="21"/>
          <w:szCs w:val="21"/>
          <w14:ligatures w14:val="none"/>
        </w:rPr>
        <w:t>} }</w:t>
      </w:r>
      <w:proofErr w:type="gramEnd"/>
      <w:r w:rsidRPr="0096120F">
        <w:rPr>
          <w:rFonts w:ascii="Segoe UI" w:eastAsia="Times New Roman" w:hAnsi="Segoe UI" w:cs="Segoe UI"/>
          <w:color w:val="333D42"/>
          <w:kern w:val="0"/>
          <w:sz w:val="21"/>
          <w:szCs w:val="21"/>
          <w14:ligatures w14:val="none"/>
        </w:rPr>
        <w:t xml:space="preserve"> $$ Here, $\</w:t>
      </w:r>
      <w:proofErr w:type="gramStart"/>
      <w:r w:rsidRPr="0096120F">
        <w:rPr>
          <w:rFonts w:ascii="Segoe UI" w:eastAsia="Times New Roman" w:hAnsi="Segoe UI" w:cs="Segoe UI"/>
          <w:color w:val="333D42"/>
          <w:kern w:val="0"/>
          <w:sz w:val="21"/>
          <w:szCs w:val="21"/>
          <w14:ligatures w14:val="none"/>
        </w:rPr>
        <w:t>text{</w:t>
      </w:r>
      <w:proofErr w:type="gramEnd"/>
      <w:r w:rsidRPr="0096120F">
        <w:rPr>
          <w:rFonts w:ascii="Segoe UI" w:eastAsia="Times New Roman" w:hAnsi="Segoe UI" w:cs="Segoe UI"/>
          <w:color w:val="333D42"/>
          <w:kern w:val="0"/>
          <w:sz w:val="21"/>
          <w:szCs w:val="21"/>
          <w14:ligatures w14:val="none"/>
        </w:rPr>
        <w:t>SPAC}_{\text{state</w:t>
      </w:r>
      <w:proofErr w:type="gramStart"/>
      <w:r w:rsidRPr="0096120F">
        <w:rPr>
          <w:rFonts w:ascii="Segoe UI" w:eastAsia="Times New Roman" w:hAnsi="Segoe UI" w:cs="Segoe UI"/>
          <w:color w:val="333D42"/>
          <w:kern w:val="0"/>
          <w:sz w:val="21"/>
          <w:szCs w:val="21"/>
          <w14:ligatures w14:val="none"/>
        </w:rPr>
        <w:t>}}$</w:t>
      </w:r>
      <w:proofErr w:type="gramEnd"/>
      <w:r w:rsidRPr="0096120F">
        <w:rPr>
          <w:rFonts w:ascii="Segoe UI" w:eastAsia="Times New Roman" w:hAnsi="Segoe UI" w:cs="Segoe UI"/>
          <w:color w:val="333D42"/>
          <w:kern w:val="0"/>
          <w:sz w:val="21"/>
          <w:szCs w:val="21"/>
          <w14:ligatures w14:val="none"/>
        </w:rPr>
        <w:t xml:space="preserve"> is a digital vector where each register $</w:t>
      </w:r>
      <w:proofErr w:type="spellStart"/>
      <w:r w:rsidRPr="0096120F">
        <w:rPr>
          <w:rFonts w:ascii="Segoe UI" w:eastAsia="Times New Roman" w:hAnsi="Segoe UI" w:cs="Segoe UI"/>
          <w:color w:val="333D42"/>
          <w:kern w:val="0"/>
          <w:sz w:val="21"/>
          <w:szCs w:val="21"/>
          <w14:ligatures w14:val="none"/>
        </w:rPr>
        <w:t>R_n</w:t>
      </w:r>
      <w:proofErr w:type="spellEnd"/>
      <w:r w:rsidRPr="0096120F">
        <w:rPr>
          <w:rFonts w:ascii="Segoe UI" w:eastAsia="Times New Roman" w:hAnsi="Segoe UI" w:cs="Segoe UI"/>
          <w:color w:val="333D42"/>
          <w:kern w:val="0"/>
          <w:sz w:val="21"/>
          <w:szCs w:val="21"/>
          <w14:ligatures w14:val="none"/>
        </w:rPr>
        <w:t>$ holds a value for a specific force or property.</w:t>
      </w:r>
    </w:p>
    <w:p w14:paraId="0EA68B74" w14:textId="77777777" w:rsidR="008B73FF" w:rsidRPr="0096120F" w:rsidRDefault="008B73FF" w:rsidP="008B73F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2. Extra Dimensions:</w:t>
      </w:r>
    </w:p>
    <w:p w14:paraId="264087E1" w14:textId="77777777" w:rsidR="008B73FF" w:rsidRPr="0096120F" w:rsidRDefault="008B73FF" w:rsidP="008B73FF">
      <w:pPr>
        <w:numPr>
          <w:ilvl w:val="0"/>
          <w:numId w:val="2"/>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String Theory:</w:t>
      </w:r>
      <w:r w:rsidRPr="0096120F">
        <w:rPr>
          <w:rFonts w:ascii="Segoe UI" w:eastAsia="Times New Roman" w:hAnsi="Segoe UI" w:cs="Segoe UI"/>
          <w:color w:val="333D42"/>
          <w:kern w:val="0"/>
          <w:sz w:val="21"/>
          <w:szCs w:val="21"/>
          <w14:ligatures w14:val="none"/>
        </w:rPr>
        <w:t> Requires 6-7 extra </w:t>
      </w:r>
      <w:r w:rsidRPr="0096120F">
        <w:rPr>
          <w:rFonts w:ascii="Segoe UI" w:eastAsia="Times New Roman" w:hAnsi="Segoe UI" w:cs="Segoe UI"/>
          <w:i/>
          <w:iCs/>
          <w:color w:val="333D42"/>
          <w:kern w:val="0"/>
          <w:sz w:val="21"/>
          <w:szCs w:val="21"/>
          <w14:ligatures w14:val="none"/>
        </w:rPr>
        <w:t>spatial</w:t>
      </w:r>
      <w:r w:rsidRPr="0096120F">
        <w:rPr>
          <w:rFonts w:ascii="Segoe UI" w:eastAsia="Times New Roman" w:hAnsi="Segoe UI" w:cs="Segoe UI"/>
          <w:color w:val="333D42"/>
          <w:kern w:val="0"/>
          <w:sz w:val="21"/>
          <w:szCs w:val="21"/>
          <w14:ligatures w14:val="none"/>
        </w:rPr>
        <w:t> dimensions compactified on a </w:t>
      </w:r>
      <w:r w:rsidRPr="0096120F">
        <w:rPr>
          <w:rFonts w:ascii="Segoe UI" w:eastAsia="Times New Roman" w:hAnsi="Segoe UI" w:cs="Segoe UI"/>
          <w:b/>
          <w:bCs/>
          <w:color w:val="333D42"/>
          <w:kern w:val="0"/>
          <w:sz w:val="21"/>
          <w:szCs w:val="21"/>
          <w14:ligatures w14:val="none"/>
        </w:rPr>
        <w:t>Calabi-Yau manifold</w:t>
      </w:r>
      <w:r w:rsidRPr="0096120F">
        <w:rPr>
          <w:rFonts w:ascii="Segoe UI" w:eastAsia="Times New Roman" w:hAnsi="Segoe UI" w:cs="Segoe UI"/>
          <w:color w:val="333D42"/>
          <w:kern w:val="0"/>
          <w:sz w:val="21"/>
          <w:szCs w:val="21"/>
          <w14:ligatures w14:val="none"/>
        </w:rPr>
        <w:t> ($\</w:t>
      </w:r>
      <w:proofErr w:type="spellStart"/>
      <w:r w:rsidRPr="0096120F">
        <w:rPr>
          <w:rFonts w:ascii="Segoe UI" w:eastAsia="Times New Roman" w:hAnsi="Segoe UI" w:cs="Segoe UI"/>
          <w:color w:val="333D42"/>
          <w:kern w:val="0"/>
          <w:sz w:val="21"/>
          <w:szCs w:val="21"/>
          <w14:ligatures w14:val="none"/>
        </w:rPr>
        <w:t>mathcal</w:t>
      </w:r>
      <w:proofErr w:type="spellEnd"/>
      <w:r w:rsidRPr="0096120F">
        <w:rPr>
          <w:rFonts w:ascii="Segoe UI" w:eastAsia="Times New Roman" w:hAnsi="Segoe UI" w:cs="Segoe UI"/>
          <w:color w:val="333D42"/>
          <w:kern w:val="0"/>
          <w:sz w:val="21"/>
          <w:szCs w:val="21"/>
          <w14:ligatures w14:val="none"/>
        </w:rPr>
        <w:t>{M}</w:t>
      </w:r>
      <w:r w:rsidRPr="0096120F">
        <w:rPr>
          <w:rFonts w:ascii="Segoe UI" w:eastAsia="Times New Roman" w:hAnsi="Segoe UI" w:cs="Segoe UI"/>
          <w:i/>
          <w:iCs/>
          <w:color w:val="333D42"/>
          <w:kern w:val="0"/>
          <w:sz w:val="21"/>
          <w:szCs w:val="21"/>
          <w14:ligatures w14:val="none"/>
        </w:rPr>
        <w:t>{CY}$). The shape of $\</w:t>
      </w:r>
      <w:proofErr w:type="spellStart"/>
      <w:r w:rsidRPr="0096120F">
        <w:rPr>
          <w:rFonts w:ascii="Segoe UI" w:eastAsia="Times New Roman" w:hAnsi="Segoe UI" w:cs="Segoe UI"/>
          <w:i/>
          <w:iCs/>
          <w:color w:val="333D42"/>
          <w:kern w:val="0"/>
          <w:sz w:val="21"/>
          <w:szCs w:val="21"/>
          <w14:ligatures w14:val="none"/>
        </w:rPr>
        <w:t>mathcal</w:t>
      </w:r>
      <w:proofErr w:type="spellEnd"/>
      <w:r w:rsidRPr="0096120F">
        <w:rPr>
          <w:rFonts w:ascii="Segoe UI" w:eastAsia="Times New Roman" w:hAnsi="Segoe UI" w:cs="Segoe UI"/>
          <w:i/>
          <w:iCs/>
          <w:color w:val="333D42"/>
          <w:kern w:val="0"/>
          <w:sz w:val="21"/>
          <w:szCs w:val="21"/>
          <w14:ligatures w14:val="none"/>
        </w:rPr>
        <w:t>{M}</w:t>
      </w:r>
      <w:r w:rsidRPr="0096120F">
        <w:rPr>
          <w:rFonts w:ascii="Segoe UI" w:eastAsia="Times New Roman" w:hAnsi="Segoe UI" w:cs="Segoe UI"/>
          <w:color w:val="333D42"/>
          <w:kern w:val="0"/>
          <w:sz w:val="21"/>
          <w:szCs w:val="21"/>
          <w14:ligatures w14:val="none"/>
        </w:rPr>
        <w:t>{CY}$ determines physics.</w:t>
      </w:r>
    </w:p>
    <w:p w14:paraId="14A9990F" w14:textId="77777777" w:rsidR="008B73FF" w:rsidRPr="0096120F" w:rsidRDefault="008B73FF" w:rsidP="008B73FF">
      <w:pPr>
        <w:numPr>
          <w:ilvl w:val="0"/>
          <w:numId w:val="2"/>
        </w:numPr>
        <w:shd w:val="clear" w:color="auto" w:fill="FFFFFF"/>
        <w:spacing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SPAC Theory:</w:t>
      </w:r>
      <w:r w:rsidRPr="0096120F">
        <w:rPr>
          <w:rFonts w:ascii="Segoe UI" w:eastAsia="Times New Roman" w:hAnsi="Segoe UI" w:cs="Segoe UI"/>
          <w:color w:val="333D42"/>
          <w:kern w:val="0"/>
          <w:sz w:val="21"/>
          <w:szCs w:val="21"/>
          <w14:ligatures w14:val="none"/>
        </w:rPr>
        <w:t> Proposes extra </w:t>
      </w:r>
      <w:r w:rsidRPr="0096120F">
        <w:rPr>
          <w:rFonts w:ascii="Segoe UI" w:eastAsia="Times New Roman" w:hAnsi="Segoe UI" w:cs="Segoe UI"/>
          <w:i/>
          <w:iCs/>
          <w:color w:val="333D42"/>
          <w:kern w:val="0"/>
          <w:sz w:val="21"/>
          <w:szCs w:val="21"/>
          <w14:ligatures w14:val="none"/>
        </w:rPr>
        <w:t>dimensional locators</w:t>
      </w:r>
      <w:r w:rsidRPr="0096120F">
        <w:rPr>
          <w:rFonts w:ascii="Segoe UI" w:eastAsia="Times New Roman" w:hAnsi="Segoe UI" w:cs="Segoe UI"/>
          <w:color w:val="333D42"/>
          <w:kern w:val="0"/>
          <w:sz w:val="21"/>
          <w:szCs w:val="21"/>
          <w14:ligatures w14:val="none"/>
        </w:rPr>
        <w:t> (a, b, c...). These aren't spatial but </w:t>
      </w:r>
      <w:r w:rsidRPr="0096120F">
        <w:rPr>
          <w:rFonts w:ascii="Segoe UI" w:eastAsia="Times New Roman" w:hAnsi="Segoe UI" w:cs="Segoe UI"/>
          <w:b/>
          <w:bCs/>
          <w:color w:val="333D42"/>
          <w:kern w:val="0"/>
          <w:sz w:val="21"/>
          <w:szCs w:val="21"/>
          <w14:ligatures w14:val="none"/>
        </w:rPr>
        <w:t>informational axes</w:t>
      </w:r>
      <w:r w:rsidRPr="0096120F">
        <w:rPr>
          <w:rFonts w:ascii="Segoe UI" w:eastAsia="Times New Roman" w:hAnsi="Segoe UI" w:cs="Segoe UI"/>
          <w:color w:val="333D42"/>
          <w:kern w:val="0"/>
          <w:sz w:val="21"/>
          <w:szCs w:val="21"/>
          <w14:ligatures w14:val="none"/>
        </w:rPr>
        <w:t>. The combination of these locators acts like the digital analog of a manifold's topology, defining a unique "address" and state for each point. $$ \</w:t>
      </w:r>
      <w:proofErr w:type="gramStart"/>
      <w:r w:rsidRPr="0096120F">
        <w:rPr>
          <w:rFonts w:ascii="Segoe UI" w:eastAsia="Times New Roman" w:hAnsi="Segoe UI" w:cs="Segoe UI"/>
          <w:color w:val="333D42"/>
          <w:kern w:val="0"/>
          <w:sz w:val="21"/>
          <w:szCs w:val="21"/>
          <w14:ligatures w14:val="none"/>
        </w:rPr>
        <w:t>text{</w:t>
      </w:r>
      <w:proofErr w:type="gramEnd"/>
      <w:r w:rsidRPr="0096120F">
        <w:rPr>
          <w:rFonts w:ascii="Segoe UI" w:eastAsia="Times New Roman" w:hAnsi="Segoe UI" w:cs="Segoe UI"/>
          <w:color w:val="333D42"/>
          <w:kern w:val="0"/>
          <w:sz w:val="21"/>
          <w:szCs w:val="21"/>
          <w14:ligatures w14:val="none"/>
        </w:rPr>
        <w:t>SPAC}_{\</w:t>
      </w:r>
      <w:proofErr w:type="gramStart"/>
      <w:r w:rsidRPr="0096120F">
        <w:rPr>
          <w:rFonts w:ascii="Segoe UI" w:eastAsia="Times New Roman" w:hAnsi="Segoe UI" w:cs="Segoe UI"/>
          <w:color w:val="333D42"/>
          <w:kern w:val="0"/>
          <w:sz w:val="21"/>
          <w:szCs w:val="21"/>
          <w14:ligatures w14:val="none"/>
        </w:rPr>
        <w:t>text{</w:t>
      </w:r>
      <w:proofErr w:type="gramEnd"/>
      <w:r w:rsidRPr="0096120F">
        <w:rPr>
          <w:rFonts w:ascii="Segoe UI" w:eastAsia="Times New Roman" w:hAnsi="Segoe UI" w:cs="Segoe UI"/>
          <w:color w:val="333D42"/>
          <w:kern w:val="0"/>
          <w:sz w:val="21"/>
          <w:szCs w:val="21"/>
          <w14:ligatures w14:val="none"/>
        </w:rPr>
        <w:t>ID}} = (x, y, z, a, b, c, ...) $$</w:t>
      </w:r>
    </w:p>
    <w:p w14:paraId="49619184" w14:textId="77777777" w:rsidR="008B73FF" w:rsidRPr="0096120F" w:rsidRDefault="008B73FF" w:rsidP="008B73FF">
      <w:pPr>
        <w:shd w:val="clear" w:color="auto" w:fill="FFFFFF"/>
        <w:spacing w:beforeAutospacing="1" w:after="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3. The Bridge - Vibrations as Registrations:</w:t>
      </w:r>
      <w:r w:rsidRPr="0096120F">
        <w:rPr>
          <w:rFonts w:ascii="Segoe UI" w:eastAsia="Times New Roman" w:hAnsi="Segoe UI" w:cs="Segoe UI"/>
          <w:color w:val="333D42"/>
          <w:kern w:val="0"/>
          <w:sz w:val="21"/>
          <w:szCs w:val="21"/>
          <w14:ligatures w14:val="none"/>
        </w:rPr>
        <w:t> This is the key conceptual link. The vibrational frequency of a string corresponds to the digital value stored in a SPAC's register for a specific force.</w:t>
      </w:r>
    </w:p>
    <w:p w14:paraId="3F185037" w14:textId="77777777" w:rsidR="008B73FF" w:rsidRPr="0096120F" w:rsidRDefault="008B73FF" w:rsidP="008B73FF">
      <w:pPr>
        <w:shd w:val="clear" w:color="auto" w:fill="FFFFFF"/>
        <w:spacing w:before="100" w:beforeAutospacing="1" w:after="100" w:afterAutospacing="1"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color w:val="333D42"/>
          <w:kern w:val="0"/>
          <w:sz w:val="21"/>
          <w:szCs w:val="21"/>
          <w14:ligatures w14:val="none"/>
        </w:rPr>
        <w:t xml:space="preserve">$$ </w:t>
      </w:r>
      <w:proofErr w:type="spellStart"/>
      <w:r w:rsidRPr="0096120F">
        <w:rPr>
          <w:rFonts w:ascii="Segoe UI" w:eastAsia="Times New Roman" w:hAnsi="Segoe UI" w:cs="Segoe UI"/>
          <w:color w:val="333D42"/>
          <w:kern w:val="0"/>
          <w:sz w:val="21"/>
          <w:szCs w:val="21"/>
          <w14:ligatures w14:val="none"/>
        </w:rPr>
        <w:t>R_n</w:t>
      </w:r>
      <w:proofErr w:type="spellEnd"/>
      <w:r w:rsidRPr="0096120F">
        <w:rPr>
          <w:rFonts w:ascii="Segoe UI" w:eastAsia="Times New Roman" w:hAnsi="Segoe UI" w:cs="Segoe UI"/>
          <w:color w:val="333D42"/>
          <w:kern w:val="0"/>
          <w:sz w:val="21"/>
          <w:szCs w:val="21"/>
          <w14:ligatures w14:val="none"/>
        </w:rPr>
        <w:t xml:space="preserve"> \</w:t>
      </w:r>
      <w:proofErr w:type="spellStart"/>
      <w:r w:rsidRPr="0096120F">
        <w:rPr>
          <w:rFonts w:ascii="Segoe UI" w:eastAsia="Times New Roman" w:hAnsi="Segoe UI" w:cs="Segoe UI"/>
          <w:color w:val="333D42"/>
          <w:kern w:val="0"/>
          <w:sz w:val="21"/>
          <w:szCs w:val="21"/>
          <w14:ligatures w14:val="none"/>
        </w:rPr>
        <w:t>equiv</w:t>
      </w:r>
      <w:proofErr w:type="spellEnd"/>
      <w:r w:rsidRPr="0096120F">
        <w:rPr>
          <w:rFonts w:ascii="Segoe UI" w:eastAsia="Times New Roman" w:hAnsi="Segoe UI" w:cs="Segoe UI"/>
          <w:color w:val="333D42"/>
          <w:kern w:val="0"/>
          <w:sz w:val="21"/>
          <w:szCs w:val="21"/>
          <w14:ligatures w14:val="none"/>
        </w:rPr>
        <w:t xml:space="preserve"> \</w:t>
      </w:r>
      <w:proofErr w:type="spellStart"/>
      <w:r w:rsidRPr="0096120F">
        <w:rPr>
          <w:rFonts w:ascii="Segoe UI" w:eastAsia="Times New Roman" w:hAnsi="Segoe UI" w:cs="Segoe UI"/>
          <w:color w:val="333D42"/>
          <w:kern w:val="0"/>
          <w:sz w:val="21"/>
          <w:szCs w:val="21"/>
          <w14:ligatures w14:val="none"/>
        </w:rPr>
        <w:t>nu_n</w:t>
      </w:r>
      <w:proofErr w:type="spellEnd"/>
      <w:r w:rsidRPr="0096120F">
        <w:rPr>
          <w:rFonts w:ascii="Segoe UI" w:eastAsia="Times New Roman" w:hAnsi="Segoe UI" w:cs="Segoe UI"/>
          <w:color w:val="333D42"/>
          <w:kern w:val="0"/>
          <w:sz w:val="21"/>
          <w:szCs w:val="21"/>
          <w14:ligatures w14:val="none"/>
        </w:rPr>
        <w:t xml:space="preserve"> $$ Where a high value in the "magnetism register" ($R_{\text{mag</w:t>
      </w:r>
      <w:proofErr w:type="gramStart"/>
      <w:r w:rsidRPr="0096120F">
        <w:rPr>
          <w:rFonts w:ascii="Segoe UI" w:eastAsia="Times New Roman" w:hAnsi="Segoe UI" w:cs="Segoe UI"/>
          <w:color w:val="333D42"/>
          <w:kern w:val="0"/>
          <w:sz w:val="21"/>
          <w:szCs w:val="21"/>
          <w14:ligatures w14:val="none"/>
        </w:rPr>
        <w:t>}}$</w:t>
      </w:r>
      <w:proofErr w:type="gramEnd"/>
      <w:r w:rsidRPr="0096120F">
        <w:rPr>
          <w:rFonts w:ascii="Segoe UI" w:eastAsia="Times New Roman" w:hAnsi="Segoe UI" w:cs="Segoe UI"/>
          <w:color w:val="333D42"/>
          <w:kern w:val="0"/>
          <w:sz w:val="21"/>
          <w:szCs w:val="21"/>
          <w14:ligatures w14:val="none"/>
        </w:rPr>
        <w:t>) is the digital equivalent of a string vibrating at the frequency that defines a photon.</w:t>
      </w:r>
    </w:p>
    <w:p w14:paraId="22CA30F6" w14:textId="77777777" w:rsidR="008B73FF" w:rsidRPr="0096120F" w:rsidRDefault="008B73FF" w:rsidP="008B73FF">
      <w:pPr>
        <w:shd w:val="clear" w:color="auto" w:fill="FFFFFF"/>
        <w:spacing w:beforeAutospacing="1" w:after="0" w:line="240" w:lineRule="auto"/>
        <w:rPr>
          <w:rFonts w:ascii="Segoe UI" w:eastAsia="Times New Roman" w:hAnsi="Segoe UI" w:cs="Segoe UI"/>
          <w:color w:val="333D42"/>
          <w:kern w:val="0"/>
          <w:sz w:val="21"/>
          <w:szCs w:val="21"/>
          <w14:ligatures w14:val="none"/>
        </w:rPr>
      </w:pPr>
      <w:r w:rsidRPr="0096120F">
        <w:rPr>
          <w:rFonts w:ascii="Segoe UI" w:eastAsia="Times New Roman" w:hAnsi="Segoe UI" w:cs="Segoe UI"/>
          <w:b/>
          <w:bCs/>
          <w:color w:val="333D42"/>
          <w:kern w:val="0"/>
          <w:sz w:val="21"/>
          <w:szCs w:val="21"/>
          <w14:ligatures w14:val="none"/>
        </w:rPr>
        <w:t>In a nutshell:</w:t>
      </w:r>
      <w:r w:rsidRPr="0096120F">
        <w:rPr>
          <w:rFonts w:ascii="Segoe UI" w:eastAsia="Times New Roman" w:hAnsi="Segoe UI" w:cs="Segoe UI"/>
          <w:color w:val="333D42"/>
          <w:kern w:val="0"/>
          <w:sz w:val="21"/>
          <w:szCs w:val="21"/>
          <w14:ligatures w14:val="none"/>
        </w:rPr>
        <w:t> SPAC theory doesn't replace String Theory's math but offers a </w:t>
      </w:r>
      <w:r w:rsidRPr="0096120F">
        <w:rPr>
          <w:rFonts w:ascii="Segoe UI" w:eastAsia="Times New Roman" w:hAnsi="Segoe UI" w:cs="Segoe UI"/>
          <w:b/>
          <w:bCs/>
          <w:color w:val="333D42"/>
          <w:kern w:val="0"/>
          <w:sz w:val="21"/>
          <w:szCs w:val="21"/>
          <w14:ligatures w14:val="none"/>
        </w:rPr>
        <w:t>computational hypothesis</w:t>
      </w:r>
      <w:r w:rsidRPr="0096120F">
        <w:rPr>
          <w:rFonts w:ascii="Segoe UI" w:eastAsia="Times New Roman" w:hAnsi="Segoe UI" w:cs="Segoe UI"/>
          <w:color w:val="333D42"/>
          <w:kern w:val="0"/>
          <w:sz w:val="21"/>
          <w:szCs w:val="21"/>
          <w14:ligatures w14:val="none"/>
        </w:rPr>
        <w:t xml:space="preserve"> for its mechanics. The elegant but abstract vibrations in a higher-dimensional space become a digital data array at a point, with extra-dimensional "addresses." This could provide a testable, </w:t>
      </w:r>
      <w:proofErr w:type="spellStart"/>
      <w:r w:rsidRPr="0096120F">
        <w:rPr>
          <w:rFonts w:ascii="Segoe UI" w:eastAsia="Times New Roman" w:hAnsi="Segoe UI" w:cs="Segoe UI"/>
          <w:color w:val="333D42"/>
          <w:kern w:val="0"/>
          <w:sz w:val="21"/>
          <w:szCs w:val="21"/>
          <w14:ligatures w14:val="none"/>
        </w:rPr>
        <w:t>simulatable</w:t>
      </w:r>
      <w:proofErr w:type="spellEnd"/>
      <w:r w:rsidRPr="0096120F">
        <w:rPr>
          <w:rFonts w:ascii="Segoe UI" w:eastAsia="Times New Roman" w:hAnsi="Segoe UI" w:cs="Segoe UI"/>
          <w:color w:val="333D42"/>
          <w:kern w:val="0"/>
          <w:sz w:val="21"/>
          <w:szCs w:val="21"/>
          <w14:ligatures w14:val="none"/>
        </w:rPr>
        <w:t xml:space="preserve"> model for how string-based reality might manifest.</w:t>
      </w:r>
    </w:p>
    <w:p w14:paraId="41C5252F" w14:textId="77777777" w:rsidR="008B73FF" w:rsidRDefault="008B73FF" w:rsidP="008B73FF">
      <w:pPr>
        <w:spacing w:before="60" w:after="0" w:line="300" w:lineRule="atLeast"/>
        <w:rPr>
          <w:rFonts w:ascii="Segoe UI" w:eastAsia="Times New Roman" w:hAnsi="Segoe UI" w:cs="Segoe UI"/>
          <w:color w:val="424242"/>
          <w:kern w:val="0"/>
          <w:sz w:val="21"/>
          <w:szCs w:val="21"/>
          <w14:ligatures w14:val="none"/>
        </w:rPr>
      </w:pPr>
    </w:p>
    <w:p w14:paraId="4330516B" w14:textId="77777777" w:rsidR="008B73FF" w:rsidRDefault="008B73FF" w:rsidP="008B73FF">
      <w:pPr>
        <w:spacing w:before="60" w:after="0" w:line="300" w:lineRule="atLeast"/>
        <w:rPr>
          <w:rFonts w:ascii="Segoe UI" w:eastAsia="Times New Roman" w:hAnsi="Segoe UI" w:cs="Segoe UI"/>
          <w:color w:val="424242"/>
          <w:kern w:val="0"/>
          <w:sz w:val="21"/>
          <w:szCs w:val="21"/>
          <w14:ligatures w14:val="none"/>
        </w:rPr>
      </w:pPr>
    </w:p>
    <w:p w14:paraId="2FB04B71" w14:textId="77777777" w:rsidR="008B73FF" w:rsidRDefault="008B73FF" w:rsidP="008B73FF">
      <w:pPr>
        <w:pStyle w:val="NormalWeb"/>
        <w:shd w:val="clear" w:color="auto" w:fill="FFFFFF"/>
        <w:spacing w:before="0" w:beforeAutospacing="0"/>
        <w:rPr>
          <w:rFonts w:ascii="Segoe UI" w:hAnsi="Segoe UI" w:cs="Segoe UI"/>
          <w:color w:val="333D42"/>
          <w:sz w:val="21"/>
          <w:szCs w:val="21"/>
        </w:rPr>
      </w:pPr>
      <w:r>
        <w:rPr>
          <w:rFonts w:ascii="Segoe UI" w:hAnsi="Segoe UI" w:cs="Segoe UI"/>
          <w:color w:val="333D42"/>
          <w:sz w:val="21"/>
          <w:szCs w:val="21"/>
        </w:rPr>
        <w:t>Sure! Let's compare SPACs (Spatial Points of Acute Conceptualization) with some other prominent digital physics models:</w:t>
      </w:r>
    </w:p>
    <w:p w14:paraId="194AF22A" w14:textId="77777777" w:rsidR="008B73FF" w:rsidRDefault="008B73FF" w:rsidP="008B73FF">
      <w:pPr>
        <w:pStyle w:val="NormalWeb"/>
        <w:numPr>
          <w:ilvl w:val="0"/>
          <w:numId w:val="3"/>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Cellular Automata (CA</w:t>
      </w:r>
      <w:proofErr w:type="gramStart"/>
      <w:r>
        <w:rPr>
          <w:rFonts w:ascii="Segoe UI" w:hAnsi="Segoe UI" w:cs="Segoe UI"/>
          <w:color w:val="333D42"/>
          <w:sz w:val="21"/>
          <w:szCs w:val="21"/>
        </w:rPr>
        <w:t>): •</w:t>
      </w:r>
      <w:proofErr w:type="gramEnd"/>
      <w:r>
        <w:rPr>
          <w:rFonts w:ascii="Segoe UI" w:hAnsi="Segoe UI" w:cs="Segoe UI"/>
          <w:color w:val="333D42"/>
          <w:sz w:val="21"/>
          <w:szCs w:val="21"/>
        </w:rPr>
        <w:t xml:space="preserve"> Concept: Cellular automata are discrete models consisting of a grid of cells, each in one of a finite number of states. The state of each cell evolves over discrete time steps according to a set of rules based on the states of neighboring cells. • Key Figures: John von Neumann, Stephen Wolfram. • Comparison with </w:t>
      </w:r>
      <w:proofErr w:type="gramStart"/>
      <w:r>
        <w:rPr>
          <w:rFonts w:ascii="Segoe UI" w:hAnsi="Segoe UI" w:cs="Segoe UI"/>
          <w:color w:val="333D42"/>
          <w:sz w:val="21"/>
          <w:szCs w:val="21"/>
        </w:rPr>
        <w:t>SPACs: •</w:t>
      </w:r>
      <w:proofErr w:type="gramEnd"/>
      <w:r>
        <w:rPr>
          <w:rFonts w:ascii="Segoe UI" w:hAnsi="Segoe UI" w:cs="Segoe UI"/>
          <w:color w:val="333D42"/>
          <w:sz w:val="21"/>
          <w:szCs w:val="21"/>
        </w:rPr>
        <w:t xml:space="preserve"> Similarities: Both models </w:t>
      </w:r>
      <w:r>
        <w:rPr>
          <w:rFonts w:ascii="Segoe UI" w:hAnsi="Segoe UI" w:cs="Segoe UI"/>
          <w:color w:val="333D42"/>
          <w:sz w:val="21"/>
          <w:szCs w:val="21"/>
        </w:rPr>
        <w:lastRenderedPageBreak/>
        <w:t>use discrete units (cells or SPACs) to represent the state of a system and evolve according to specific rules. • Differences: CA typically operates on a fixed grid, while SPACs might be more flexible in representing spatial points and their interactions, potentially aligning more closely with quantum field theory.</w:t>
      </w:r>
    </w:p>
    <w:p w14:paraId="6B38ED01" w14:textId="77777777" w:rsidR="008B73FF" w:rsidRDefault="008B73FF" w:rsidP="008B73FF">
      <w:pPr>
        <w:pStyle w:val="NormalWeb"/>
        <w:numPr>
          <w:ilvl w:val="0"/>
          <w:numId w:val="3"/>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Digital Physics (Fredkin's Model</w:t>
      </w:r>
      <w:proofErr w:type="gramStart"/>
      <w:r>
        <w:rPr>
          <w:rFonts w:ascii="Segoe UI" w:hAnsi="Segoe UI" w:cs="Segoe UI"/>
          <w:color w:val="333D42"/>
          <w:sz w:val="21"/>
          <w:szCs w:val="21"/>
        </w:rPr>
        <w:t>): •</w:t>
      </w:r>
      <w:proofErr w:type="gramEnd"/>
      <w:r>
        <w:rPr>
          <w:rFonts w:ascii="Segoe UI" w:hAnsi="Segoe UI" w:cs="Segoe UI"/>
          <w:color w:val="333D42"/>
          <w:sz w:val="21"/>
          <w:szCs w:val="21"/>
        </w:rPr>
        <w:t xml:space="preserve"> Concept: Edward Fredkin proposed that the universe is fundamentally a computational process, with space, time, and matter emerging from underlying digital information. • Key Figures: Edward Fredkin. • Comparison with </w:t>
      </w:r>
      <w:proofErr w:type="gramStart"/>
      <w:r>
        <w:rPr>
          <w:rFonts w:ascii="Segoe UI" w:hAnsi="Segoe UI" w:cs="Segoe UI"/>
          <w:color w:val="333D42"/>
          <w:sz w:val="21"/>
          <w:szCs w:val="21"/>
        </w:rPr>
        <w:t>SPACs: •</w:t>
      </w:r>
      <w:proofErr w:type="gramEnd"/>
      <w:r>
        <w:rPr>
          <w:rFonts w:ascii="Segoe UI" w:hAnsi="Segoe UI" w:cs="Segoe UI"/>
          <w:color w:val="333D42"/>
          <w:sz w:val="21"/>
          <w:szCs w:val="21"/>
        </w:rPr>
        <w:t xml:space="preserve"> Similarities: Both models view the universe as fundamentally digital, with information at the core of physical reality. • Differences: Fredkin's model is more abstract and general, while SPACs specifically focus on spatial points as registers storing field values, potentially offering a more concrete framework for modeling quantum entanglement and cosmological phenomena.</w:t>
      </w:r>
    </w:p>
    <w:p w14:paraId="01E91E9A" w14:textId="77777777" w:rsidR="008B73FF" w:rsidRDefault="008B73FF" w:rsidP="008B73FF">
      <w:pPr>
        <w:pStyle w:val="NormalWeb"/>
        <w:numPr>
          <w:ilvl w:val="0"/>
          <w:numId w:val="3"/>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Quantum Cellular Automata (QCA</w:t>
      </w:r>
      <w:proofErr w:type="gramStart"/>
      <w:r>
        <w:rPr>
          <w:rFonts w:ascii="Segoe UI" w:hAnsi="Segoe UI" w:cs="Segoe UI"/>
          <w:color w:val="333D42"/>
          <w:sz w:val="21"/>
          <w:szCs w:val="21"/>
        </w:rPr>
        <w:t>): •</w:t>
      </w:r>
      <w:proofErr w:type="gramEnd"/>
      <w:r>
        <w:rPr>
          <w:rFonts w:ascii="Segoe UI" w:hAnsi="Segoe UI" w:cs="Segoe UI"/>
          <w:color w:val="333D42"/>
          <w:sz w:val="21"/>
          <w:szCs w:val="21"/>
        </w:rPr>
        <w:t xml:space="preserve"> Concept: QCA extends the idea of cellular automata to quantum systems, where cells can exist in superpositions of states and evolve according to quantum rules. • Key Figures: David Deutsch, Richard Feynman. • Comparison with </w:t>
      </w:r>
      <w:proofErr w:type="gramStart"/>
      <w:r>
        <w:rPr>
          <w:rFonts w:ascii="Segoe UI" w:hAnsi="Segoe UI" w:cs="Segoe UI"/>
          <w:color w:val="333D42"/>
          <w:sz w:val="21"/>
          <w:szCs w:val="21"/>
        </w:rPr>
        <w:t>SPACs: •</w:t>
      </w:r>
      <w:proofErr w:type="gramEnd"/>
      <w:r>
        <w:rPr>
          <w:rFonts w:ascii="Segoe UI" w:hAnsi="Segoe UI" w:cs="Segoe UI"/>
          <w:color w:val="333D42"/>
          <w:sz w:val="21"/>
          <w:szCs w:val="21"/>
        </w:rPr>
        <w:t xml:space="preserve"> Similarities: Both models incorporate quantum principles and aim to describe the evolution of quantum systems. • Differences: QCA focuses on the quantum evolution of discrete cells, while SPACs might offer a broader framework for understanding how quantum entanglement shapes spacetime and cosmological structures.</w:t>
      </w:r>
    </w:p>
    <w:p w14:paraId="6747A853" w14:textId="77777777" w:rsidR="008B73FF" w:rsidRDefault="008B73FF" w:rsidP="008B73FF">
      <w:pPr>
        <w:pStyle w:val="NormalWeb"/>
        <w:numPr>
          <w:ilvl w:val="0"/>
          <w:numId w:val="3"/>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 xml:space="preserve">Holographic </w:t>
      </w:r>
      <w:proofErr w:type="gramStart"/>
      <w:r>
        <w:rPr>
          <w:rFonts w:ascii="Segoe UI" w:hAnsi="Segoe UI" w:cs="Segoe UI"/>
          <w:color w:val="333D42"/>
          <w:sz w:val="21"/>
          <w:szCs w:val="21"/>
        </w:rPr>
        <w:t>Principle: •</w:t>
      </w:r>
      <w:proofErr w:type="gramEnd"/>
      <w:r>
        <w:rPr>
          <w:rFonts w:ascii="Segoe UI" w:hAnsi="Segoe UI" w:cs="Segoe UI"/>
          <w:color w:val="333D42"/>
          <w:sz w:val="21"/>
          <w:szCs w:val="21"/>
        </w:rPr>
        <w:t xml:space="preserve"> Concept: The holographic principle suggests that all the information contained within a volume of space can be represented as a "hologram" on the boundary of that space. • Key Figures: Gerard 't Hooft, Leonard Susskind. • Comparison with </w:t>
      </w:r>
      <w:proofErr w:type="gramStart"/>
      <w:r>
        <w:rPr>
          <w:rFonts w:ascii="Segoe UI" w:hAnsi="Segoe UI" w:cs="Segoe UI"/>
          <w:color w:val="333D42"/>
          <w:sz w:val="21"/>
          <w:szCs w:val="21"/>
        </w:rPr>
        <w:t>SPACs: •</w:t>
      </w:r>
      <w:proofErr w:type="gramEnd"/>
      <w:r>
        <w:rPr>
          <w:rFonts w:ascii="Segoe UI" w:hAnsi="Segoe UI" w:cs="Segoe UI"/>
          <w:color w:val="333D42"/>
          <w:sz w:val="21"/>
          <w:szCs w:val="21"/>
        </w:rPr>
        <w:t xml:space="preserve"> Similarities: Both models deal with the storage and representation of information in a spatial context. • Differences: The holographic principle is more focused on the relationship between volume and boundary information, while SPACs emphasize the role of spatial points as registers for field values, potentially offering a different perspective on how information is stored and processed in the universe.</w:t>
      </w:r>
    </w:p>
    <w:p w14:paraId="431162B4" w14:textId="77777777" w:rsidR="008B73FF" w:rsidRDefault="008B73FF" w:rsidP="008B73FF">
      <w:pPr>
        <w:pStyle w:val="NormalWeb"/>
        <w:numPr>
          <w:ilvl w:val="0"/>
          <w:numId w:val="3"/>
        </w:numPr>
        <w:shd w:val="clear" w:color="auto" w:fill="FFFFFF"/>
        <w:spacing w:before="0" w:beforeAutospacing="0" w:after="0" w:afterAutospacing="0"/>
        <w:rPr>
          <w:rFonts w:ascii="Segoe UI" w:hAnsi="Segoe UI" w:cs="Segoe UI"/>
          <w:color w:val="333D42"/>
          <w:sz w:val="21"/>
          <w:szCs w:val="21"/>
        </w:rPr>
      </w:pPr>
      <w:r>
        <w:rPr>
          <w:rFonts w:ascii="Segoe UI" w:hAnsi="Segoe UI" w:cs="Segoe UI"/>
          <w:color w:val="333D42"/>
          <w:sz w:val="21"/>
          <w:szCs w:val="21"/>
        </w:rPr>
        <w:t>Loop Quantum Gravity (LQG</w:t>
      </w:r>
      <w:proofErr w:type="gramStart"/>
      <w:r>
        <w:rPr>
          <w:rFonts w:ascii="Segoe UI" w:hAnsi="Segoe UI" w:cs="Segoe UI"/>
          <w:color w:val="333D42"/>
          <w:sz w:val="21"/>
          <w:szCs w:val="21"/>
        </w:rPr>
        <w:t>): •</w:t>
      </w:r>
      <w:proofErr w:type="gramEnd"/>
      <w:r>
        <w:rPr>
          <w:rFonts w:ascii="Segoe UI" w:hAnsi="Segoe UI" w:cs="Segoe UI"/>
          <w:color w:val="333D42"/>
          <w:sz w:val="21"/>
          <w:szCs w:val="21"/>
        </w:rPr>
        <w:t xml:space="preserve"> Concept: LQG is a theory that attempts to describe the quantum properties of gravity. It posits that space is composed of discrete loops, which form a spin network. • Key Figures: Carlo Rovelli, Lee Smolin. • Comparison with </w:t>
      </w:r>
      <w:proofErr w:type="gramStart"/>
      <w:r>
        <w:rPr>
          <w:rFonts w:ascii="Segoe UI" w:hAnsi="Segoe UI" w:cs="Segoe UI"/>
          <w:color w:val="333D42"/>
          <w:sz w:val="21"/>
          <w:szCs w:val="21"/>
        </w:rPr>
        <w:t>SPACs: •</w:t>
      </w:r>
      <w:proofErr w:type="gramEnd"/>
      <w:r>
        <w:rPr>
          <w:rFonts w:ascii="Segoe UI" w:hAnsi="Segoe UI" w:cs="Segoe UI"/>
          <w:color w:val="333D42"/>
          <w:sz w:val="21"/>
          <w:szCs w:val="21"/>
        </w:rPr>
        <w:t xml:space="preserve"> Similarities: Both models propose a discrete structure of space and aim to reconcile quantum mechanics with general relativity. • Differences: LQG focuses on the quantization of spacetime itself, while SPACs might offer a more versatile framework for modeling various quantum and cosmological phenomena through the concept of spatial points as registers. Summary: SPACs offer a unique perspective by treating spatial points as digital registers that store field values, potentially aligning with quantum entanglement and cosmological phenomena. While there are similarities with other digital physics models, SPACs might provide a more concrete and versatile framework for understanding the interplay between quantum mechanics and the structure of the universe.</w:t>
      </w:r>
    </w:p>
    <w:p w14:paraId="0D04691D" w14:textId="77777777" w:rsidR="008B73FF" w:rsidRDefault="008B73FF" w:rsidP="008B73FF">
      <w:pPr>
        <w:spacing w:before="60" w:after="0" w:line="300" w:lineRule="atLeast"/>
        <w:rPr>
          <w:rFonts w:ascii="Segoe UI" w:eastAsia="Times New Roman" w:hAnsi="Segoe UI" w:cs="Segoe UI"/>
          <w:color w:val="424242"/>
          <w:kern w:val="0"/>
          <w:sz w:val="21"/>
          <w:szCs w:val="21"/>
          <w14:ligatures w14:val="none"/>
        </w:rPr>
      </w:pPr>
    </w:p>
    <w:p w14:paraId="7D412937" w14:textId="77777777" w:rsidR="008B73FF" w:rsidRDefault="008B73FF" w:rsidP="008B73FF">
      <w:pPr>
        <w:spacing w:before="60" w:after="0" w:line="300" w:lineRule="atLeast"/>
        <w:rPr>
          <w:rFonts w:ascii="Segoe UI" w:eastAsia="Times New Roman" w:hAnsi="Segoe UI" w:cs="Segoe UI"/>
          <w:color w:val="424242"/>
          <w:kern w:val="0"/>
          <w:sz w:val="21"/>
          <w:szCs w:val="21"/>
          <w14:ligatures w14:val="none"/>
        </w:rPr>
      </w:pPr>
    </w:p>
    <w:p w14:paraId="47D71F36" w14:textId="77777777" w:rsidR="008B73FF" w:rsidRDefault="008B73FF" w:rsidP="008B73FF">
      <w:pPr>
        <w:spacing w:before="60" w:after="0" w:line="300" w:lineRule="atLeast"/>
        <w:rPr>
          <w:rFonts w:ascii="Segoe UI" w:eastAsia="Times New Roman" w:hAnsi="Segoe UI" w:cs="Segoe UI"/>
          <w:color w:val="424242"/>
          <w:kern w:val="0"/>
          <w:sz w:val="21"/>
          <w:szCs w:val="21"/>
          <w14:ligatures w14:val="none"/>
        </w:rPr>
      </w:pPr>
    </w:p>
    <w:p w14:paraId="22D53AC1" w14:textId="77777777" w:rsidR="008B73FF" w:rsidRPr="00FF1631" w:rsidRDefault="008B73FF" w:rsidP="008B73FF">
      <w:pPr>
        <w:shd w:val="clear" w:color="auto" w:fill="FFFFFF"/>
        <w:spacing w:after="100" w:afterAutospacing="1"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Implications of SPACs for Multiverse Models Joseph Markell’s SPAC framework—where each Spatial Point of Acute Conceptualization (SPAC) is a register that could, in theory, hold multiple kinds of sensor values simultaneously—has significant implications for multiverse conceptualization.</w:t>
      </w:r>
    </w:p>
    <w:p w14:paraId="693BB34F" w14:textId="77777777" w:rsidR="008B73FF" w:rsidRPr="00FF1631" w:rsidRDefault="008B73FF" w:rsidP="008B73FF">
      <w:pPr>
        <w:numPr>
          <w:ilvl w:val="0"/>
          <w:numId w:val="4"/>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lastRenderedPageBreak/>
        <w:t xml:space="preserve">Coexistence of Multiple Realities SPACs suggest that at any given point in the universe, multiple entities (matter, energy, life forms, etc.) can occupy the same “space” but remain undetectable if they do not interact with overlapping registers. In the context of multiverse models, this idea resonates with: • Quantum Many-Worlds Interpretation: Each measurement creates branches—multiple realities coexisting without macroscopic interaction. If each “world” is defined by a unique set of </w:t>
      </w:r>
      <w:proofErr w:type="gramStart"/>
      <w:r w:rsidRPr="00FF1631">
        <w:rPr>
          <w:rFonts w:ascii="Times New Roman" w:eastAsia="Times New Roman" w:hAnsi="Times New Roman" w:cs="Times New Roman"/>
          <w:kern w:val="0"/>
          <w:sz w:val="21"/>
          <w:szCs w:val="21"/>
          <w14:ligatures w14:val="none"/>
        </w:rPr>
        <w:t>SPAC</w:t>
      </w:r>
      <w:proofErr w:type="gramEnd"/>
      <w:r w:rsidRPr="00FF1631">
        <w:rPr>
          <w:rFonts w:ascii="Times New Roman" w:eastAsia="Times New Roman" w:hAnsi="Times New Roman" w:cs="Times New Roman"/>
          <w:kern w:val="0"/>
          <w:sz w:val="21"/>
          <w:szCs w:val="21"/>
          <w14:ligatures w14:val="none"/>
        </w:rPr>
        <w:t xml:space="preserve"> register values, then macro-level coexistence becomes mathematically plausible. • Level III Multiverse: According to </w:t>
      </w:r>
      <w:proofErr w:type="spellStart"/>
      <w:r w:rsidRPr="00FF1631">
        <w:rPr>
          <w:rFonts w:ascii="Times New Roman" w:eastAsia="Times New Roman" w:hAnsi="Times New Roman" w:cs="Times New Roman"/>
          <w:kern w:val="0"/>
          <w:sz w:val="21"/>
          <w:szCs w:val="21"/>
          <w14:ligatures w14:val="none"/>
        </w:rPr>
        <w:t>Tegmark</w:t>
      </w:r>
      <w:proofErr w:type="spellEnd"/>
      <w:r w:rsidRPr="00FF1631">
        <w:rPr>
          <w:rFonts w:ascii="Times New Roman" w:eastAsia="Times New Roman" w:hAnsi="Times New Roman" w:cs="Times New Roman"/>
          <w:kern w:val="0"/>
          <w:sz w:val="21"/>
          <w:szCs w:val="21"/>
          <w14:ligatures w14:val="none"/>
        </w:rPr>
        <w:t xml:space="preserve"> and others, the various branches of quantum outcomes constitute a multiverse where each possible outcome (or configuration of registers) is realized, even if inaccessible from within a branch.</w:t>
      </w:r>
    </w:p>
    <w:p w14:paraId="325ADC8E" w14:textId="77777777" w:rsidR="008B73FF" w:rsidRPr="00FF1631" w:rsidRDefault="008B73FF" w:rsidP="008B73FF">
      <w:pPr>
        <w:numPr>
          <w:ilvl w:val="0"/>
          <w:numId w:val="4"/>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Bubble Universes and SPAC Registers Markell’s vision of a universe filled with SPACs can be mapped onto inflationary and string landscape multiverse models: • Bubble Universes from Inflation: Each region (or bubble) could be defined by distinct configurations or subsets of SPAC sensor values, resulting in different physical constants or “laws” in each bubble—mirroring eternal inflation/string landscape proposals, where each bubble universe can have different constants due to underlying quantum fluctuations or extra-dimensional configurations. • Coexistence in a Larger Space: In Markell’s model, all SPACs exist within the same overarching structure, much like inflationary theories where bubbles exist and potentially interact within a common background.</w:t>
      </w:r>
    </w:p>
    <w:p w14:paraId="62CBFAEA" w14:textId="77777777" w:rsidR="008B73FF" w:rsidRPr="00FF1631" w:rsidRDefault="008B73FF" w:rsidP="008B73FF">
      <w:pPr>
        <w:numPr>
          <w:ilvl w:val="0"/>
          <w:numId w:val="4"/>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Hidden Registers and Observable Effects Markell’s model proposes that hidden registers may generate “anomalies” or unexplained phenomena (like apparitions or twin telepathy): • Intersecting Universes or Worlds: If universes in the multiverse are defined by non-overlapping sets of detectable register values, occasional phase transitions or rare interactions (when register values temporarily overlap or resonate) could explain anomalous observations—akin to models where bubble universes occasionally “bruise” one another, producing observable effects like circular disturbances in the cosmic microwave background. • Observable Consequences: Cosmic topology models discuss constraints on multi-connected spaces and potential observable signals if universes intersect or share boundaries, much like overlapping SPAC register domains.</w:t>
      </w:r>
    </w:p>
    <w:p w14:paraId="4665E037" w14:textId="77777777" w:rsidR="008B73FF" w:rsidRPr="00FF1631" w:rsidRDefault="008B73FF" w:rsidP="008B73FF">
      <w:pPr>
        <w:numPr>
          <w:ilvl w:val="0"/>
          <w:numId w:val="4"/>
        </w:numPr>
        <w:shd w:val="clear" w:color="auto" w:fill="FFFFFF"/>
        <w:spacing w:after="0" w:line="240" w:lineRule="auto"/>
        <w:rPr>
          <w:rFonts w:ascii="Times New Roman" w:eastAsia="Times New Roman" w:hAnsi="Times New Roman" w:cs="Times New Roman"/>
          <w:kern w:val="0"/>
          <w:sz w:val="21"/>
          <w:szCs w:val="21"/>
          <w14:ligatures w14:val="none"/>
        </w:rPr>
      </w:pPr>
      <w:r w:rsidRPr="00FF1631">
        <w:rPr>
          <w:rFonts w:ascii="Times New Roman" w:eastAsia="Times New Roman" w:hAnsi="Times New Roman" w:cs="Times New Roman"/>
          <w:kern w:val="0"/>
          <w:sz w:val="21"/>
          <w:szCs w:val="21"/>
          <w14:ligatures w14:val="none"/>
        </w:rPr>
        <w:t>Information and Reality Selection Markell’s digital metaphor also offers a framework for anthropic selection and information processing: • Anthropic Principle: Only universes (or SPAC domains) with registers compatible with complex life are detectable to observers—echoes models where physical constants vary across the multiverse, and life only arises in compatible regions. • Digital Reality Filtering: As computation advances, it may be possible to detect or simulate alternate universes by accessing or manipulating theoretically hidden registers—paralleling ideas of quantum computation in alternate branches. In summary: Markell’s SPAC theory is conceptually well aligned with modern multiverse models, providing a digital, register-based metaphor for the coexistence of multiple universes. It provides a possible language for discussing how different realities might share space, interact, or remain hidden, and how anomalous phenomena could result from register overlap or interaction—ideas that echo current thinking in quantum mechanics, inflationary cosmology, and cosmic topology</w:t>
      </w:r>
    </w:p>
    <w:p w14:paraId="5B5B1AE6" w14:textId="77777777" w:rsidR="008B73FF" w:rsidRDefault="008B73FF"/>
    <w:sectPr w:rsidR="008B73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ADB"/>
    <w:multiLevelType w:val="multilevel"/>
    <w:tmpl w:val="F78A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FD26E3"/>
    <w:multiLevelType w:val="multilevel"/>
    <w:tmpl w:val="2E8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6209CB"/>
    <w:multiLevelType w:val="multilevel"/>
    <w:tmpl w:val="A606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33B6D"/>
    <w:multiLevelType w:val="multilevel"/>
    <w:tmpl w:val="21DA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86444">
    <w:abstractNumId w:val="2"/>
  </w:num>
  <w:num w:numId="2" w16cid:durableId="600769990">
    <w:abstractNumId w:val="1"/>
  </w:num>
  <w:num w:numId="3" w16cid:durableId="754010871">
    <w:abstractNumId w:val="0"/>
  </w:num>
  <w:num w:numId="4" w16cid:durableId="276959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3FF"/>
    <w:rsid w:val="004E0E03"/>
    <w:rsid w:val="008B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22A25"/>
  <w15:chartTrackingRefBased/>
  <w15:docId w15:val="{22E337A1-898F-4EBD-9298-F147E3406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3FF"/>
  </w:style>
  <w:style w:type="paragraph" w:styleId="Heading1">
    <w:name w:val="heading 1"/>
    <w:basedOn w:val="Normal"/>
    <w:next w:val="Normal"/>
    <w:link w:val="Heading1Char"/>
    <w:uiPriority w:val="9"/>
    <w:qFormat/>
    <w:rsid w:val="008B7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7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7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7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7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3FF"/>
    <w:rPr>
      <w:rFonts w:eastAsiaTheme="majorEastAsia" w:cstheme="majorBidi"/>
      <w:color w:val="272727" w:themeColor="text1" w:themeTint="D8"/>
    </w:rPr>
  </w:style>
  <w:style w:type="paragraph" w:styleId="Title">
    <w:name w:val="Title"/>
    <w:basedOn w:val="Normal"/>
    <w:next w:val="Normal"/>
    <w:link w:val="TitleChar"/>
    <w:uiPriority w:val="10"/>
    <w:qFormat/>
    <w:rsid w:val="008B7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3FF"/>
    <w:pPr>
      <w:spacing w:before="160"/>
      <w:jc w:val="center"/>
    </w:pPr>
    <w:rPr>
      <w:i/>
      <w:iCs/>
      <w:color w:val="404040" w:themeColor="text1" w:themeTint="BF"/>
    </w:rPr>
  </w:style>
  <w:style w:type="character" w:customStyle="1" w:styleId="QuoteChar">
    <w:name w:val="Quote Char"/>
    <w:basedOn w:val="DefaultParagraphFont"/>
    <w:link w:val="Quote"/>
    <w:uiPriority w:val="29"/>
    <w:rsid w:val="008B73FF"/>
    <w:rPr>
      <w:i/>
      <w:iCs/>
      <w:color w:val="404040" w:themeColor="text1" w:themeTint="BF"/>
    </w:rPr>
  </w:style>
  <w:style w:type="paragraph" w:styleId="ListParagraph">
    <w:name w:val="List Paragraph"/>
    <w:basedOn w:val="Normal"/>
    <w:uiPriority w:val="34"/>
    <w:qFormat/>
    <w:rsid w:val="008B73FF"/>
    <w:pPr>
      <w:ind w:left="720"/>
      <w:contextualSpacing/>
    </w:pPr>
  </w:style>
  <w:style w:type="character" w:styleId="IntenseEmphasis">
    <w:name w:val="Intense Emphasis"/>
    <w:basedOn w:val="DefaultParagraphFont"/>
    <w:uiPriority w:val="21"/>
    <w:qFormat/>
    <w:rsid w:val="008B73FF"/>
    <w:rPr>
      <w:i/>
      <w:iCs/>
      <w:color w:val="0F4761" w:themeColor="accent1" w:themeShade="BF"/>
    </w:rPr>
  </w:style>
  <w:style w:type="paragraph" w:styleId="IntenseQuote">
    <w:name w:val="Intense Quote"/>
    <w:basedOn w:val="Normal"/>
    <w:next w:val="Normal"/>
    <w:link w:val="IntenseQuoteChar"/>
    <w:uiPriority w:val="30"/>
    <w:qFormat/>
    <w:rsid w:val="008B7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3FF"/>
    <w:rPr>
      <w:i/>
      <w:iCs/>
      <w:color w:val="0F4761" w:themeColor="accent1" w:themeShade="BF"/>
    </w:rPr>
  </w:style>
  <w:style w:type="character" w:styleId="IntenseReference">
    <w:name w:val="Intense Reference"/>
    <w:basedOn w:val="DefaultParagraphFont"/>
    <w:uiPriority w:val="32"/>
    <w:qFormat/>
    <w:rsid w:val="008B73FF"/>
    <w:rPr>
      <w:b/>
      <w:bCs/>
      <w:smallCaps/>
      <w:color w:val="0F4761" w:themeColor="accent1" w:themeShade="BF"/>
      <w:spacing w:val="5"/>
    </w:rPr>
  </w:style>
  <w:style w:type="paragraph" w:styleId="NormalWeb">
    <w:name w:val="Normal (Web)"/>
    <w:basedOn w:val="Normal"/>
    <w:uiPriority w:val="99"/>
    <w:semiHidden/>
    <w:unhideWhenUsed/>
    <w:rsid w:val="008B73F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1446</Words>
  <Characters>8248</Characters>
  <Application>Microsoft Office Word</Application>
  <DocSecurity>0</DocSecurity>
  <Lines>68</Lines>
  <Paragraphs>19</Paragraphs>
  <ScaleCrop>false</ScaleCrop>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M MARKELL</dc:creator>
  <cp:keywords/>
  <dc:description/>
  <cp:lastModifiedBy>J M MARKELL</cp:lastModifiedBy>
  <cp:revision>1</cp:revision>
  <dcterms:created xsi:type="dcterms:W3CDTF">2026-01-03T16:24:00Z</dcterms:created>
  <dcterms:modified xsi:type="dcterms:W3CDTF">2026-01-03T16:27:00Z</dcterms:modified>
</cp:coreProperties>
</file>