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36D6" w14:textId="4A8AD47E" w:rsidR="00CD0333" w:rsidRPr="006717BB" w:rsidRDefault="00830855" w:rsidP="00D5591B">
      <w:pPr>
        <w:snapToGrid w:val="0"/>
        <w:jc w:val="center"/>
        <w:rPr>
          <w:rFonts w:ascii="標楷體" w:eastAsia="標楷體" w:hAnsi="標楷體"/>
          <w:b/>
          <w:bCs/>
          <w:color w:val="000000"/>
          <w:sz w:val="32"/>
        </w:rPr>
      </w:pPr>
      <w:r>
        <w:rPr>
          <w:rFonts w:ascii="標楷體" w:eastAsia="標楷體" w:hAnsi="標楷體" w:hint="eastAsia"/>
          <w:b/>
          <w:bCs/>
          <w:color w:val="000000"/>
          <w:sz w:val="32"/>
        </w:rPr>
        <w:t>{{</w:t>
      </w:r>
      <w:proofErr w:type="spellStart"/>
      <w:r w:rsidRPr="00416CB5">
        <w:rPr>
          <w:rFonts w:ascii="標楷體" w:eastAsia="標楷體" w:hAnsi="標楷體"/>
          <w:b/>
          <w:bCs/>
          <w:color w:val="000000"/>
          <w:sz w:val="32"/>
        </w:rPr>
        <w:t>companyName</w:t>
      </w:r>
      <w:proofErr w:type="spellEnd"/>
      <w:r>
        <w:rPr>
          <w:rFonts w:ascii="標楷體" w:eastAsia="標楷體" w:hAnsi="標楷體" w:hint="eastAsia"/>
          <w:b/>
          <w:bCs/>
          <w:color w:val="000000"/>
          <w:sz w:val="32"/>
        </w:rPr>
        <w:t>}}</w:t>
      </w:r>
    </w:p>
    <w:p w14:paraId="20B57820" w14:textId="77777777" w:rsidR="00CD0333" w:rsidRDefault="00CD0333">
      <w:pPr>
        <w:snapToGrid w:val="0"/>
        <w:jc w:val="center"/>
        <w:rPr>
          <w:rFonts w:ascii="標楷體" w:eastAsia="標楷體" w:hAnsi="標楷體" w:hint="eastAsia"/>
          <w:b/>
          <w:bCs/>
          <w:color w:val="000000"/>
          <w:sz w:val="32"/>
        </w:rPr>
      </w:pPr>
      <w:bookmarkStart w:id="0" w:name="公司章程"/>
      <w:r w:rsidRPr="006717BB">
        <w:rPr>
          <w:rFonts w:ascii="標楷體" w:eastAsia="標楷體" w:hAnsi="標楷體" w:hint="eastAsia"/>
          <w:b/>
          <w:bCs/>
          <w:color w:val="000000"/>
          <w:sz w:val="32"/>
        </w:rPr>
        <w:t>公司章程</w:t>
      </w:r>
      <w:bookmarkEnd w:id="0"/>
    </w:p>
    <w:p w14:paraId="69A8DABE" w14:textId="01974C8E" w:rsidR="00CD0333" w:rsidRPr="006717BB" w:rsidRDefault="00CD0333" w:rsidP="00830855">
      <w:pPr>
        <w:snapToGrid w:val="0"/>
        <w:spacing w:after="240"/>
        <w:rPr>
          <w:rFonts w:ascii="標楷體" w:eastAsia="標楷體" w:hAnsi="標楷體" w:hint="eastAsia"/>
          <w:b/>
          <w:bCs/>
          <w:color w:val="000000"/>
          <w:sz w:val="28"/>
        </w:rPr>
      </w:pPr>
    </w:p>
    <w:tbl>
      <w:tblPr>
        <w:tblW w:w="4615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5"/>
        <w:gridCol w:w="8143"/>
      </w:tblGrid>
      <w:tr w:rsidR="00830855" w:rsidRPr="006717BB" w14:paraId="5DFFD487" w14:textId="77777777" w:rsidTr="00830855">
        <w:trPr>
          <w:trHeight w:val="745"/>
        </w:trPr>
        <w:tc>
          <w:tcPr>
            <w:tcW w:w="5000" w:type="pct"/>
            <w:gridSpan w:val="2"/>
          </w:tcPr>
          <w:p w14:paraId="18BB2179" w14:textId="09FC6BA7" w:rsidR="00830855" w:rsidRPr="00830855" w:rsidRDefault="00830855" w:rsidP="00830855">
            <w:pPr>
              <w:snapToGrid w:val="0"/>
              <w:spacing w:after="240"/>
              <w:jc w:val="center"/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第一章</w:t>
            </w:r>
            <w:r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 xml:space="preserve"> </w:t>
            </w: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總則</w:t>
            </w:r>
          </w:p>
        </w:tc>
      </w:tr>
      <w:tr w:rsidR="00830855" w:rsidRPr="006717BB" w14:paraId="1E6D2585" w14:textId="77777777" w:rsidTr="00526EB3">
        <w:trPr>
          <w:trHeight w:val="745"/>
        </w:trPr>
        <w:tc>
          <w:tcPr>
            <w:tcW w:w="677" w:type="pct"/>
          </w:tcPr>
          <w:p w14:paraId="64850E8B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Cs w:val="2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5F8BDC3C" w14:textId="27C082DC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本公司依照公司法規定組織之，定名為</w:t>
            </w:r>
            <w:r>
              <w:rPr>
                <w:rFonts w:ascii="標楷體" w:eastAsia="標楷體" w:hAnsi="標楷體" w:hint="eastAsia"/>
                <w:color w:val="00000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</w:rPr>
              <w:t>companyName</w:t>
            </w:r>
            <w:proofErr w:type="spellEnd"/>
            <w:r>
              <w:rPr>
                <w:rFonts w:ascii="標楷體" w:eastAsia="標楷體" w:hAnsi="標楷體" w:hint="eastAsia"/>
                <w:color w:val="000000"/>
              </w:rPr>
              <w:t>}}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。</w:t>
            </w:r>
          </w:p>
          <w:p w14:paraId="138CDFAA" w14:textId="3A17B433" w:rsidR="00830855" w:rsidRPr="00A53DDD" w:rsidRDefault="00830855" w:rsidP="002D37E1">
            <w:pPr>
              <w:snapToGrid w:val="0"/>
              <w:jc w:val="both"/>
              <w:rPr>
                <w:rFonts w:ascii="標楷體" w:eastAsia="標楷體" w:hAnsi="標楷體" w:cs="標楷體"/>
              </w:rPr>
            </w:pPr>
            <w:r w:rsidRPr="00A53DDD">
              <w:rPr>
                <w:rFonts w:ascii="標楷體" w:eastAsia="標楷體" w:hAnsi="標楷體" w:cs="標楷體" w:hint="eastAsia"/>
              </w:rPr>
              <w:t>(本公司英文名稱為</w:t>
            </w:r>
            <w:r w:rsidRPr="00830855">
              <w:rPr>
                <w:rFonts w:ascii="標楷體" w:eastAsia="標楷體" w:hAnsi="標楷體" w:cs="標楷體" w:hint="eastAsia"/>
              </w:rPr>
              <w:t>{{</w:t>
            </w:r>
            <w:proofErr w:type="spellStart"/>
            <w:r w:rsidRPr="00830855">
              <w:rPr>
                <w:rFonts w:ascii="標楷體" w:eastAsia="標楷體" w:hAnsi="標楷體" w:cs="標楷體" w:hint="eastAsia"/>
              </w:rPr>
              <w:t>companyName_eng</w:t>
            </w:r>
            <w:proofErr w:type="spellEnd"/>
            <w:r w:rsidRPr="00830855">
              <w:rPr>
                <w:rFonts w:ascii="標楷體" w:eastAsia="標楷體" w:hAnsi="標楷體" w:cs="標楷體" w:hint="eastAsia"/>
              </w:rPr>
              <w:t>}}</w:t>
            </w:r>
            <w:r w:rsidRPr="00A53DDD">
              <w:rPr>
                <w:rFonts w:ascii="標楷體" w:eastAsia="標楷體" w:hAnsi="標楷體" w:cs="標楷體" w:hint="eastAsia"/>
              </w:rPr>
              <w:t>。)</w:t>
            </w:r>
          </w:p>
        </w:tc>
      </w:tr>
      <w:tr w:rsidR="00830855" w:rsidRPr="006717BB" w14:paraId="7A422817" w14:textId="77777777" w:rsidTr="00526EB3">
        <w:trPr>
          <w:trHeight w:val="1124"/>
        </w:trPr>
        <w:tc>
          <w:tcPr>
            <w:tcW w:w="677" w:type="pct"/>
          </w:tcPr>
          <w:p w14:paraId="659A919E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75D13FC6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本公司所營事業如下：</w:t>
            </w:r>
          </w:p>
          <w:p w14:paraId="4B864CEE" w14:textId="7A21A477" w:rsidR="00830855" w:rsidRPr="006717BB" w:rsidRDefault="00830855" w:rsidP="00830855">
            <w:pPr>
              <w:snapToGrid w:val="0"/>
              <w:jc w:val="both"/>
              <w:rPr>
                <w:rFonts w:ascii="標楷體" w:eastAsia="標楷體" w:hAnsi="標楷體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  <w:spacing w:val="-20"/>
              </w:rPr>
              <w:t>b</w:t>
            </w:r>
            <w:r w:rsidRPr="00830855">
              <w:rPr>
                <w:rFonts w:ascii="標楷體" w:eastAsia="標楷體" w:hAnsi="標楷體"/>
                <w:color w:val="000000"/>
                <w:spacing w:val="-20"/>
              </w:rPr>
              <w:t>usiness</w:t>
            </w:r>
            <w:r>
              <w:rPr>
                <w:rFonts w:ascii="標楷體" w:eastAsia="標楷體" w:hAnsi="標楷體" w:hint="eastAsia"/>
                <w:color w:val="000000"/>
                <w:spacing w:val="-20"/>
              </w:rPr>
              <w:t>_</w:t>
            </w:r>
            <w:r w:rsidRPr="00830855">
              <w:rPr>
                <w:rFonts w:ascii="標楷體" w:eastAsia="標楷體" w:hAnsi="標楷體"/>
                <w:color w:val="000000"/>
                <w:spacing w:val="-20"/>
              </w:rPr>
              <w:t>Scope</w:t>
            </w:r>
            <w:proofErr w:type="spellEnd"/>
            <w:r>
              <w:rPr>
                <w:rFonts w:ascii="標楷體" w:eastAsia="標楷體" w:hAnsi="標楷體" w:hint="eastAsia"/>
                <w:color w:val="000000"/>
                <w:spacing w:val="-20"/>
              </w:rPr>
              <w:t>}}</w:t>
            </w:r>
          </w:p>
        </w:tc>
      </w:tr>
      <w:tr w:rsidR="00830855" w:rsidRPr="006717BB" w14:paraId="0153FAB9" w14:textId="77777777" w:rsidTr="00526EB3">
        <w:trPr>
          <w:trHeight w:val="302"/>
        </w:trPr>
        <w:tc>
          <w:tcPr>
            <w:tcW w:w="677" w:type="pct"/>
          </w:tcPr>
          <w:p w14:paraId="0CA6C71D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3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753159EE" w14:textId="3BB1A19C" w:rsidR="00830855" w:rsidRPr="004E5D3B" w:rsidRDefault="00830855" w:rsidP="0052578D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4E5D3B">
              <w:rPr>
                <w:rFonts w:ascii="標楷體" w:eastAsia="標楷體" w:hAnsi="標楷體" w:hint="eastAsia"/>
                <w:color w:val="000000"/>
              </w:rPr>
              <w:t>本公司設總公司於</w:t>
            </w:r>
            <w:r>
              <w:rPr>
                <w:rFonts w:ascii="標楷體" w:eastAsia="標楷體" w:hAnsi="標楷體" w:hint="eastAsia"/>
                <w:color w:val="00000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</w:rPr>
              <w:t>addressCounty</w:t>
            </w:r>
            <w:proofErr w:type="spellEnd"/>
            <w:r>
              <w:rPr>
                <w:rFonts w:ascii="標楷體" w:eastAsia="標楷體" w:hAnsi="標楷體" w:hint="eastAsia"/>
                <w:color w:val="000000"/>
              </w:rPr>
              <w:t>}}</w:t>
            </w:r>
            <w:r w:rsidRPr="004E5D3B">
              <w:rPr>
                <w:rFonts w:ascii="標楷體" w:eastAsia="標楷體" w:hAnsi="標楷體" w:hint="eastAsia"/>
                <w:color w:val="000000"/>
              </w:rPr>
              <w:t>，</w:t>
            </w:r>
            <w:r w:rsidRPr="004E5D3B">
              <w:rPr>
                <w:rFonts w:ascii="標楷體" w:eastAsia="標楷體" w:hAnsi="標楷體" w:hint="eastAsia"/>
                <w:color w:val="000000"/>
              </w:rPr>
              <w:t>必要時經董事會之決議得在國內外設立分公司。</w:t>
            </w:r>
          </w:p>
        </w:tc>
      </w:tr>
      <w:tr w:rsidR="00830855" w:rsidRPr="006717BB" w14:paraId="467762A4" w14:textId="77777777" w:rsidTr="00526EB3">
        <w:trPr>
          <w:trHeight w:val="409"/>
        </w:trPr>
        <w:tc>
          <w:tcPr>
            <w:tcW w:w="677" w:type="pct"/>
          </w:tcPr>
          <w:p w14:paraId="1F607FC0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4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5411B5C6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本公司之公告方法依照公司法第</w:t>
            </w:r>
            <w:r w:rsidRPr="006717BB">
              <w:rPr>
                <w:rFonts w:ascii="標楷體" w:eastAsia="標楷體" w:hAnsi="標楷體"/>
                <w:color w:val="000000"/>
              </w:rPr>
              <w:t>28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條規定辦理。</w:t>
            </w:r>
          </w:p>
        </w:tc>
      </w:tr>
      <w:tr w:rsidR="00830855" w:rsidRPr="006717BB" w14:paraId="7A0A2DAA" w14:textId="77777777" w:rsidTr="00526EB3">
        <w:trPr>
          <w:trHeight w:val="409"/>
        </w:trPr>
        <w:tc>
          <w:tcPr>
            <w:tcW w:w="677" w:type="pct"/>
          </w:tcPr>
          <w:p w14:paraId="1D076DE1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410F10F4" w14:textId="77777777" w:rsidR="00830855" w:rsidRPr="006717BB" w:rsidRDefault="00830855" w:rsidP="002D37E1">
            <w:pPr>
              <w:snapToGrid w:val="0"/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F433AB">
              <w:rPr>
                <w:rFonts w:ascii="標楷體" w:eastAsia="標楷體" w:hAnsi="標楷體" w:hint="eastAsia"/>
                <w:color w:val="000000"/>
              </w:rPr>
              <w:t>本公司為業務需要得對外保證。</w:t>
            </w:r>
          </w:p>
        </w:tc>
      </w:tr>
      <w:tr w:rsidR="00FD3924" w:rsidRPr="006717BB" w14:paraId="299E8CBF" w14:textId="77777777" w:rsidTr="00526EB3">
        <w:trPr>
          <w:trHeight w:val="650"/>
        </w:trPr>
        <w:tc>
          <w:tcPr>
            <w:tcW w:w="677" w:type="pct"/>
          </w:tcPr>
          <w:p w14:paraId="410F7CA9" w14:textId="4710F838" w:rsidR="00FD3924" w:rsidRPr="006717BB" w:rsidRDefault="00FD3924" w:rsidP="002D37E1">
            <w:pPr>
              <w:snapToGrid w:val="0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4323" w:type="pct"/>
          </w:tcPr>
          <w:p w14:paraId="0A2E3471" w14:textId="27C3383C" w:rsidR="00FD3924" w:rsidRPr="00F433AB" w:rsidRDefault="00526EB3" w:rsidP="002D37E1">
            <w:pPr>
              <w:snapToGrid w:val="0"/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第二章　股份</w:t>
            </w:r>
          </w:p>
        </w:tc>
      </w:tr>
      <w:tr w:rsidR="00526EB3" w:rsidRPr="006717BB" w14:paraId="5726F0E9" w14:textId="77777777" w:rsidTr="00526EB3">
        <w:trPr>
          <w:trHeight w:val="650"/>
        </w:trPr>
        <w:tc>
          <w:tcPr>
            <w:tcW w:w="677" w:type="pct"/>
          </w:tcPr>
          <w:p w14:paraId="71DB50C8" w14:textId="75B8D237" w:rsidR="00526EB3" w:rsidRPr="006717BB" w:rsidRDefault="00526EB3" w:rsidP="00526EB3">
            <w:pPr>
              <w:snapToGrid w:val="0"/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6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05B6F6CE" w14:textId="4E65797F" w:rsidR="00526EB3" w:rsidRPr="006717BB" w:rsidRDefault="00526EB3" w:rsidP="00526EB3">
            <w:pPr>
              <w:snapToGrid w:val="0"/>
              <w:jc w:val="both"/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本公司資本額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定為新臺幣</w:t>
            </w:r>
            <w:r w:rsidRPr="00830855">
              <w:rPr>
                <w:rFonts w:ascii="標楷體" w:eastAsia="標楷體" w:hAnsi="標楷體" w:hint="eastAsia"/>
                <w:color w:val="00000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</w:rPr>
              <w:t>capitalAmount</w:t>
            </w:r>
            <w:proofErr w:type="spellEnd"/>
            <w:r w:rsidRPr="00830855">
              <w:rPr>
                <w:rFonts w:ascii="標楷體" w:eastAsia="標楷體" w:hAnsi="標楷體" w:hint="eastAsia"/>
                <w:color w:val="000000"/>
              </w:rPr>
              <w:t>}}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元，分為</w:t>
            </w:r>
            <w:r>
              <w:rPr>
                <w:rFonts w:ascii="標楷體" w:eastAsia="標楷體" w:hAnsi="標楷體" w:hint="eastAsia"/>
                <w:color w:val="00000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</w:rPr>
              <w:t>totalshares</w:t>
            </w:r>
            <w:proofErr w:type="spellEnd"/>
            <w:r>
              <w:rPr>
                <w:rFonts w:ascii="標楷體" w:eastAsia="標楷體" w:hAnsi="標楷體" w:hint="eastAsia"/>
                <w:color w:val="000000"/>
              </w:rPr>
              <w:t>}}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股，每股金額新臺幣</w:t>
            </w:r>
            <w:r>
              <w:rPr>
                <w:rFonts w:ascii="標楷體" w:eastAsia="標楷體" w:hAnsi="標楷體" w:hint="eastAsia"/>
                <w:color w:val="000000"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color w:val="000000"/>
              </w:rPr>
              <w:t>parvalue</w:t>
            </w:r>
            <w:proofErr w:type="spellEnd"/>
            <w:r>
              <w:rPr>
                <w:rFonts w:ascii="標楷體" w:eastAsia="標楷體" w:hAnsi="標楷體" w:hint="eastAsia"/>
                <w:color w:val="000000"/>
              </w:rPr>
              <w:t>}}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元，</w:t>
            </w:r>
            <w:r>
              <w:rPr>
                <w:rFonts w:ascii="標楷體" w:eastAsia="標楷體" w:hAnsi="標楷體" w:hint="eastAsia"/>
                <w:color w:val="000000"/>
              </w:rPr>
              <w:t>得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分次發行</w:t>
            </w:r>
            <w:r w:rsidRPr="00A53DDD">
              <w:rPr>
                <w:rFonts w:ascii="標楷體" w:eastAsia="標楷體" w:hAnsi="標楷體" w:hint="eastAsia"/>
                <w:color w:val="000000"/>
              </w:rPr>
              <w:t>。</w:t>
            </w:r>
          </w:p>
        </w:tc>
      </w:tr>
      <w:tr w:rsidR="00830855" w:rsidRPr="006717BB" w14:paraId="49DC270B" w14:textId="77777777" w:rsidTr="00526EB3">
        <w:trPr>
          <w:trHeight w:val="696"/>
        </w:trPr>
        <w:tc>
          <w:tcPr>
            <w:tcW w:w="677" w:type="pct"/>
          </w:tcPr>
          <w:p w14:paraId="153F9429" w14:textId="77777777" w:rsidR="00830855" w:rsidRPr="006717BB" w:rsidRDefault="00830855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7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4323A776" w14:textId="77777777" w:rsidR="00830855" w:rsidRPr="006717BB" w:rsidRDefault="00830855" w:rsidP="00C60FFA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股東名簿記載之變更，於股東常會開會前</w:t>
            </w:r>
            <w:r w:rsidRPr="006717BB">
              <w:rPr>
                <w:rFonts w:ascii="標楷體" w:eastAsia="標楷體" w:hAnsi="標楷體"/>
                <w:b/>
                <w:bCs/>
                <w:color w:val="000000"/>
              </w:rPr>
              <w:t>30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日內，股東臨時會開會前</w:t>
            </w:r>
            <w:r w:rsidRPr="006717BB">
              <w:rPr>
                <w:rFonts w:ascii="標楷體" w:eastAsia="標楷體" w:hAnsi="標楷體"/>
                <w:b/>
                <w:bCs/>
                <w:color w:val="000000"/>
              </w:rPr>
              <w:t>15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日內，或公司決定分派股息及紅利或其他利益之基準日前</w:t>
            </w:r>
            <w:r w:rsidRPr="006717BB">
              <w:rPr>
                <w:rFonts w:ascii="標楷體" w:eastAsia="標楷體" w:hAnsi="標楷體"/>
                <w:color w:val="000000"/>
              </w:rPr>
              <w:t>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日內，不得為之。</w:t>
            </w:r>
          </w:p>
        </w:tc>
      </w:tr>
      <w:tr w:rsidR="00830855" w:rsidRPr="006717BB" w14:paraId="271EFE1F" w14:textId="77777777" w:rsidTr="00526EB3">
        <w:trPr>
          <w:trHeight w:val="1968"/>
        </w:trPr>
        <w:tc>
          <w:tcPr>
            <w:tcW w:w="677" w:type="pct"/>
          </w:tcPr>
          <w:p w14:paraId="3674DF77" w14:textId="77777777" w:rsidR="00830855" w:rsidRPr="006717BB" w:rsidRDefault="00830855" w:rsidP="005461EC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8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3CADB3DE" w14:textId="7CB6E40B" w:rsidR="00830855" w:rsidRDefault="00830855" w:rsidP="000D1275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本公司依公司法收買之庫藏股，轉讓之對象包括符合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  <w:p w14:paraId="6EDA2B1B" w14:textId="17A23611" w:rsidR="00830855" w:rsidRPr="006717BB" w:rsidRDefault="00830855" w:rsidP="00CA4F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本公司員工認股權憑證發給對象，包括符合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  <w:p w14:paraId="42B49462" w14:textId="6080D13B" w:rsidR="00830855" w:rsidRPr="006717BB" w:rsidRDefault="00830855" w:rsidP="00CA4F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本公司發行新股時，承購股份之員工包括符合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  <w:p w14:paraId="24AD4AE5" w14:textId="7C01AECD" w:rsidR="00830855" w:rsidRPr="006717BB" w:rsidRDefault="00830855" w:rsidP="00CA4FBB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本公司發行限制員工權利新股之對象包括符</w:t>
            </w:r>
            <w:r>
              <w:rPr>
                <w:rFonts w:ascii="標楷體" w:eastAsia="標楷體" w:hAnsi="標楷體" w:hint="eastAsia"/>
                <w:color w:val="000000"/>
              </w:rPr>
              <w:t>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</w:tc>
      </w:tr>
      <w:tr w:rsidR="00526EB3" w:rsidRPr="006717BB" w14:paraId="23279B48" w14:textId="77777777" w:rsidTr="00526EB3">
        <w:trPr>
          <w:trHeight w:val="582"/>
        </w:trPr>
        <w:tc>
          <w:tcPr>
            <w:tcW w:w="677" w:type="pct"/>
          </w:tcPr>
          <w:p w14:paraId="02D331A1" w14:textId="77777777" w:rsidR="00526EB3" w:rsidRPr="006717BB" w:rsidRDefault="00526EB3" w:rsidP="005461EC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4323" w:type="pct"/>
          </w:tcPr>
          <w:p w14:paraId="7B23B019" w14:textId="1BC73702" w:rsidR="00526EB3" w:rsidRPr="006717BB" w:rsidRDefault="00526EB3" w:rsidP="000D1275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第三章　股東會</w:t>
            </w:r>
          </w:p>
        </w:tc>
      </w:tr>
      <w:tr w:rsidR="00526EB3" w:rsidRPr="006717BB" w14:paraId="5B2BB6CF" w14:textId="77777777" w:rsidTr="00526EB3">
        <w:trPr>
          <w:trHeight w:val="750"/>
        </w:trPr>
        <w:tc>
          <w:tcPr>
            <w:tcW w:w="677" w:type="pct"/>
          </w:tcPr>
          <w:p w14:paraId="693C648E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9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4CEA7F8A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股東會分常會及臨時會</w:t>
            </w:r>
            <w:r w:rsidRPr="006717BB">
              <w:rPr>
                <w:rFonts w:ascii="標楷體" w:eastAsia="標楷體" w:hAnsi="標楷體"/>
                <w:color w:val="000000"/>
              </w:rPr>
              <w:t>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種。常會每年至少召集一</w:t>
            </w:r>
            <w:r w:rsidRPr="006717BB">
              <w:rPr>
                <w:rFonts w:ascii="標楷體" w:eastAsia="標楷體" w:hAnsi="標楷體" w:cs="標楷體" w:hint="eastAsia"/>
                <w:color w:val="000000"/>
              </w:rPr>
              <w:t>次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，於每會計年度終了後</w:t>
            </w:r>
            <w:r w:rsidRPr="006717BB">
              <w:rPr>
                <w:rFonts w:ascii="標楷體" w:eastAsia="標楷體" w:hAnsi="標楷體"/>
                <w:color w:val="000000"/>
              </w:rPr>
              <w:t>6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個月內由董事會依法召開；臨時會於必要時依法召集之。</w:t>
            </w:r>
          </w:p>
        </w:tc>
      </w:tr>
      <w:tr w:rsidR="00526EB3" w:rsidRPr="006717BB" w14:paraId="6BA9FF48" w14:textId="77777777" w:rsidTr="00526EB3">
        <w:trPr>
          <w:trHeight w:val="402"/>
        </w:trPr>
        <w:tc>
          <w:tcPr>
            <w:tcW w:w="677" w:type="pct"/>
          </w:tcPr>
          <w:p w14:paraId="2493FA1B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10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5BEE9A80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本公司股東會開會時，得以視訊會議或其他經中央主管機關公告之方式為之。</w:t>
            </w:r>
          </w:p>
        </w:tc>
      </w:tr>
      <w:tr w:rsidR="00526EB3" w:rsidRPr="006717BB" w14:paraId="3DAD16F3" w14:textId="77777777" w:rsidTr="00526EB3">
        <w:trPr>
          <w:trHeight w:val="409"/>
        </w:trPr>
        <w:tc>
          <w:tcPr>
            <w:tcW w:w="677" w:type="pct"/>
          </w:tcPr>
          <w:p w14:paraId="442CA2F7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7F74C4C1" w14:textId="77777777" w:rsidR="00526EB3" w:rsidRPr="006717BB" w:rsidRDefault="00526EB3" w:rsidP="00FA72A0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本公司各股東，每普通股有一表決權。但公司依法持有自己之股份，無表決權。</w:t>
            </w:r>
          </w:p>
        </w:tc>
      </w:tr>
      <w:tr w:rsidR="00526EB3" w:rsidRPr="006717BB" w14:paraId="375BBF2F" w14:textId="77777777" w:rsidTr="00526EB3">
        <w:trPr>
          <w:trHeight w:val="698"/>
        </w:trPr>
        <w:tc>
          <w:tcPr>
            <w:tcW w:w="677" w:type="pct"/>
          </w:tcPr>
          <w:p w14:paraId="6CB1C4E1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7ADACF9D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股東會之決議，除公司法另有規定外，應有代表已發行股份總數過半數股東之出席，以出席股東表決權過半數之同意行之。</w:t>
            </w:r>
          </w:p>
        </w:tc>
      </w:tr>
      <w:tr w:rsidR="00526EB3" w:rsidRPr="006717BB" w14:paraId="3D8042AC" w14:textId="77777777" w:rsidTr="00526EB3">
        <w:trPr>
          <w:trHeight w:val="708"/>
        </w:trPr>
        <w:tc>
          <w:tcPr>
            <w:tcW w:w="677" w:type="pct"/>
          </w:tcPr>
          <w:p w14:paraId="1805FC6D" w14:textId="77777777" w:rsidR="00526EB3" w:rsidRPr="006717BB" w:rsidRDefault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13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1109BC0F" w14:textId="7B7A6B16" w:rsidR="00526EB3" w:rsidRPr="006717BB" w:rsidRDefault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本公司僅為政府或法人股東一人所組織時，股東會職權由董事會行使，不適用本章程有關股東會之規定。</w:t>
            </w:r>
          </w:p>
        </w:tc>
      </w:tr>
      <w:tr w:rsidR="00526EB3" w:rsidRPr="006717BB" w14:paraId="70D51F44" w14:textId="77777777" w:rsidTr="00526EB3">
        <w:trPr>
          <w:trHeight w:val="708"/>
        </w:trPr>
        <w:tc>
          <w:tcPr>
            <w:tcW w:w="677" w:type="pct"/>
          </w:tcPr>
          <w:p w14:paraId="0726E199" w14:textId="77777777" w:rsidR="00526EB3" w:rsidRPr="006717BB" w:rsidRDefault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4323" w:type="pct"/>
          </w:tcPr>
          <w:p w14:paraId="79A95956" w14:textId="0331A162" w:rsidR="00526EB3" w:rsidRPr="00526EB3" w:rsidRDefault="00526EB3" w:rsidP="00526EB3">
            <w:pPr>
              <w:snapToGrid w:val="0"/>
              <w:spacing w:before="240" w:after="240"/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第四章　董事及監察人</w:t>
            </w:r>
          </w:p>
        </w:tc>
      </w:tr>
      <w:tr w:rsidR="00526EB3" w:rsidRPr="006717BB" w14:paraId="3B6C054B" w14:textId="77777777" w:rsidTr="00526EB3">
        <w:trPr>
          <w:trHeight w:val="708"/>
        </w:trPr>
        <w:tc>
          <w:tcPr>
            <w:tcW w:w="677" w:type="pct"/>
          </w:tcPr>
          <w:p w14:paraId="16866B76" w14:textId="13F5E4F6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14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3DD55008" w14:textId="5B5D740D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本公司設董事</w:t>
            </w:r>
            <w:r w:rsidRPr="006717BB">
              <w:rPr>
                <w:rFonts w:ascii="標楷體" w:eastAsia="標楷體" w:hAnsi="標楷體" w:hint="eastAsia"/>
                <w:color w:val="000000"/>
                <w:u w:val="single"/>
              </w:rPr>
              <w:t xml:space="preserve">　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人，監察人</w:t>
            </w:r>
            <w:r w:rsidRPr="006717BB">
              <w:rPr>
                <w:rFonts w:ascii="標楷體" w:eastAsia="標楷體" w:hAnsi="標楷體" w:hint="eastAsia"/>
                <w:color w:val="000000"/>
                <w:u w:val="single"/>
              </w:rPr>
              <w:t xml:space="preserve">　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人，任期三年，由股東會就有行為能力之人選任，得連選連任。</w:t>
            </w:r>
          </w:p>
        </w:tc>
      </w:tr>
      <w:tr w:rsidR="00526EB3" w:rsidRPr="006717BB" w14:paraId="73B33981" w14:textId="77777777" w:rsidTr="00526EB3">
        <w:trPr>
          <w:trHeight w:val="708"/>
        </w:trPr>
        <w:tc>
          <w:tcPr>
            <w:tcW w:w="677" w:type="pct"/>
          </w:tcPr>
          <w:p w14:paraId="2483C8DC" w14:textId="6C9A2A45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25B8F49C" w14:textId="77777777" w:rsidR="00526EB3" w:rsidRDefault="00526EB3" w:rsidP="00526EB3">
            <w:pPr>
              <w:snapToGrid w:val="0"/>
              <w:rPr>
                <w:rFonts w:ascii="標楷體" w:eastAsia="標楷體" w:hAnsi="標楷體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董事會由</w:t>
            </w:r>
            <w:r>
              <w:rPr>
                <w:rFonts w:ascii="標楷體" w:eastAsia="標楷體" w:hAnsi="標楷體" w:hint="eastAsia"/>
                <w:color w:val="000000"/>
              </w:rPr>
              <w:t>董事組織之，由三分之二以上董事之出席，及出席董事過半數之同意互選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董事長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人及副董事長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人，董事長對外代表公司。</w:t>
            </w:r>
          </w:p>
          <w:p w14:paraId="6EBD6AB3" w14:textId="438CD0CD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董事開會時，董事得由其他董事代理出席。</w:t>
            </w:r>
          </w:p>
        </w:tc>
      </w:tr>
      <w:tr w:rsidR="00526EB3" w:rsidRPr="006717BB" w14:paraId="7C33A4D0" w14:textId="77777777" w:rsidTr="00526EB3">
        <w:trPr>
          <w:trHeight w:val="708"/>
        </w:trPr>
        <w:tc>
          <w:tcPr>
            <w:tcW w:w="677" w:type="pct"/>
          </w:tcPr>
          <w:p w14:paraId="60E25C7D" w14:textId="6E79140A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6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6703146E" w14:textId="3602B9A5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於經本公司全體董事同意，董事就當次董事會議案得以書面方式行使表決權，而不實際集會。</w:t>
            </w:r>
          </w:p>
        </w:tc>
      </w:tr>
      <w:tr w:rsidR="00526EB3" w:rsidRPr="006717BB" w14:paraId="0013AB64" w14:textId="77777777" w:rsidTr="00526EB3">
        <w:trPr>
          <w:trHeight w:val="708"/>
        </w:trPr>
        <w:tc>
          <w:tcPr>
            <w:tcW w:w="677" w:type="pct"/>
          </w:tcPr>
          <w:p w14:paraId="40FD0E27" w14:textId="2198CC14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7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</w:t>
            </w:r>
          </w:p>
        </w:tc>
        <w:tc>
          <w:tcPr>
            <w:tcW w:w="4323" w:type="pct"/>
          </w:tcPr>
          <w:p w14:paraId="4714B294" w14:textId="1BAFDC6A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A53DDD">
              <w:rPr>
                <w:rFonts w:ascii="標楷體" w:eastAsia="標楷體" w:hAnsi="標楷體" w:hint="eastAsia"/>
                <w:color w:val="000000"/>
              </w:rPr>
              <w:t>全體董事及監察人之報酬，授權董事會議依同業通常水準支給之。</w:t>
            </w:r>
          </w:p>
        </w:tc>
      </w:tr>
      <w:tr w:rsidR="00526EB3" w:rsidRPr="006717BB" w14:paraId="54DF72E1" w14:textId="77777777" w:rsidTr="00526EB3">
        <w:trPr>
          <w:trHeight w:val="708"/>
        </w:trPr>
        <w:tc>
          <w:tcPr>
            <w:tcW w:w="677" w:type="pct"/>
          </w:tcPr>
          <w:p w14:paraId="2A49274B" w14:textId="77777777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4323" w:type="pct"/>
          </w:tcPr>
          <w:p w14:paraId="537544DB" w14:textId="19F8F88E" w:rsidR="00526EB3" w:rsidRPr="00526EB3" w:rsidRDefault="00526EB3" w:rsidP="00526EB3">
            <w:pPr>
              <w:snapToGrid w:val="0"/>
              <w:spacing w:before="240" w:after="240"/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第五章　經理人</w:t>
            </w:r>
          </w:p>
        </w:tc>
      </w:tr>
      <w:tr w:rsidR="00526EB3" w:rsidRPr="006717BB" w14:paraId="3F66221C" w14:textId="77777777" w:rsidTr="00526EB3">
        <w:trPr>
          <w:trHeight w:val="708"/>
        </w:trPr>
        <w:tc>
          <w:tcPr>
            <w:tcW w:w="677" w:type="pct"/>
          </w:tcPr>
          <w:p w14:paraId="43A53D50" w14:textId="3430790E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 w:rsidRPr="006717BB">
              <w:rPr>
                <w:rFonts w:ascii="標楷體" w:eastAsia="標楷體" w:hAnsi="標楷體"/>
                <w:color w:val="000000"/>
              </w:rPr>
              <w:t>1</w:t>
            </w:r>
            <w:r>
              <w:rPr>
                <w:rFonts w:ascii="標楷體" w:eastAsia="標楷體" w:hAnsi="標楷體" w:hint="eastAsia"/>
                <w:color w:val="000000"/>
              </w:rPr>
              <w:t>8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352DF6E9" w14:textId="42A0CEAD" w:rsidR="00526EB3" w:rsidRPr="00A53DDD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本公司得設經理人，其委任、解任及報酬，依照公司法第</w:t>
            </w:r>
            <w:r w:rsidRPr="006717BB">
              <w:rPr>
                <w:rFonts w:ascii="標楷體" w:eastAsia="標楷體" w:hAnsi="標楷體"/>
                <w:color w:val="000000"/>
              </w:rPr>
              <w:t>29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條規定辦理。</w:t>
            </w:r>
          </w:p>
        </w:tc>
      </w:tr>
      <w:tr w:rsidR="00526EB3" w:rsidRPr="006717BB" w14:paraId="381F83D1" w14:textId="77777777" w:rsidTr="00526EB3">
        <w:trPr>
          <w:trHeight w:val="708"/>
        </w:trPr>
        <w:tc>
          <w:tcPr>
            <w:tcW w:w="677" w:type="pct"/>
          </w:tcPr>
          <w:p w14:paraId="456456E6" w14:textId="77777777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4323" w:type="pct"/>
          </w:tcPr>
          <w:p w14:paraId="35667EE9" w14:textId="31CFC680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b/>
                <w:bCs/>
                <w:color w:val="000000"/>
                <w:sz w:val="28"/>
              </w:rPr>
              <w:t>第六章　會計</w:t>
            </w:r>
          </w:p>
        </w:tc>
      </w:tr>
      <w:tr w:rsidR="00526EB3" w:rsidRPr="006717BB" w14:paraId="6CFCF720" w14:textId="77777777" w:rsidTr="00526EB3">
        <w:trPr>
          <w:trHeight w:val="708"/>
        </w:trPr>
        <w:tc>
          <w:tcPr>
            <w:tcW w:w="677" w:type="pct"/>
          </w:tcPr>
          <w:p w14:paraId="61A7EDF9" w14:textId="37D747D8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第</w:t>
            </w:r>
            <w:r w:rsidRPr="00EF77B4">
              <w:rPr>
                <w:rFonts w:eastAsia="標楷體" w:hint="eastAsia"/>
                <w:color w:val="000000"/>
              </w:rPr>
              <w:t>1</w:t>
            </w:r>
            <w:r>
              <w:rPr>
                <w:rFonts w:eastAsia="標楷體" w:hint="eastAsia"/>
                <w:color w:val="000000"/>
              </w:rPr>
              <w:t>9</w:t>
            </w:r>
            <w:r w:rsidRPr="00EF77B4">
              <w:rPr>
                <w:rFonts w:eastAsia="標楷體" w:hint="eastAsia"/>
                <w:color w:val="000000"/>
              </w:rPr>
              <w:t>條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：</w:t>
            </w:r>
          </w:p>
        </w:tc>
        <w:tc>
          <w:tcPr>
            <w:tcW w:w="4323" w:type="pct"/>
          </w:tcPr>
          <w:p w14:paraId="02616218" w14:textId="58EC0568" w:rsidR="00526EB3" w:rsidRPr="006717BB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EF77B4">
              <w:rPr>
                <w:rFonts w:ascii="標楷體" w:eastAsia="標楷體" w:hAnsi="標楷體" w:hint="eastAsia"/>
                <w:color w:val="000000"/>
              </w:rPr>
              <w:t>本公司每屆會計年度終了，董事會應編造營業報告書、財務報表及盈餘分派或虧損撥補之議案，並提請股東常會承認。</w:t>
            </w:r>
          </w:p>
        </w:tc>
      </w:tr>
      <w:tr w:rsidR="00526EB3" w:rsidRPr="006717BB" w14:paraId="2A73A449" w14:textId="77777777" w:rsidTr="00526EB3">
        <w:trPr>
          <w:trHeight w:val="496"/>
        </w:trPr>
        <w:tc>
          <w:tcPr>
            <w:tcW w:w="677" w:type="pct"/>
          </w:tcPr>
          <w:p w14:paraId="3FD4C9E5" w14:textId="5E42EBF6" w:rsidR="00526EB3" w:rsidRDefault="00526EB3" w:rsidP="00526EB3">
            <w:pPr>
              <w:snapToGrid w:val="0"/>
              <w:rPr>
                <w:rFonts w:eastAsia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22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61523978" w14:textId="7609EF8D" w:rsidR="00526EB3" w:rsidRPr="00EF77B4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本公司股息定為年息</w:t>
            </w:r>
            <w:r>
              <w:rPr>
                <w:rFonts w:ascii="標楷體" w:eastAsia="標楷體" w:hAnsi="標楷體" w:hint="eastAsia"/>
                <w:color w:val="000000"/>
                <w:u w:val="single"/>
              </w:rPr>
              <w:t>1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分，但公司無盈餘時，不得</w:t>
            </w:r>
            <w:r>
              <w:rPr>
                <w:rFonts w:ascii="標楷體" w:eastAsia="標楷體" w:hAnsi="標楷體" w:hint="eastAsia"/>
                <w:color w:val="000000"/>
              </w:rPr>
              <w:t>分派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。</w:t>
            </w:r>
          </w:p>
        </w:tc>
      </w:tr>
      <w:tr w:rsidR="00526EB3" w:rsidRPr="006717BB" w14:paraId="42F39A45" w14:textId="77777777" w:rsidTr="00526EB3">
        <w:trPr>
          <w:trHeight w:val="708"/>
        </w:trPr>
        <w:tc>
          <w:tcPr>
            <w:tcW w:w="677" w:type="pct"/>
          </w:tcPr>
          <w:p w14:paraId="6380F602" w14:textId="1ED0247A" w:rsidR="00526EB3" w:rsidRDefault="00526EB3" w:rsidP="00526EB3">
            <w:pPr>
              <w:snapToGrid w:val="0"/>
              <w:rPr>
                <w:rFonts w:eastAsia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23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656A8816" w14:textId="1E20E542" w:rsidR="00526EB3" w:rsidRPr="00EF77B4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公司年度如有獲利，應</w:t>
            </w:r>
            <w:proofErr w:type="gramStart"/>
            <w:r w:rsidRPr="006717BB">
              <w:rPr>
                <w:rFonts w:ascii="標楷體" w:eastAsia="標楷體" w:hAnsi="標楷體" w:hint="eastAsia"/>
                <w:color w:val="000000"/>
              </w:rPr>
              <w:t>提撥</w:t>
            </w:r>
            <w:proofErr w:type="gramEnd"/>
            <w:r w:rsidR="00E71E75">
              <w:rPr>
                <w:rFonts w:ascii="標楷體" w:eastAsia="標楷體" w:hAnsi="標楷體" w:hint="eastAsia"/>
                <w:color w:val="000000"/>
              </w:rPr>
              <w:t>1,000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元為員工酬勞。但公司尚有累積虧損時，應預先保留彌補數額。</w:t>
            </w:r>
          </w:p>
        </w:tc>
      </w:tr>
      <w:tr w:rsidR="00526EB3" w:rsidRPr="006717BB" w14:paraId="231411BE" w14:textId="77777777" w:rsidTr="00526EB3">
        <w:trPr>
          <w:trHeight w:val="708"/>
        </w:trPr>
        <w:tc>
          <w:tcPr>
            <w:tcW w:w="677" w:type="pct"/>
          </w:tcPr>
          <w:p w14:paraId="71C86A6B" w14:textId="2281D826" w:rsidR="00526EB3" w:rsidRDefault="00526EB3" w:rsidP="00526EB3">
            <w:pPr>
              <w:snapToGrid w:val="0"/>
              <w:rPr>
                <w:rFonts w:eastAsia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24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30A773D9" w14:textId="7458BF3F" w:rsidR="00526EB3" w:rsidRPr="00EF77B4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本公司分派員工酬勞之對象包括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符合</w:t>
            </w:r>
            <w:r w:rsidRPr="00F433AB">
              <w:rPr>
                <w:rFonts w:ascii="標楷體" w:eastAsia="標楷體" w:hAnsi="標楷體" w:hint="eastAsia"/>
                <w:color w:val="000000"/>
              </w:rPr>
              <w:t>一定條件</w:t>
            </w:r>
            <w:r w:rsidRPr="006A6C64">
              <w:rPr>
                <w:rFonts w:ascii="標楷體" w:eastAsia="標楷體" w:hAnsi="標楷體" w:hint="eastAsia"/>
                <w:color w:val="000000"/>
              </w:rPr>
              <w:t>之控制或從屬公司員工。</w:t>
            </w:r>
          </w:p>
        </w:tc>
      </w:tr>
      <w:tr w:rsidR="00526EB3" w:rsidRPr="006717BB" w14:paraId="2C068B47" w14:textId="77777777" w:rsidTr="00526EB3">
        <w:trPr>
          <w:trHeight w:val="708"/>
        </w:trPr>
        <w:tc>
          <w:tcPr>
            <w:tcW w:w="677" w:type="pct"/>
          </w:tcPr>
          <w:p w14:paraId="04490AFA" w14:textId="76E3F5D5" w:rsidR="00526EB3" w:rsidRDefault="00526EB3" w:rsidP="00526EB3">
            <w:pPr>
              <w:snapToGrid w:val="0"/>
              <w:rPr>
                <w:rFonts w:eastAsia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25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0136BD3D" w14:textId="159A5D39" w:rsidR="00526EB3" w:rsidRPr="00EF77B4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公司年度總決算如有盈餘，應先提繳稅款、彌補累積虧損，次提10%為法定盈餘公積，但法定盈餘</w:t>
            </w:r>
            <w:proofErr w:type="gramStart"/>
            <w:r w:rsidRPr="006717BB">
              <w:rPr>
                <w:rFonts w:ascii="標楷體" w:eastAsia="標楷體" w:hAnsi="標楷體" w:hint="eastAsia"/>
                <w:color w:val="000000"/>
              </w:rPr>
              <w:t>公積已達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實收資本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額時，不在此限。其餘</w:t>
            </w:r>
            <w:proofErr w:type="gramStart"/>
            <w:r w:rsidRPr="006717BB">
              <w:rPr>
                <w:rFonts w:ascii="標楷體" w:eastAsia="標楷體" w:hAnsi="標楷體" w:hint="eastAsia"/>
                <w:color w:val="000000"/>
              </w:rPr>
              <w:t>除派付股息</w:t>
            </w:r>
            <w:proofErr w:type="gramEnd"/>
            <w:r w:rsidRPr="006717BB">
              <w:rPr>
                <w:rFonts w:ascii="標楷體" w:eastAsia="標楷體" w:hAnsi="標楷體" w:hint="eastAsia"/>
                <w:color w:val="000000"/>
              </w:rPr>
              <w:t>外，如尚有盈餘，再由股東會決議分派股東紅利。</w:t>
            </w:r>
          </w:p>
        </w:tc>
      </w:tr>
      <w:tr w:rsidR="00526EB3" w:rsidRPr="006717BB" w14:paraId="4733CFBA" w14:textId="77777777" w:rsidTr="00526EB3">
        <w:trPr>
          <w:trHeight w:val="708"/>
        </w:trPr>
        <w:tc>
          <w:tcPr>
            <w:tcW w:w="677" w:type="pct"/>
          </w:tcPr>
          <w:p w14:paraId="1219EC87" w14:textId="5DF712CC" w:rsidR="00526EB3" w:rsidRDefault="00526EB3" w:rsidP="00526EB3">
            <w:pPr>
              <w:snapToGrid w:val="0"/>
              <w:rPr>
                <w:rFonts w:eastAsia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26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0793ABD5" w14:textId="6A98F3B3" w:rsidR="00526EB3" w:rsidRPr="00EF77B4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本章程未訂事項，悉依公司法規定辦理。</w:t>
            </w:r>
          </w:p>
        </w:tc>
      </w:tr>
      <w:tr w:rsidR="00526EB3" w:rsidRPr="006717BB" w14:paraId="389E312C" w14:textId="77777777" w:rsidTr="00526EB3">
        <w:trPr>
          <w:trHeight w:val="708"/>
        </w:trPr>
        <w:tc>
          <w:tcPr>
            <w:tcW w:w="677" w:type="pct"/>
          </w:tcPr>
          <w:p w14:paraId="29B4DD63" w14:textId="08CA00D5" w:rsidR="00526EB3" w:rsidRDefault="00526EB3" w:rsidP="00526EB3">
            <w:pPr>
              <w:snapToGrid w:val="0"/>
              <w:rPr>
                <w:rFonts w:eastAsia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第</w:t>
            </w:r>
            <w:r>
              <w:rPr>
                <w:rFonts w:ascii="標楷體" w:eastAsia="標楷體" w:hAnsi="標楷體" w:hint="eastAsia"/>
                <w:color w:val="000000"/>
              </w:rPr>
              <w:t>27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條：</w:t>
            </w:r>
          </w:p>
        </w:tc>
        <w:tc>
          <w:tcPr>
            <w:tcW w:w="4323" w:type="pct"/>
          </w:tcPr>
          <w:p w14:paraId="1A9DF3C9" w14:textId="46F664E2" w:rsidR="00526EB3" w:rsidRPr="00EF77B4" w:rsidRDefault="00526EB3" w:rsidP="00526EB3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6717BB">
              <w:rPr>
                <w:rFonts w:ascii="標楷體" w:eastAsia="標楷體" w:hAnsi="標楷體" w:hint="eastAsia"/>
                <w:color w:val="000000"/>
              </w:rPr>
              <w:t>本章程訂立於民國</w:t>
            </w:r>
            <w:r w:rsidR="00E71E75">
              <w:rPr>
                <w:rFonts w:ascii="標楷體" w:eastAsia="標楷體" w:hAnsi="標楷體" w:hint="eastAsia"/>
                <w:color w:val="000000"/>
              </w:rPr>
              <w:t>{{</w:t>
            </w:r>
            <w:r w:rsidR="00E71E75" w:rsidRPr="00E71E75">
              <w:rPr>
                <w:rFonts w:ascii="標楷體" w:eastAsia="標楷體" w:hAnsi="標楷體"/>
                <w:color w:val="000000"/>
              </w:rPr>
              <w:t xml:space="preserve"> </w:t>
            </w:r>
            <w:r w:rsidR="00E71E75" w:rsidRPr="00E71E75">
              <w:rPr>
                <w:rFonts w:ascii="標楷體" w:eastAsia="標楷體" w:hAnsi="標楷體"/>
                <w:color w:val="000000"/>
              </w:rPr>
              <w:t>Date of Adoption of the Articles</w:t>
            </w:r>
            <w:r w:rsidR="00E71E75">
              <w:rPr>
                <w:rFonts w:ascii="標楷體" w:eastAsia="標楷體" w:hAnsi="標楷體" w:hint="eastAsia"/>
                <w:color w:val="000000"/>
              </w:rPr>
              <w:t>}}</w:t>
            </w:r>
            <w:r w:rsidRPr="006717BB">
              <w:rPr>
                <w:rFonts w:ascii="標楷體" w:eastAsia="標楷體" w:hAnsi="標楷體" w:hint="eastAsia"/>
                <w:color w:val="000000"/>
              </w:rPr>
              <w:t>。</w:t>
            </w:r>
          </w:p>
        </w:tc>
      </w:tr>
    </w:tbl>
    <w:p w14:paraId="71E96222" w14:textId="23A77B44" w:rsidR="00CD0333" w:rsidRDefault="00CD0333" w:rsidP="00526EB3">
      <w:pPr>
        <w:snapToGrid w:val="0"/>
        <w:spacing w:before="240" w:after="240"/>
        <w:rPr>
          <w:rFonts w:ascii="標楷體" w:eastAsia="標楷體" w:hAnsi="標楷體"/>
          <w:color w:val="000000"/>
        </w:rPr>
      </w:pPr>
    </w:p>
    <w:p w14:paraId="1AF6805D" w14:textId="4A511163" w:rsidR="00526EB3" w:rsidRDefault="00526EB3" w:rsidP="00526EB3">
      <w:pPr>
        <w:snapToGrid w:val="0"/>
        <w:spacing w:before="240" w:after="24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公司名稱：{{</w:t>
      </w:r>
      <w:proofErr w:type="spellStart"/>
      <w:r>
        <w:rPr>
          <w:rFonts w:ascii="標楷體" w:eastAsia="標楷體" w:hAnsi="標楷體" w:hint="eastAsia"/>
          <w:color w:val="000000"/>
        </w:rPr>
        <w:t>compnayName</w:t>
      </w:r>
      <w:proofErr w:type="spellEnd"/>
      <w:r>
        <w:rPr>
          <w:rFonts w:ascii="標楷體" w:eastAsia="標楷體" w:hAnsi="標楷體" w:hint="eastAsia"/>
          <w:color w:val="000000"/>
        </w:rPr>
        <w:t>}}</w:t>
      </w:r>
    </w:p>
    <w:p w14:paraId="77FDF595" w14:textId="24E40789" w:rsidR="00526EB3" w:rsidRPr="006717BB" w:rsidRDefault="00526EB3" w:rsidP="00526EB3">
      <w:pPr>
        <w:snapToGrid w:val="0"/>
        <w:spacing w:before="240" w:after="240"/>
        <w:rPr>
          <w:rFonts w:ascii="標楷體" w:eastAsia="標楷體" w:hAnsi="標楷體" w:hint="eastAsia"/>
          <w:color w:val="000000"/>
        </w:rPr>
      </w:pPr>
      <w:r>
        <w:rPr>
          <w:rFonts w:ascii="標楷體" w:eastAsia="標楷體" w:hAnsi="標楷體" w:hint="eastAsia"/>
          <w:color w:val="000000"/>
        </w:rPr>
        <w:t>負責人：{{</w:t>
      </w:r>
      <w:r w:rsidRPr="00416CB5">
        <w:rPr>
          <w:rFonts w:ascii="標楷體" w:eastAsia="標楷體" w:hAnsi="標楷體"/>
          <w:color w:val="000000"/>
        </w:rPr>
        <w:t>chairperson</w:t>
      </w:r>
      <w:r>
        <w:rPr>
          <w:rFonts w:ascii="標楷體" w:eastAsia="標楷體" w:hAnsi="標楷體" w:hint="eastAsia"/>
          <w:color w:val="000000"/>
        </w:rPr>
        <w:t>}}</w:t>
      </w:r>
    </w:p>
    <w:sectPr w:rsidR="00526EB3" w:rsidRPr="006717BB" w:rsidSect="00380E84">
      <w:footerReference w:type="default" r:id="rId8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85303" w14:textId="77777777" w:rsidR="00E72057" w:rsidRDefault="00E72057" w:rsidP="00D91DE4">
      <w:r>
        <w:separator/>
      </w:r>
    </w:p>
  </w:endnote>
  <w:endnote w:type="continuationSeparator" w:id="0">
    <w:p w14:paraId="3FB1E902" w14:textId="77777777" w:rsidR="00E72057" w:rsidRDefault="00E72057" w:rsidP="00D91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A295" w14:textId="77777777" w:rsidR="00D81551" w:rsidRDefault="00D81551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C51556" w:rsidRPr="00C51556">
      <w:rPr>
        <w:noProof/>
        <w:lang w:val="zh-TW"/>
      </w:rPr>
      <w:t>1</w:t>
    </w:r>
    <w:r>
      <w:fldChar w:fldCharType="end"/>
    </w:r>
  </w:p>
  <w:p w14:paraId="6F5009C3" w14:textId="226B2401" w:rsidR="00A85934" w:rsidRDefault="00A85934" w:rsidP="00A85934">
    <w:pPr>
      <w:pStyle w:val="a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F0A41" w14:textId="77777777" w:rsidR="00E72057" w:rsidRDefault="00E72057" w:rsidP="00D91DE4">
      <w:r>
        <w:separator/>
      </w:r>
    </w:p>
  </w:footnote>
  <w:footnote w:type="continuationSeparator" w:id="0">
    <w:p w14:paraId="5FD3306D" w14:textId="77777777" w:rsidR="00E72057" w:rsidRDefault="00E72057" w:rsidP="00D91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344"/>
    <w:multiLevelType w:val="hybridMultilevel"/>
    <w:tmpl w:val="FDC29D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645D87"/>
    <w:multiLevelType w:val="hybridMultilevel"/>
    <w:tmpl w:val="8A5ED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12375450">
    <w:abstractNumId w:val="1"/>
  </w:num>
  <w:num w:numId="2" w16cid:durableId="192599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33"/>
    <w:rsid w:val="00013853"/>
    <w:rsid w:val="000408A3"/>
    <w:rsid w:val="00043AE1"/>
    <w:rsid w:val="00050F97"/>
    <w:rsid w:val="0008427C"/>
    <w:rsid w:val="00087A24"/>
    <w:rsid w:val="00091F1B"/>
    <w:rsid w:val="000A3B27"/>
    <w:rsid w:val="000C75EA"/>
    <w:rsid w:val="000D1275"/>
    <w:rsid w:val="000F7D87"/>
    <w:rsid w:val="00103E5E"/>
    <w:rsid w:val="00135413"/>
    <w:rsid w:val="001412DB"/>
    <w:rsid w:val="00152D31"/>
    <w:rsid w:val="001A7CA7"/>
    <w:rsid w:val="001B662F"/>
    <w:rsid w:val="001D7B61"/>
    <w:rsid w:val="001F298D"/>
    <w:rsid w:val="0023670F"/>
    <w:rsid w:val="00237A30"/>
    <w:rsid w:val="00261652"/>
    <w:rsid w:val="002D098D"/>
    <w:rsid w:val="002D37E1"/>
    <w:rsid w:val="002E2C5C"/>
    <w:rsid w:val="00323591"/>
    <w:rsid w:val="0033184F"/>
    <w:rsid w:val="00343631"/>
    <w:rsid w:val="00380E84"/>
    <w:rsid w:val="00385715"/>
    <w:rsid w:val="003A3264"/>
    <w:rsid w:val="003B4528"/>
    <w:rsid w:val="003D78A8"/>
    <w:rsid w:val="003D798C"/>
    <w:rsid w:val="003E159A"/>
    <w:rsid w:val="003E75FA"/>
    <w:rsid w:val="00430EC9"/>
    <w:rsid w:val="00440BED"/>
    <w:rsid w:val="0044514B"/>
    <w:rsid w:val="00454CCA"/>
    <w:rsid w:val="004711C5"/>
    <w:rsid w:val="00475035"/>
    <w:rsid w:val="004A2995"/>
    <w:rsid w:val="004B3E24"/>
    <w:rsid w:val="004E6C99"/>
    <w:rsid w:val="004E7D60"/>
    <w:rsid w:val="004F7337"/>
    <w:rsid w:val="0052578D"/>
    <w:rsid w:val="00526EB3"/>
    <w:rsid w:val="0053376C"/>
    <w:rsid w:val="005350F2"/>
    <w:rsid w:val="005461EC"/>
    <w:rsid w:val="00551C8B"/>
    <w:rsid w:val="00597AEC"/>
    <w:rsid w:val="005A611B"/>
    <w:rsid w:val="005B7711"/>
    <w:rsid w:val="005E7047"/>
    <w:rsid w:val="0060441E"/>
    <w:rsid w:val="00606017"/>
    <w:rsid w:val="00607944"/>
    <w:rsid w:val="00627AD5"/>
    <w:rsid w:val="00635A17"/>
    <w:rsid w:val="0063731D"/>
    <w:rsid w:val="006717BB"/>
    <w:rsid w:val="00672A1E"/>
    <w:rsid w:val="00676AC8"/>
    <w:rsid w:val="00691079"/>
    <w:rsid w:val="006A0358"/>
    <w:rsid w:val="006A4CD8"/>
    <w:rsid w:val="006A6C64"/>
    <w:rsid w:val="006C6B48"/>
    <w:rsid w:val="006D2DF1"/>
    <w:rsid w:val="006E1EE0"/>
    <w:rsid w:val="006E6A4E"/>
    <w:rsid w:val="00707783"/>
    <w:rsid w:val="00712744"/>
    <w:rsid w:val="007D41F8"/>
    <w:rsid w:val="007E68A6"/>
    <w:rsid w:val="00830855"/>
    <w:rsid w:val="00831EA6"/>
    <w:rsid w:val="0083474D"/>
    <w:rsid w:val="008604CD"/>
    <w:rsid w:val="008A14C9"/>
    <w:rsid w:val="008C1F1E"/>
    <w:rsid w:val="008F3FF5"/>
    <w:rsid w:val="00902279"/>
    <w:rsid w:val="00904B9E"/>
    <w:rsid w:val="00907162"/>
    <w:rsid w:val="009331BE"/>
    <w:rsid w:val="009413E1"/>
    <w:rsid w:val="00944059"/>
    <w:rsid w:val="00955972"/>
    <w:rsid w:val="009709CD"/>
    <w:rsid w:val="009B2710"/>
    <w:rsid w:val="009F548B"/>
    <w:rsid w:val="00A41686"/>
    <w:rsid w:val="00A41E24"/>
    <w:rsid w:val="00A53DDD"/>
    <w:rsid w:val="00A60110"/>
    <w:rsid w:val="00A71928"/>
    <w:rsid w:val="00A74E11"/>
    <w:rsid w:val="00A85934"/>
    <w:rsid w:val="00A95CC3"/>
    <w:rsid w:val="00AA741A"/>
    <w:rsid w:val="00AE3885"/>
    <w:rsid w:val="00AE6AA8"/>
    <w:rsid w:val="00AF355F"/>
    <w:rsid w:val="00B30C20"/>
    <w:rsid w:val="00B35786"/>
    <w:rsid w:val="00B424E1"/>
    <w:rsid w:val="00B62266"/>
    <w:rsid w:val="00B7095F"/>
    <w:rsid w:val="00BA70C1"/>
    <w:rsid w:val="00BB0634"/>
    <w:rsid w:val="00BC24EA"/>
    <w:rsid w:val="00BD5FE4"/>
    <w:rsid w:val="00C04DEF"/>
    <w:rsid w:val="00C062A3"/>
    <w:rsid w:val="00C1428A"/>
    <w:rsid w:val="00C30DF3"/>
    <w:rsid w:val="00C400D8"/>
    <w:rsid w:val="00C434D1"/>
    <w:rsid w:val="00C51556"/>
    <w:rsid w:val="00C60FFA"/>
    <w:rsid w:val="00C64147"/>
    <w:rsid w:val="00C72AF0"/>
    <w:rsid w:val="00C74D79"/>
    <w:rsid w:val="00C81388"/>
    <w:rsid w:val="00C837CC"/>
    <w:rsid w:val="00CA4A68"/>
    <w:rsid w:val="00CA4FBB"/>
    <w:rsid w:val="00CD0333"/>
    <w:rsid w:val="00D04BB5"/>
    <w:rsid w:val="00D2045B"/>
    <w:rsid w:val="00D43C52"/>
    <w:rsid w:val="00D5591B"/>
    <w:rsid w:val="00D63548"/>
    <w:rsid w:val="00D70105"/>
    <w:rsid w:val="00D81551"/>
    <w:rsid w:val="00D91DE4"/>
    <w:rsid w:val="00DB5E5E"/>
    <w:rsid w:val="00DD3526"/>
    <w:rsid w:val="00E04C54"/>
    <w:rsid w:val="00E167F3"/>
    <w:rsid w:val="00E26A89"/>
    <w:rsid w:val="00E71E75"/>
    <w:rsid w:val="00E72057"/>
    <w:rsid w:val="00EA1E7E"/>
    <w:rsid w:val="00ED0CE2"/>
    <w:rsid w:val="00EF77B4"/>
    <w:rsid w:val="00F03E29"/>
    <w:rsid w:val="00F1685A"/>
    <w:rsid w:val="00F21CFE"/>
    <w:rsid w:val="00F32D3E"/>
    <w:rsid w:val="00F41FF9"/>
    <w:rsid w:val="00F433AB"/>
    <w:rsid w:val="00F57574"/>
    <w:rsid w:val="00F63D86"/>
    <w:rsid w:val="00F74277"/>
    <w:rsid w:val="00F80E85"/>
    <w:rsid w:val="00F8529E"/>
    <w:rsid w:val="00F92D1C"/>
    <w:rsid w:val="00F97162"/>
    <w:rsid w:val="00FA72A0"/>
    <w:rsid w:val="00FB56AD"/>
    <w:rsid w:val="00FC4BAC"/>
    <w:rsid w:val="00FC5C13"/>
    <w:rsid w:val="00FD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DAD7B"/>
  <w15:chartTrackingRefBased/>
  <w15:docId w15:val="{9F343399-5C48-43B6-948B-C68AF3CE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</w:style>
  <w:style w:type="character" w:customStyle="1" w:styleId="a4">
    <w:name w:val="註解文字 字元"/>
    <w:link w:val="a3"/>
    <w:uiPriority w:val="99"/>
    <w:semiHidden/>
    <w:locked/>
    <w:rPr>
      <w:rFonts w:cs="Times New Roman"/>
      <w:sz w:val="24"/>
      <w:szCs w:val="24"/>
    </w:rPr>
  </w:style>
  <w:style w:type="character" w:styleId="a5">
    <w:name w:val="annotation reference"/>
    <w:uiPriority w:val="99"/>
    <w:semiHidden/>
    <w:rPr>
      <w:rFonts w:cs="Times New Roman"/>
      <w:sz w:val="18"/>
      <w:szCs w:val="18"/>
    </w:rPr>
  </w:style>
  <w:style w:type="paragraph" w:styleId="a6">
    <w:name w:val="Balloon Text"/>
    <w:basedOn w:val="a"/>
    <w:link w:val="a7"/>
    <w:uiPriority w:val="99"/>
    <w:semiHidden/>
    <w:rPr>
      <w:rFonts w:ascii="Arial" w:hAnsi="Arial"/>
      <w:sz w:val="18"/>
      <w:szCs w:val="18"/>
    </w:rPr>
  </w:style>
  <w:style w:type="character" w:customStyle="1" w:styleId="a7">
    <w:name w:val="註解方塊文字 字元"/>
    <w:link w:val="a6"/>
    <w:uiPriority w:val="99"/>
    <w:semiHidden/>
    <w:locked/>
    <w:rPr>
      <w:rFonts w:ascii="Cambria" w:eastAsia="新細明體" w:hAnsi="Cambria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D91D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link w:val="a8"/>
    <w:uiPriority w:val="99"/>
    <w:rsid w:val="00D91DE4"/>
    <w:rPr>
      <w:kern w:val="2"/>
    </w:rPr>
  </w:style>
  <w:style w:type="paragraph" w:styleId="aa">
    <w:name w:val="footer"/>
    <w:basedOn w:val="a"/>
    <w:link w:val="ab"/>
    <w:unhideWhenUsed/>
    <w:rsid w:val="00D91D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link w:val="aa"/>
    <w:rsid w:val="00D91DE4"/>
    <w:rPr>
      <w:kern w:val="2"/>
    </w:rPr>
  </w:style>
  <w:style w:type="paragraph" w:styleId="ac">
    <w:name w:val="annotation subject"/>
    <w:basedOn w:val="a3"/>
    <w:next w:val="a3"/>
    <w:link w:val="ad"/>
    <w:uiPriority w:val="99"/>
    <w:semiHidden/>
    <w:unhideWhenUsed/>
    <w:rsid w:val="00F97162"/>
    <w:rPr>
      <w:b/>
      <w:bCs/>
    </w:rPr>
  </w:style>
  <w:style w:type="character" w:customStyle="1" w:styleId="ad">
    <w:name w:val="註解主旨 字元"/>
    <w:link w:val="ac"/>
    <w:uiPriority w:val="99"/>
    <w:semiHidden/>
    <w:rsid w:val="00F97162"/>
    <w:rPr>
      <w:rFonts w:cs="Times New Roman"/>
      <w:b/>
      <w:bCs/>
      <w:kern w:val="2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F9716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uiPriority w:val="99"/>
    <w:rsid w:val="00F97162"/>
    <w:rPr>
      <w:rFonts w:ascii="細明體" w:eastAsia="細明體" w:hAnsi="細明體" w:cs="細明體"/>
      <w:sz w:val="24"/>
      <w:szCs w:val="24"/>
    </w:rPr>
  </w:style>
  <w:style w:type="paragraph" w:styleId="ae">
    <w:name w:val="Revision"/>
    <w:hidden/>
    <w:uiPriority w:val="99"/>
    <w:semiHidden/>
    <w:rsid w:val="00343631"/>
    <w:rPr>
      <w:kern w:val="2"/>
      <w:sz w:val="24"/>
      <w:szCs w:val="24"/>
    </w:rPr>
  </w:style>
  <w:style w:type="paragraph" w:styleId="af">
    <w:name w:val="footnote text"/>
    <w:basedOn w:val="a"/>
    <w:link w:val="af0"/>
    <w:uiPriority w:val="99"/>
    <w:semiHidden/>
    <w:unhideWhenUsed/>
    <w:rsid w:val="00F433AB"/>
    <w:pPr>
      <w:snapToGrid w:val="0"/>
    </w:pPr>
    <w:rPr>
      <w:sz w:val="20"/>
      <w:szCs w:val="20"/>
    </w:rPr>
  </w:style>
  <w:style w:type="character" w:customStyle="1" w:styleId="af0">
    <w:name w:val="註腳文字 字元"/>
    <w:link w:val="af"/>
    <w:uiPriority w:val="99"/>
    <w:semiHidden/>
    <w:rsid w:val="00F433AB"/>
    <w:rPr>
      <w:kern w:val="2"/>
    </w:rPr>
  </w:style>
  <w:style w:type="character" w:styleId="af1">
    <w:name w:val="footnote reference"/>
    <w:uiPriority w:val="99"/>
    <w:semiHidden/>
    <w:unhideWhenUsed/>
    <w:rsid w:val="00F433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201B5-EAAC-4F4F-BA12-5586049B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228</Words>
  <Characters>1306</Characters>
  <Application>Microsoft Office Word</Application>
  <DocSecurity>0</DocSecurity>
  <Lines>10</Lines>
  <Paragraphs>3</Paragraphs>
  <ScaleCrop>false</ScaleCrop>
  <Manager>經濟部商業司</Manager>
  <Company>2.16.886.101.20003.20007.20028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股份有限公司公司章程</dc:title>
  <dc:subject>股份有限公司公司章程(A4直印)</dc:subject>
  <dc:creator>經濟部商業司</dc:creator>
  <cp:keywords>股份有限公司公司章程</cp:keywords>
  <cp:lastModifiedBy>2997</cp:lastModifiedBy>
  <cp:revision>3</cp:revision>
  <cp:lastPrinted>2019-03-14T05:53:00Z</cp:lastPrinted>
  <dcterms:created xsi:type="dcterms:W3CDTF">2025-11-23T02:30:00Z</dcterms:created>
  <dcterms:modified xsi:type="dcterms:W3CDTF">2025-11-23T03:20:00Z</dcterms:modified>
  <cp:category>623</cp:category>
</cp:coreProperties>
</file>