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8CCE4" w:themeColor="accent1" w:themeTint="66"/>
  <w:body>
    <w:p w14:paraId="455628ED" w14:textId="77777777" w:rsidR="00ED0178" w:rsidRDefault="00000000">
      <w:pPr>
        <w:jc w:val="center"/>
      </w:pPr>
      <w:r>
        <w:rPr>
          <w:b/>
          <w:sz w:val="56"/>
        </w:rPr>
        <w:t>INSTITUTIONAL VIRTUAL MACHINE (IVM)</w:t>
      </w:r>
      <w:r>
        <w:rPr>
          <w:b/>
          <w:sz w:val="56"/>
        </w:rPr>
        <w:br/>
      </w:r>
      <w:r>
        <w:t>Runtime Architecture Specification</w:t>
      </w:r>
      <w:r>
        <w:br/>
        <w:t>Version 1.0 Draft</w:t>
      </w:r>
      <w:r>
        <w:br/>
      </w:r>
      <w:r>
        <w:br/>
        <w:t>Coordination Architecture Specification</w:t>
      </w:r>
      <w:r>
        <w:br/>
        <w:t>Volume III</w:t>
      </w:r>
      <w:r>
        <w:br/>
      </w:r>
      <w:r>
        <w:br/>
        <w:t>Author</w:t>
      </w:r>
      <w:r>
        <w:br/>
        <w:t>Joel Kagoro</w:t>
      </w:r>
    </w:p>
    <w:p w14:paraId="156CD5FB" w14:textId="77777777" w:rsidR="00ED0178" w:rsidRDefault="00000000">
      <w:r>
        <w:br w:type="page"/>
      </w:r>
    </w:p>
    <w:p w14:paraId="0B59B569" w14:textId="77777777" w:rsidR="00ED0178" w:rsidRDefault="00000000">
      <w:pPr>
        <w:pStyle w:val="Heading1"/>
      </w:pPr>
      <w:r>
        <w:lastRenderedPageBreak/>
        <w:t>Publication Information</w:t>
      </w:r>
    </w:p>
    <w:p w14:paraId="0B912B9B" w14:textId="77777777" w:rsidR="00ED0178" w:rsidRDefault="00000000">
      <w:r>
        <w:t>Runtime Architecture Specification</w:t>
      </w:r>
      <w:r>
        <w:br/>
        <w:t>Version 1.0 Draft</w:t>
      </w:r>
      <w:r>
        <w:br/>
      </w:r>
      <w:r>
        <w:br/>
        <w:t>Reference Specifications:</w:t>
      </w:r>
      <w:r>
        <w:br/>
        <w:t>CRS</w:t>
      </w:r>
      <w:r>
        <w:br/>
        <w:t>CISA</w:t>
      </w:r>
      <w:r>
        <w:br/>
        <w:t>CEE (Future)</w:t>
      </w:r>
    </w:p>
    <w:p w14:paraId="5B427E19" w14:textId="77777777" w:rsidR="00ED0178" w:rsidRDefault="00000000">
      <w:r>
        <w:br w:type="page"/>
      </w:r>
    </w:p>
    <w:p w14:paraId="20EC660B" w14:textId="77777777" w:rsidR="00ED0178" w:rsidRDefault="00000000">
      <w:pPr>
        <w:pStyle w:val="Heading1"/>
      </w:pPr>
      <w:r>
        <w:lastRenderedPageBreak/>
        <w:t>Document Control</w:t>
      </w:r>
    </w:p>
    <w:p w14:paraId="2813691F" w14:textId="77777777" w:rsidR="00ED0178" w:rsidRDefault="00000000">
      <w:r>
        <w:t>Document Identifier: IVM-1.0</w:t>
      </w:r>
      <w:r>
        <w:br/>
        <w:t>Status: Draft</w:t>
      </w:r>
      <w:r>
        <w:br/>
        <w:t>Author: Joel Kagoro</w:t>
      </w:r>
    </w:p>
    <w:p w14:paraId="0BB49BCA" w14:textId="77777777" w:rsidR="00ED0178" w:rsidRDefault="00000000">
      <w:r>
        <w:br w:type="page"/>
      </w:r>
    </w:p>
    <w:p w14:paraId="2AC93979" w14:textId="77777777" w:rsidR="00ED0178" w:rsidRDefault="00000000">
      <w:pPr>
        <w:pStyle w:val="Heading1"/>
      </w:pPr>
      <w:r>
        <w:lastRenderedPageBreak/>
        <w:t>Preface</w:t>
      </w:r>
    </w:p>
    <w:p w14:paraId="04AEAD6E" w14:textId="77777777" w:rsidR="00ED0178" w:rsidRDefault="00000000">
      <w:r>
        <w:t>This document specifies the Institutional Virtual Machine (IVM), the normative execution architecture responsible for implementing the Coordination Instruction Set Architecture (CISA).</w:t>
      </w:r>
    </w:p>
    <w:p w14:paraId="3C3FF99A" w14:textId="77777777" w:rsidR="00ED0178" w:rsidRDefault="00000000">
      <w:r>
        <w:br w:type="page"/>
      </w:r>
    </w:p>
    <w:p w14:paraId="7D575BF6" w14:textId="77777777" w:rsidR="00ED0178" w:rsidRDefault="00000000">
      <w:pPr>
        <w:pStyle w:val="Heading1"/>
      </w:pPr>
      <w:r>
        <w:lastRenderedPageBreak/>
        <w:t>Table of Contents</w:t>
      </w:r>
    </w:p>
    <w:p w14:paraId="1B6FF676" w14:textId="7CA1C6E8" w:rsidR="00ED0178" w:rsidRDefault="00ED0178"/>
    <w:p w14:paraId="314EDDB7" w14:textId="77777777" w:rsidR="00ED0178" w:rsidRDefault="00000000">
      <w:r>
        <w:br w:type="page"/>
      </w:r>
    </w:p>
    <w:p w14:paraId="399C8EF2" w14:textId="77777777" w:rsidR="00ED0178" w:rsidRDefault="00000000">
      <w:pPr>
        <w:pStyle w:val="Heading1"/>
      </w:pPr>
      <w:r>
        <w:lastRenderedPageBreak/>
        <w:t>Chapter 1 - Introduction</w:t>
      </w:r>
    </w:p>
    <w:p w14:paraId="4624AF1C" w14:textId="77777777" w:rsidR="00ED0178" w:rsidRDefault="00000000">
      <w:r>
        <w:t>The Institutional Virtual Machine defines how compliant execution environments realize the semantics defined by CISA.</w:t>
      </w:r>
    </w:p>
    <w:sectPr w:rsidR="00ED0178" w:rsidSect="00AB7B3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1812A" w14:textId="77777777" w:rsidR="00690AB2" w:rsidRDefault="00690AB2" w:rsidP="00AB7B39">
      <w:pPr>
        <w:spacing w:after="0" w:line="240" w:lineRule="auto"/>
      </w:pPr>
      <w:r>
        <w:separator/>
      </w:r>
    </w:p>
  </w:endnote>
  <w:endnote w:type="continuationSeparator" w:id="0">
    <w:p w14:paraId="1F64C2F1" w14:textId="77777777" w:rsidR="00690AB2" w:rsidRDefault="00690AB2" w:rsidP="00AB7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20251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6D5844" w14:textId="181D7B3A" w:rsidR="00AB7B39" w:rsidRDefault="00AB7B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271755" w14:textId="77777777" w:rsidR="00AB7B39" w:rsidRDefault="00AB7B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67E99" w14:textId="77777777" w:rsidR="00690AB2" w:rsidRDefault="00690AB2" w:rsidP="00AB7B39">
      <w:pPr>
        <w:spacing w:after="0" w:line="240" w:lineRule="auto"/>
      </w:pPr>
      <w:r>
        <w:separator/>
      </w:r>
    </w:p>
  </w:footnote>
  <w:footnote w:type="continuationSeparator" w:id="0">
    <w:p w14:paraId="6DEC0F43" w14:textId="77777777" w:rsidR="00690AB2" w:rsidRDefault="00690AB2" w:rsidP="00AB7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7257436"/>
      <w:docPartObj>
        <w:docPartGallery w:val="Watermarks"/>
        <w:docPartUnique/>
      </w:docPartObj>
    </w:sdtPr>
    <w:sdtContent>
      <w:p w14:paraId="1E8E619D" w14:textId="07CFF5ED" w:rsidR="00AB7B39" w:rsidRDefault="00AB7B39">
        <w:pPr>
          <w:pStyle w:val="Header"/>
        </w:pPr>
        <w:r>
          <w:rPr>
            <w:noProof/>
          </w:rPr>
          <w:pict w14:anchorId="3F1A8FE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1025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449542">
    <w:abstractNumId w:val="8"/>
  </w:num>
  <w:num w:numId="2" w16cid:durableId="1553926166">
    <w:abstractNumId w:val="6"/>
  </w:num>
  <w:num w:numId="3" w16cid:durableId="1533881828">
    <w:abstractNumId w:val="5"/>
  </w:num>
  <w:num w:numId="4" w16cid:durableId="1742680517">
    <w:abstractNumId w:val="4"/>
  </w:num>
  <w:num w:numId="5" w16cid:durableId="2101942953">
    <w:abstractNumId w:val="7"/>
  </w:num>
  <w:num w:numId="6" w16cid:durableId="729570923">
    <w:abstractNumId w:val="3"/>
  </w:num>
  <w:num w:numId="7" w16cid:durableId="186067937">
    <w:abstractNumId w:val="2"/>
  </w:num>
  <w:num w:numId="8" w16cid:durableId="1949920889">
    <w:abstractNumId w:val="1"/>
  </w:num>
  <w:num w:numId="9" w16cid:durableId="120844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BA7"/>
    <w:rsid w:val="0029639D"/>
    <w:rsid w:val="00326F90"/>
    <w:rsid w:val="00690AB2"/>
    <w:rsid w:val="00AA1D8D"/>
    <w:rsid w:val="00AB7B39"/>
    <w:rsid w:val="00B47730"/>
    <w:rsid w:val="00CB0664"/>
    <w:rsid w:val="00ED01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498D62"/>
  <w14:defaultImageDpi w14:val="300"/>
  <w15:docId w15:val="{2F564C46-BE56-48FB-A18F-10ECE638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Kagoro</cp:lastModifiedBy>
  <cp:revision>2</cp:revision>
  <dcterms:created xsi:type="dcterms:W3CDTF">2013-12-23T23:15:00Z</dcterms:created>
  <dcterms:modified xsi:type="dcterms:W3CDTF">2026-08-13T08:51:00Z</dcterms:modified>
  <cp:category/>
</cp:coreProperties>
</file>