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Kanto Yasminah RAHARINIAINA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