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08B6" w14:textId="77777777" w:rsidR="005F608E" w:rsidRPr="0045254F" w:rsidRDefault="00853C35" w:rsidP="00EC28F0">
      <w:pPr>
        <w:spacing w:before="160" w:after="100"/>
        <w:rPr>
          <w:sz w:val="24"/>
          <w:szCs w:val="24"/>
        </w:rPr>
      </w:pPr>
      <w:r w:rsidRPr="0045254F">
        <w:rPr>
          <w:b/>
          <w:bCs/>
          <w:sz w:val="24"/>
          <w:szCs w:val="24"/>
        </w:rPr>
        <w:t>Materials and Methods</w:t>
      </w:r>
    </w:p>
    <w:p w14:paraId="70F513ED" w14:textId="217F68C5" w:rsidR="0045254F" w:rsidRPr="0045254F" w:rsidRDefault="00853C35" w:rsidP="00EC28F0">
      <w:pPr>
        <w:spacing w:after="80"/>
        <w:rPr>
          <w:sz w:val="24"/>
          <w:szCs w:val="24"/>
        </w:rPr>
      </w:pPr>
      <w:r w:rsidRPr="0045254F">
        <w:rPr>
          <w:sz w:val="24"/>
          <w:szCs w:val="24"/>
        </w:rPr>
        <w:t>Th</w:t>
      </w:r>
      <w:r w:rsidR="00E80DAE">
        <w:rPr>
          <w:sz w:val="24"/>
          <w:szCs w:val="24"/>
        </w:rPr>
        <w:t>is</w:t>
      </w:r>
      <w:r w:rsidRPr="0045254F">
        <w:rPr>
          <w:sz w:val="24"/>
          <w:szCs w:val="24"/>
        </w:rPr>
        <w:t xml:space="preserve"> study focuses on the simultaneous thermal and chemical decomposition of mixed post-consumer polyolefin waste into gaseous, liquid, and solid products under four market scenarios to produce ethylene, propylene, butene, naphtha, diesel, wax, BTX (benzene-toluene-xylene), aromatics, and specialty organic chemicals. The superstructure includes four upstream conversion technologies</w:t>
      </w:r>
      <w:r w:rsidR="00B86F10">
        <w:rPr>
          <w:sz w:val="24"/>
          <w:szCs w:val="24"/>
        </w:rPr>
        <w:t>-</w:t>
      </w:r>
      <w:r w:rsidR="004607DA" w:rsidRPr="0045254F">
        <w:rPr>
          <w:sz w:val="24"/>
          <w:szCs w:val="24"/>
        </w:rPr>
        <w:t xml:space="preserve"> </w:t>
      </w:r>
      <w:r w:rsidRPr="0045254F">
        <w:rPr>
          <w:sz w:val="24"/>
          <w:szCs w:val="24"/>
        </w:rPr>
        <w:t>CP, TOD, catalytic pyrolysis with HZSM-5 zeolite (CPY), and CO₂ plasma pyrolysis (PLASMA)</w:t>
      </w:r>
      <w:r w:rsidR="00656EC3">
        <w:rPr>
          <w:sz w:val="24"/>
          <w:szCs w:val="24"/>
        </w:rPr>
        <w:t>-</w:t>
      </w:r>
      <w:r w:rsidRPr="0045254F">
        <w:rPr>
          <w:sz w:val="24"/>
          <w:szCs w:val="24"/>
        </w:rPr>
        <w:t>and two downstream wax upgrading technologies</w:t>
      </w:r>
      <w:r w:rsidR="00B86F10">
        <w:rPr>
          <w:sz w:val="24"/>
          <w:szCs w:val="24"/>
        </w:rPr>
        <w:t>-</w:t>
      </w:r>
      <w:r w:rsidRPr="0045254F">
        <w:rPr>
          <w:sz w:val="24"/>
          <w:szCs w:val="24"/>
        </w:rPr>
        <w:t xml:space="preserve">HC and FCC. Four continuous split fractions control the allocation of feed among pathways and </w:t>
      </w:r>
      <w:r w:rsidRPr="007673EF">
        <w:rPr>
          <w:sz w:val="24"/>
          <w:szCs w:val="24"/>
        </w:rPr>
        <w:t>wax between upgrading routes. A feedforward neural network (</w:t>
      </w:r>
      <w:proofErr w:type="spellStart"/>
      <w:r w:rsidRPr="007673EF">
        <w:rPr>
          <w:sz w:val="24"/>
          <w:szCs w:val="24"/>
        </w:rPr>
        <w:t>PyrolysisNet</w:t>
      </w:r>
      <w:proofErr w:type="spellEnd"/>
      <w:r w:rsidRPr="007673EF">
        <w:rPr>
          <w:sz w:val="24"/>
          <w:szCs w:val="24"/>
        </w:rPr>
        <w:t xml:space="preserve">) trained on 566 literature experiments predicts composition-adaptive product yields for three of the four reactor types at each simulation step. </w:t>
      </w:r>
      <w:r w:rsidR="007673EF" w:rsidRPr="007673EF">
        <w:rPr>
          <w:sz w:val="24"/>
          <w:szCs w:val="24"/>
        </w:rPr>
        <w:fldChar w:fldCharType="begin"/>
      </w:r>
      <w:r w:rsidR="007673EF" w:rsidRPr="007673EF">
        <w:rPr>
          <w:sz w:val="24"/>
          <w:szCs w:val="24"/>
        </w:rPr>
        <w:instrText xml:space="preserve"> REF _Ref222751370 \h </w:instrText>
      </w:r>
      <w:r w:rsidR="007673EF">
        <w:rPr>
          <w:sz w:val="24"/>
          <w:szCs w:val="24"/>
        </w:rPr>
        <w:instrText xml:space="preserve"> \* MERGEFORMAT </w:instrText>
      </w:r>
      <w:r w:rsidR="007673EF" w:rsidRPr="007673EF">
        <w:rPr>
          <w:sz w:val="24"/>
          <w:szCs w:val="24"/>
        </w:rPr>
      </w:r>
      <w:r w:rsidR="007673EF" w:rsidRPr="007673EF">
        <w:rPr>
          <w:sz w:val="24"/>
          <w:szCs w:val="24"/>
        </w:rPr>
        <w:fldChar w:fldCharType="separate"/>
      </w:r>
      <w:r w:rsidR="00DC0723" w:rsidRPr="00DC0723">
        <w:rPr>
          <w:sz w:val="24"/>
          <w:szCs w:val="24"/>
        </w:rPr>
        <w:t xml:space="preserve">Table </w:t>
      </w:r>
      <w:r w:rsidR="00DC0723" w:rsidRPr="00DC0723">
        <w:rPr>
          <w:noProof/>
          <w:sz w:val="24"/>
          <w:szCs w:val="24"/>
        </w:rPr>
        <w:t>1</w:t>
      </w:r>
      <w:r w:rsidR="007673EF" w:rsidRPr="007673EF">
        <w:rPr>
          <w:sz w:val="24"/>
          <w:szCs w:val="24"/>
        </w:rPr>
        <w:fldChar w:fldCharType="end"/>
      </w:r>
      <w:r w:rsidRPr="007673EF">
        <w:rPr>
          <w:sz w:val="24"/>
          <w:szCs w:val="24"/>
        </w:rPr>
        <w:t xml:space="preserve"> summarizes the process parameters of the four upstream technologies considered in this study.</w:t>
      </w:r>
    </w:p>
    <w:p w14:paraId="6C02CF1A" w14:textId="55D70DED" w:rsidR="0045254F" w:rsidRDefault="0045254F" w:rsidP="00EC28F0">
      <w:pPr>
        <w:pStyle w:val="Caption"/>
        <w:keepNext/>
      </w:pPr>
      <w:bookmarkStart w:id="0" w:name="_Ref222751370"/>
      <w:r>
        <w:t xml:space="preserve">Table </w:t>
      </w:r>
      <w:fldSimple w:instr=" SEQ Table \* ARABIC ">
        <w:r w:rsidR="00DC0723">
          <w:rPr>
            <w:noProof/>
          </w:rPr>
          <w:t>1</w:t>
        </w:r>
      </w:fldSimple>
      <w:bookmarkEnd w:id="0"/>
      <w:r>
        <w:t xml:space="preserve">. </w:t>
      </w:r>
      <w:r w:rsidRPr="00490096">
        <w:t>Process parameters of the four upstream pyrolysis technologies considered in this study.</w:t>
      </w:r>
    </w:p>
    <w:tbl>
      <w:tblPr>
        <w:tblStyle w:val="TableGrid"/>
        <w:tblW w:w="9400" w:type="dxa"/>
        <w:tblLook w:val="04A0" w:firstRow="1" w:lastRow="0" w:firstColumn="1" w:lastColumn="0" w:noHBand="0" w:noVBand="1"/>
      </w:tblPr>
      <w:tblGrid>
        <w:gridCol w:w="1600"/>
        <w:gridCol w:w="2000"/>
        <w:gridCol w:w="900"/>
        <w:gridCol w:w="2000"/>
        <w:gridCol w:w="1800"/>
        <w:gridCol w:w="1100"/>
      </w:tblGrid>
      <w:tr w:rsidR="005F608E" w:rsidRPr="0045254F" w14:paraId="3E9A08BE" w14:textId="77777777" w:rsidTr="0045254F">
        <w:tc>
          <w:tcPr>
            <w:tcW w:w="1600" w:type="dxa"/>
          </w:tcPr>
          <w:p w14:paraId="3E9A08B8" w14:textId="77777777" w:rsidR="005F608E" w:rsidRPr="00CA0834" w:rsidRDefault="00853C35" w:rsidP="00EC28F0">
            <w:pPr>
              <w:rPr>
                <w:sz w:val="18"/>
                <w:szCs w:val="18"/>
              </w:rPr>
            </w:pPr>
            <w:r w:rsidRPr="00CA0834">
              <w:rPr>
                <w:b/>
                <w:bCs/>
                <w:sz w:val="18"/>
                <w:szCs w:val="18"/>
              </w:rPr>
              <w:t>Technology</w:t>
            </w:r>
          </w:p>
        </w:tc>
        <w:tc>
          <w:tcPr>
            <w:tcW w:w="2000" w:type="dxa"/>
          </w:tcPr>
          <w:p w14:paraId="3E9A08B9" w14:textId="77777777" w:rsidR="005F608E" w:rsidRPr="00CA0834" w:rsidRDefault="00853C35" w:rsidP="00EC28F0">
            <w:pPr>
              <w:rPr>
                <w:sz w:val="18"/>
                <w:szCs w:val="18"/>
              </w:rPr>
            </w:pPr>
            <w:r w:rsidRPr="00CA0834">
              <w:rPr>
                <w:b/>
                <w:bCs/>
                <w:sz w:val="18"/>
                <w:szCs w:val="18"/>
              </w:rPr>
              <w:t>Reactor Type</w:t>
            </w:r>
          </w:p>
        </w:tc>
        <w:tc>
          <w:tcPr>
            <w:tcW w:w="900" w:type="dxa"/>
          </w:tcPr>
          <w:p w14:paraId="3E9A08BA" w14:textId="77777777" w:rsidR="005F608E" w:rsidRPr="00CA0834" w:rsidRDefault="00853C35" w:rsidP="00EC28F0">
            <w:pPr>
              <w:rPr>
                <w:sz w:val="18"/>
                <w:szCs w:val="18"/>
              </w:rPr>
            </w:pPr>
            <w:r w:rsidRPr="00CA0834">
              <w:rPr>
                <w:b/>
                <w:bCs/>
                <w:sz w:val="18"/>
                <w:szCs w:val="18"/>
              </w:rPr>
              <w:t>Temp. (°C)</w:t>
            </w:r>
          </w:p>
        </w:tc>
        <w:tc>
          <w:tcPr>
            <w:tcW w:w="2000" w:type="dxa"/>
          </w:tcPr>
          <w:p w14:paraId="3E9A08BB" w14:textId="77777777" w:rsidR="005F608E" w:rsidRPr="00CA0834" w:rsidRDefault="00853C35" w:rsidP="00EC28F0">
            <w:pPr>
              <w:rPr>
                <w:sz w:val="18"/>
                <w:szCs w:val="18"/>
              </w:rPr>
            </w:pPr>
            <w:r w:rsidRPr="00CA0834">
              <w:rPr>
                <w:b/>
                <w:bCs/>
                <w:sz w:val="18"/>
                <w:szCs w:val="18"/>
              </w:rPr>
              <w:t>Atmosphere</w:t>
            </w:r>
          </w:p>
        </w:tc>
        <w:tc>
          <w:tcPr>
            <w:tcW w:w="1800" w:type="dxa"/>
          </w:tcPr>
          <w:p w14:paraId="3E9A08BC" w14:textId="77777777" w:rsidR="005F608E" w:rsidRPr="00CA0834" w:rsidRDefault="00853C35" w:rsidP="00EC28F0">
            <w:pPr>
              <w:rPr>
                <w:sz w:val="18"/>
                <w:szCs w:val="18"/>
              </w:rPr>
            </w:pPr>
            <w:r w:rsidRPr="00CA0834">
              <w:rPr>
                <w:b/>
                <w:bCs/>
                <w:sz w:val="18"/>
                <w:szCs w:val="18"/>
              </w:rPr>
              <w:t>Yield Prediction</w:t>
            </w:r>
          </w:p>
        </w:tc>
        <w:tc>
          <w:tcPr>
            <w:tcW w:w="1100" w:type="dxa"/>
          </w:tcPr>
          <w:p w14:paraId="3E9A08BD" w14:textId="77777777" w:rsidR="005F608E" w:rsidRPr="00CA0834" w:rsidRDefault="00853C35" w:rsidP="00EC28F0">
            <w:pPr>
              <w:rPr>
                <w:sz w:val="18"/>
                <w:szCs w:val="18"/>
              </w:rPr>
            </w:pPr>
            <w:r w:rsidRPr="00CA0834">
              <w:rPr>
                <w:b/>
                <w:bCs/>
                <w:sz w:val="18"/>
                <w:szCs w:val="18"/>
              </w:rPr>
              <w:t>Res. Time (s)</w:t>
            </w:r>
          </w:p>
        </w:tc>
      </w:tr>
      <w:tr w:rsidR="005F608E" w:rsidRPr="0045254F" w14:paraId="3E9A08C5" w14:textId="77777777" w:rsidTr="0045254F">
        <w:tc>
          <w:tcPr>
            <w:tcW w:w="1600" w:type="dxa"/>
          </w:tcPr>
          <w:p w14:paraId="3E9A08BF" w14:textId="77777777" w:rsidR="005F608E" w:rsidRPr="00CA0834" w:rsidRDefault="00853C35" w:rsidP="00EC28F0">
            <w:pPr>
              <w:rPr>
                <w:sz w:val="18"/>
                <w:szCs w:val="18"/>
              </w:rPr>
            </w:pPr>
            <w:r w:rsidRPr="00CA0834">
              <w:rPr>
                <w:sz w:val="18"/>
                <w:szCs w:val="18"/>
              </w:rPr>
              <w:t>CP</w:t>
            </w:r>
          </w:p>
        </w:tc>
        <w:tc>
          <w:tcPr>
            <w:tcW w:w="2000" w:type="dxa"/>
          </w:tcPr>
          <w:p w14:paraId="3E9A08C0" w14:textId="77777777" w:rsidR="005F608E" w:rsidRPr="00CA0834" w:rsidRDefault="00853C35" w:rsidP="00EC28F0">
            <w:pPr>
              <w:rPr>
                <w:sz w:val="18"/>
                <w:szCs w:val="18"/>
              </w:rPr>
            </w:pPr>
            <w:r w:rsidRPr="00CA0834">
              <w:rPr>
                <w:sz w:val="18"/>
                <w:szCs w:val="18"/>
              </w:rPr>
              <w:t xml:space="preserve">Fluidized bed </w:t>
            </w:r>
            <w:proofErr w:type="spellStart"/>
            <w:r w:rsidRPr="00CA0834">
              <w:rPr>
                <w:sz w:val="18"/>
                <w:szCs w:val="18"/>
              </w:rPr>
              <w:t>pyrolyzer</w:t>
            </w:r>
            <w:proofErr w:type="spellEnd"/>
          </w:p>
        </w:tc>
        <w:tc>
          <w:tcPr>
            <w:tcW w:w="900" w:type="dxa"/>
          </w:tcPr>
          <w:p w14:paraId="3E9A08C1" w14:textId="77777777" w:rsidR="005F608E" w:rsidRPr="00CA0834" w:rsidRDefault="00853C35" w:rsidP="00EC28F0">
            <w:pPr>
              <w:rPr>
                <w:sz w:val="18"/>
                <w:szCs w:val="18"/>
              </w:rPr>
            </w:pPr>
            <w:r w:rsidRPr="00CA0834">
              <w:rPr>
                <w:sz w:val="18"/>
                <w:szCs w:val="18"/>
              </w:rPr>
              <w:t>500</w:t>
            </w:r>
          </w:p>
        </w:tc>
        <w:tc>
          <w:tcPr>
            <w:tcW w:w="2000" w:type="dxa"/>
          </w:tcPr>
          <w:p w14:paraId="3E9A08C2" w14:textId="77777777" w:rsidR="005F608E" w:rsidRPr="00CA0834" w:rsidRDefault="00853C35" w:rsidP="00EC28F0">
            <w:pPr>
              <w:rPr>
                <w:sz w:val="18"/>
                <w:szCs w:val="18"/>
              </w:rPr>
            </w:pPr>
            <w:r w:rsidRPr="00CA0834">
              <w:rPr>
                <w:sz w:val="18"/>
                <w:szCs w:val="18"/>
              </w:rPr>
              <w:t>Inert N₂ (15 kg/</w:t>
            </w:r>
            <w:proofErr w:type="spellStart"/>
            <w:r w:rsidRPr="00CA0834">
              <w:rPr>
                <w:sz w:val="18"/>
                <w:szCs w:val="18"/>
              </w:rPr>
              <w:t>hr</w:t>
            </w:r>
            <w:proofErr w:type="spellEnd"/>
            <w:r w:rsidRPr="00CA0834">
              <w:rPr>
                <w:sz w:val="18"/>
                <w:szCs w:val="18"/>
              </w:rPr>
              <w:t>)</w:t>
            </w:r>
          </w:p>
        </w:tc>
        <w:tc>
          <w:tcPr>
            <w:tcW w:w="1800" w:type="dxa"/>
          </w:tcPr>
          <w:p w14:paraId="3E9A08C3" w14:textId="77777777" w:rsidR="005F608E" w:rsidRPr="00CA0834" w:rsidRDefault="00853C35" w:rsidP="00EC28F0">
            <w:pPr>
              <w:rPr>
                <w:sz w:val="18"/>
                <w:szCs w:val="18"/>
              </w:rPr>
            </w:pPr>
            <w:proofErr w:type="spellStart"/>
            <w:r w:rsidRPr="00CA0834">
              <w:rPr>
                <w:sz w:val="18"/>
                <w:szCs w:val="18"/>
              </w:rPr>
              <w:t>PyrolysisNet</w:t>
            </w:r>
            <w:proofErr w:type="spellEnd"/>
            <w:r w:rsidRPr="00CA0834">
              <w:rPr>
                <w:sz w:val="18"/>
                <w:szCs w:val="18"/>
              </w:rPr>
              <w:t xml:space="preserve"> (thermal)</w:t>
            </w:r>
          </w:p>
        </w:tc>
        <w:tc>
          <w:tcPr>
            <w:tcW w:w="1100" w:type="dxa"/>
          </w:tcPr>
          <w:p w14:paraId="3E9A08C4" w14:textId="77777777" w:rsidR="005F608E" w:rsidRPr="00CA0834" w:rsidRDefault="00853C35" w:rsidP="00EC28F0">
            <w:pPr>
              <w:rPr>
                <w:sz w:val="18"/>
                <w:szCs w:val="18"/>
              </w:rPr>
            </w:pPr>
            <w:r w:rsidRPr="00CA0834">
              <w:rPr>
                <w:sz w:val="18"/>
                <w:szCs w:val="18"/>
              </w:rPr>
              <w:t>1.0</w:t>
            </w:r>
          </w:p>
        </w:tc>
      </w:tr>
      <w:tr w:rsidR="005F608E" w:rsidRPr="0045254F" w14:paraId="3E9A08CC" w14:textId="77777777" w:rsidTr="0045254F">
        <w:tc>
          <w:tcPr>
            <w:tcW w:w="1600" w:type="dxa"/>
          </w:tcPr>
          <w:p w14:paraId="3E9A08C6" w14:textId="77777777" w:rsidR="005F608E" w:rsidRPr="00CA0834" w:rsidRDefault="00853C35" w:rsidP="00EC28F0">
            <w:pPr>
              <w:rPr>
                <w:sz w:val="18"/>
                <w:szCs w:val="18"/>
              </w:rPr>
            </w:pPr>
            <w:r w:rsidRPr="00CA0834">
              <w:rPr>
                <w:sz w:val="18"/>
                <w:szCs w:val="18"/>
              </w:rPr>
              <w:t>TOD</w:t>
            </w:r>
          </w:p>
        </w:tc>
        <w:tc>
          <w:tcPr>
            <w:tcW w:w="2000" w:type="dxa"/>
          </w:tcPr>
          <w:p w14:paraId="3E9A08C7" w14:textId="77777777" w:rsidR="005F608E" w:rsidRPr="00CA0834" w:rsidRDefault="00853C35" w:rsidP="00EC28F0">
            <w:pPr>
              <w:rPr>
                <w:sz w:val="18"/>
                <w:szCs w:val="18"/>
              </w:rPr>
            </w:pPr>
            <w:r w:rsidRPr="00CA0834">
              <w:rPr>
                <w:sz w:val="18"/>
                <w:szCs w:val="18"/>
              </w:rPr>
              <w:t>Circulating fluidized bed</w:t>
            </w:r>
          </w:p>
        </w:tc>
        <w:tc>
          <w:tcPr>
            <w:tcW w:w="900" w:type="dxa"/>
          </w:tcPr>
          <w:p w14:paraId="3E9A08C8" w14:textId="77777777" w:rsidR="005F608E" w:rsidRPr="00CA0834" w:rsidRDefault="00853C35" w:rsidP="00EC28F0">
            <w:pPr>
              <w:rPr>
                <w:sz w:val="18"/>
                <w:szCs w:val="18"/>
              </w:rPr>
            </w:pPr>
            <w:r w:rsidRPr="00CA0834">
              <w:rPr>
                <w:sz w:val="18"/>
                <w:szCs w:val="18"/>
              </w:rPr>
              <w:t>600</w:t>
            </w:r>
          </w:p>
        </w:tc>
        <w:tc>
          <w:tcPr>
            <w:tcW w:w="2000" w:type="dxa"/>
          </w:tcPr>
          <w:p w14:paraId="3E9A08C9" w14:textId="77777777" w:rsidR="005F608E" w:rsidRPr="00CA0834" w:rsidRDefault="00853C35" w:rsidP="00EC28F0">
            <w:pPr>
              <w:rPr>
                <w:sz w:val="18"/>
                <w:szCs w:val="18"/>
              </w:rPr>
            </w:pPr>
            <w:r w:rsidRPr="00CA0834">
              <w:rPr>
                <w:sz w:val="18"/>
                <w:szCs w:val="18"/>
              </w:rPr>
              <w:t>93:7 HDPE:O₂ + N₂</w:t>
            </w:r>
          </w:p>
        </w:tc>
        <w:tc>
          <w:tcPr>
            <w:tcW w:w="1800" w:type="dxa"/>
          </w:tcPr>
          <w:p w14:paraId="3E9A08CA" w14:textId="796C3200" w:rsidR="005F608E" w:rsidRPr="00CA0834" w:rsidRDefault="00853C35" w:rsidP="00EC28F0">
            <w:pPr>
              <w:rPr>
                <w:sz w:val="18"/>
                <w:szCs w:val="18"/>
              </w:rPr>
            </w:pPr>
            <w:r w:rsidRPr="00CA0834">
              <w:rPr>
                <w:sz w:val="18"/>
                <w:szCs w:val="18"/>
              </w:rPr>
              <w:t xml:space="preserve">Fixed yields </w:t>
            </w:r>
            <w:sdt>
              <w:sdtPr>
                <w:rPr>
                  <w:color w:val="000000"/>
                  <w:sz w:val="18"/>
                  <w:szCs w:val="18"/>
                  <w:vertAlign w:val="superscript"/>
                </w:rPr>
                <w:tag w:val="MENDELEY_CITATION_v3_eyJjaXRhdGlvbklEIjoiTUVOREVMRVlfQ0lUQVRJT05fOTk2NzM4NjYtODc5OC00ZDA5LTlmMDQtYmE5OGFhODBmNWI0IiwicHJvcGVydGllcyI6eyJub3RlSW5kZXgiOjB9LCJpc0VkaXRlZCI6ZmFsc2UsIm1hbnVhbE92ZXJyaWRlIjp7ImlzTWFudWFsbHlPdmVycmlkZGVuIjpmYWxzZSwiY2l0ZXByb2NUZXh0IjoiPHN1cD4x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V19"/>
                <w:id w:val="-768163386"/>
                <w:placeholder>
                  <w:docPart w:val="DefaultPlaceholder_-1854013440"/>
                </w:placeholder>
              </w:sdtPr>
              <w:sdtContent>
                <w:r w:rsidR="00DE0607" w:rsidRPr="00DE0607">
                  <w:rPr>
                    <w:color w:val="000000"/>
                    <w:sz w:val="18"/>
                    <w:szCs w:val="18"/>
                    <w:vertAlign w:val="superscript"/>
                  </w:rPr>
                  <w:t>1</w:t>
                </w:r>
              </w:sdtContent>
            </w:sdt>
          </w:p>
        </w:tc>
        <w:tc>
          <w:tcPr>
            <w:tcW w:w="1100" w:type="dxa"/>
          </w:tcPr>
          <w:p w14:paraId="3E9A08CB" w14:textId="40F8FD24" w:rsidR="005F608E" w:rsidRPr="00CA0834" w:rsidRDefault="005F608E" w:rsidP="00EC28F0">
            <w:pPr>
              <w:rPr>
                <w:sz w:val="18"/>
                <w:szCs w:val="18"/>
              </w:rPr>
            </w:pPr>
          </w:p>
        </w:tc>
      </w:tr>
      <w:tr w:rsidR="005F608E" w:rsidRPr="0045254F" w14:paraId="3E9A08D3" w14:textId="77777777" w:rsidTr="0045254F">
        <w:tc>
          <w:tcPr>
            <w:tcW w:w="1600" w:type="dxa"/>
          </w:tcPr>
          <w:p w14:paraId="3E9A08CD" w14:textId="77777777" w:rsidR="005F608E" w:rsidRPr="00CA0834" w:rsidRDefault="00853C35" w:rsidP="00EC28F0">
            <w:pPr>
              <w:rPr>
                <w:sz w:val="18"/>
                <w:szCs w:val="18"/>
              </w:rPr>
            </w:pPr>
            <w:r w:rsidRPr="00CA0834">
              <w:rPr>
                <w:sz w:val="18"/>
                <w:szCs w:val="18"/>
              </w:rPr>
              <w:t>CPY</w:t>
            </w:r>
          </w:p>
        </w:tc>
        <w:tc>
          <w:tcPr>
            <w:tcW w:w="2000" w:type="dxa"/>
          </w:tcPr>
          <w:p w14:paraId="3E9A08CE" w14:textId="77777777" w:rsidR="005F608E" w:rsidRPr="00CA0834" w:rsidRDefault="00853C35" w:rsidP="00EC28F0">
            <w:pPr>
              <w:rPr>
                <w:sz w:val="18"/>
                <w:szCs w:val="18"/>
              </w:rPr>
            </w:pPr>
            <w:r w:rsidRPr="00CA0834">
              <w:rPr>
                <w:sz w:val="18"/>
                <w:szCs w:val="18"/>
              </w:rPr>
              <w:t xml:space="preserve">Fluidized bed </w:t>
            </w:r>
            <w:proofErr w:type="spellStart"/>
            <w:r w:rsidRPr="00CA0834">
              <w:rPr>
                <w:sz w:val="18"/>
                <w:szCs w:val="18"/>
              </w:rPr>
              <w:t>pyrolyzer</w:t>
            </w:r>
            <w:proofErr w:type="spellEnd"/>
          </w:p>
        </w:tc>
        <w:tc>
          <w:tcPr>
            <w:tcW w:w="900" w:type="dxa"/>
          </w:tcPr>
          <w:p w14:paraId="3E9A08CF" w14:textId="77777777" w:rsidR="005F608E" w:rsidRPr="00CA0834" w:rsidRDefault="00853C35" w:rsidP="00EC28F0">
            <w:pPr>
              <w:rPr>
                <w:sz w:val="18"/>
                <w:szCs w:val="18"/>
              </w:rPr>
            </w:pPr>
            <w:r w:rsidRPr="00CA0834">
              <w:rPr>
                <w:sz w:val="18"/>
                <w:szCs w:val="18"/>
              </w:rPr>
              <w:t>500</w:t>
            </w:r>
          </w:p>
        </w:tc>
        <w:tc>
          <w:tcPr>
            <w:tcW w:w="2000" w:type="dxa"/>
          </w:tcPr>
          <w:p w14:paraId="3E9A08D0" w14:textId="77777777" w:rsidR="005F608E" w:rsidRPr="00CA0834" w:rsidRDefault="00853C35" w:rsidP="00EC28F0">
            <w:pPr>
              <w:rPr>
                <w:sz w:val="18"/>
                <w:szCs w:val="18"/>
              </w:rPr>
            </w:pPr>
            <w:r w:rsidRPr="00CA0834">
              <w:rPr>
                <w:sz w:val="18"/>
                <w:szCs w:val="18"/>
              </w:rPr>
              <w:t>HZSM-5 + 7% O₂</w:t>
            </w:r>
          </w:p>
        </w:tc>
        <w:tc>
          <w:tcPr>
            <w:tcW w:w="1800" w:type="dxa"/>
          </w:tcPr>
          <w:p w14:paraId="3E9A08D1" w14:textId="77777777" w:rsidR="005F608E" w:rsidRPr="00CA0834" w:rsidRDefault="00853C35" w:rsidP="00EC28F0">
            <w:pPr>
              <w:rPr>
                <w:sz w:val="18"/>
                <w:szCs w:val="18"/>
              </w:rPr>
            </w:pPr>
            <w:proofErr w:type="spellStart"/>
            <w:r w:rsidRPr="00CA0834">
              <w:rPr>
                <w:sz w:val="18"/>
                <w:szCs w:val="18"/>
              </w:rPr>
              <w:t>PyrolysisNet</w:t>
            </w:r>
            <w:proofErr w:type="spellEnd"/>
            <w:r w:rsidRPr="00CA0834">
              <w:rPr>
                <w:sz w:val="18"/>
                <w:szCs w:val="18"/>
              </w:rPr>
              <w:t xml:space="preserve"> (catalytic)</w:t>
            </w:r>
          </w:p>
        </w:tc>
        <w:tc>
          <w:tcPr>
            <w:tcW w:w="1100" w:type="dxa"/>
          </w:tcPr>
          <w:p w14:paraId="3E9A08D2" w14:textId="77777777" w:rsidR="005F608E" w:rsidRPr="00CA0834" w:rsidRDefault="00853C35" w:rsidP="00EC28F0">
            <w:pPr>
              <w:rPr>
                <w:sz w:val="18"/>
                <w:szCs w:val="18"/>
              </w:rPr>
            </w:pPr>
            <w:r w:rsidRPr="00CA0834">
              <w:rPr>
                <w:sz w:val="18"/>
                <w:szCs w:val="18"/>
              </w:rPr>
              <w:t>1.0</w:t>
            </w:r>
          </w:p>
        </w:tc>
      </w:tr>
      <w:tr w:rsidR="005F608E" w:rsidRPr="0045254F" w14:paraId="3E9A08DA" w14:textId="77777777" w:rsidTr="0045254F">
        <w:tc>
          <w:tcPr>
            <w:tcW w:w="1600" w:type="dxa"/>
          </w:tcPr>
          <w:p w14:paraId="3E9A08D4" w14:textId="77777777" w:rsidR="005F608E" w:rsidRPr="00CA0834" w:rsidRDefault="00853C35" w:rsidP="00EC28F0">
            <w:pPr>
              <w:rPr>
                <w:sz w:val="18"/>
                <w:szCs w:val="18"/>
              </w:rPr>
            </w:pPr>
            <w:r w:rsidRPr="00CA0834">
              <w:rPr>
                <w:sz w:val="18"/>
                <w:szCs w:val="18"/>
              </w:rPr>
              <w:t>PLASMA</w:t>
            </w:r>
          </w:p>
        </w:tc>
        <w:tc>
          <w:tcPr>
            <w:tcW w:w="2000" w:type="dxa"/>
          </w:tcPr>
          <w:p w14:paraId="3E9A08D5" w14:textId="77777777" w:rsidR="005F608E" w:rsidRPr="00CA0834" w:rsidRDefault="00853C35" w:rsidP="00EC28F0">
            <w:pPr>
              <w:rPr>
                <w:sz w:val="18"/>
                <w:szCs w:val="18"/>
              </w:rPr>
            </w:pPr>
            <w:r w:rsidRPr="00CA0834">
              <w:rPr>
                <w:sz w:val="18"/>
                <w:szCs w:val="18"/>
              </w:rPr>
              <w:t>Non-</w:t>
            </w:r>
            <w:proofErr w:type="spellStart"/>
            <w:r w:rsidRPr="00CA0834">
              <w:rPr>
                <w:sz w:val="18"/>
                <w:szCs w:val="18"/>
              </w:rPr>
              <w:t>equil</w:t>
            </w:r>
            <w:proofErr w:type="spellEnd"/>
            <w:r w:rsidRPr="00CA0834">
              <w:rPr>
                <w:sz w:val="18"/>
                <w:szCs w:val="18"/>
              </w:rPr>
              <w:t>. CO₂ plasma</w:t>
            </w:r>
          </w:p>
        </w:tc>
        <w:tc>
          <w:tcPr>
            <w:tcW w:w="900" w:type="dxa"/>
          </w:tcPr>
          <w:p w14:paraId="3E9A08D6" w14:textId="77777777" w:rsidR="005F608E" w:rsidRPr="00CA0834" w:rsidRDefault="00853C35" w:rsidP="00EC28F0">
            <w:pPr>
              <w:rPr>
                <w:sz w:val="18"/>
                <w:szCs w:val="18"/>
              </w:rPr>
            </w:pPr>
            <w:r w:rsidRPr="00CA0834">
              <w:rPr>
                <w:sz w:val="18"/>
                <w:szCs w:val="18"/>
              </w:rPr>
              <w:t>400</w:t>
            </w:r>
          </w:p>
        </w:tc>
        <w:tc>
          <w:tcPr>
            <w:tcW w:w="2000" w:type="dxa"/>
          </w:tcPr>
          <w:p w14:paraId="3E9A08D7" w14:textId="77777777" w:rsidR="005F608E" w:rsidRPr="00CA0834" w:rsidRDefault="00853C35" w:rsidP="00EC28F0">
            <w:pPr>
              <w:rPr>
                <w:sz w:val="18"/>
                <w:szCs w:val="18"/>
              </w:rPr>
            </w:pPr>
            <w:r w:rsidRPr="00CA0834">
              <w:rPr>
                <w:sz w:val="18"/>
                <w:szCs w:val="18"/>
              </w:rPr>
              <w:t>CO₂ + O₂</w:t>
            </w:r>
          </w:p>
        </w:tc>
        <w:tc>
          <w:tcPr>
            <w:tcW w:w="1800" w:type="dxa"/>
          </w:tcPr>
          <w:p w14:paraId="3E9A08D8" w14:textId="77777777" w:rsidR="005F608E" w:rsidRPr="00CA0834" w:rsidRDefault="00853C35" w:rsidP="00EC28F0">
            <w:pPr>
              <w:rPr>
                <w:sz w:val="18"/>
                <w:szCs w:val="18"/>
              </w:rPr>
            </w:pPr>
            <w:proofErr w:type="spellStart"/>
            <w:r w:rsidRPr="00CA0834">
              <w:rPr>
                <w:sz w:val="18"/>
                <w:szCs w:val="18"/>
              </w:rPr>
              <w:t>PyrolysisNet</w:t>
            </w:r>
            <w:proofErr w:type="spellEnd"/>
            <w:r w:rsidRPr="00CA0834">
              <w:rPr>
                <w:sz w:val="18"/>
                <w:szCs w:val="18"/>
              </w:rPr>
              <w:t xml:space="preserve"> (plasma)</w:t>
            </w:r>
          </w:p>
        </w:tc>
        <w:tc>
          <w:tcPr>
            <w:tcW w:w="1100" w:type="dxa"/>
          </w:tcPr>
          <w:p w14:paraId="3E9A08D9" w14:textId="77777777" w:rsidR="005F608E" w:rsidRPr="00CA0834" w:rsidRDefault="00853C35" w:rsidP="00EC28F0">
            <w:pPr>
              <w:rPr>
                <w:sz w:val="18"/>
                <w:szCs w:val="18"/>
              </w:rPr>
            </w:pPr>
            <w:r w:rsidRPr="00CA0834">
              <w:rPr>
                <w:sz w:val="18"/>
                <w:szCs w:val="18"/>
              </w:rPr>
              <w:t>20.0</w:t>
            </w:r>
          </w:p>
        </w:tc>
      </w:tr>
    </w:tbl>
    <w:p w14:paraId="3E9A08E5" w14:textId="76C8CE0C" w:rsidR="005F608E" w:rsidRPr="005A0207" w:rsidRDefault="00853C35" w:rsidP="00EC28F0">
      <w:pPr>
        <w:spacing w:before="120" w:after="100"/>
        <w:rPr>
          <w:sz w:val="24"/>
          <w:szCs w:val="24"/>
        </w:rPr>
      </w:pPr>
      <w:r w:rsidRPr="005A0207">
        <w:rPr>
          <w:b/>
          <w:bCs/>
          <w:sz w:val="24"/>
          <w:szCs w:val="24"/>
        </w:rPr>
        <w:t xml:space="preserve">Overview of the </w:t>
      </w:r>
      <w:r w:rsidR="007973FE">
        <w:rPr>
          <w:b/>
          <w:bCs/>
          <w:sz w:val="24"/>
          <w:szCs w:val="24"/>
        </w:rPr>
        <w:t>Superstructure</w:t>
      </w:r>
      <w:r w:rsidR="006634A1">
        <w:rPr>
          <w:b/>
          <w:bCs/>
          <w:sz w:val="24"/>
          <w:szCs w:val="24"/>
        </w:rPr>
        <w:t xml:space="preserve"> </w:t>
      </w:r>
      <w:r w:rsidRPr="005A0207">
        <w:rPr>
          <w:b/>
          <w:bCs/>
          <w:sz w:val="24"/>
          <w:szCs w:val="24"/>
        </w:rPr>
        <w:t>Process Model</w:t>
      </w:r>
    </w:p>
    <w:p w14:paraId="3E9A08E6" w14:textId="2CE9A7BD" w:rsidR="005F608E" w:rsidRPr="0045254F" w:rsidRDefault="00853C35" w:rsidP="00EC28F0">
      <w:pPr>
        <w:spacing w:after="80"/>
        <w:rPr>
          <w:sz w:val="24"/>
          <w:szCs w:val="24"/>
        </w:rPr>
      </w:pPr>
      <w:r w:rsidRPr="0045254F">
        <w:rPr>
          <w:sz w:val="24"/>
          <w:szCs w:val="24"/>
        </w:rPr>
        <w:t xml:space="preserve">The conceptual refinery design for all scenarios was developed in </w:t>
      </w:r>
      <w:proofErr w:type="spellStart"/>
      <w:r w:rsidRPr="0045254F">
        <w:rPr>
          <w:sz w:val="24"/>
          <w:szCs w:val="24"/>
        </w:rPr>
        <w:t>BioSTEAM</w:t>
      </w:r>
      <w:proofErr w:type="spellEnd"/>
      <w:r w:rsidRPr="0045254F">
        <w:rPr>
          <w:sz w:val="24"/>
          <w:szCs w:val="24"/>
        </w:rPr>
        <w:t xml:space="preserve"> 2.51.3</w:t>
      </w:r>
      <w:r w:rsidR="00776573">
        <w:rPr>
          <w:sz w:val="24"/>
          <w:szCs w:val="24"/>
        </w:rPr>
        <w:t xml:space="preserve"> </w:t>
      </w:r>
      <w:sdt>
        <w:sdtPr>
          <w:rPr>
            <w:color w:val="000000"/>
            <w:sz w:val="24"/>
            <w:szCs w:val="24"/>
            <w:vertAlign w:val="superscript"/>
          </w:rPr>
          <w:tag w:val="MENDELEY_CITATION_v3_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"/>
          <w:id w:val="-957258008"/>
          <w:placeholder>
            <w:docPart w:val="DefaultPlaceholder_-1854013440"/>
          </w:placeholder>
        </w:sdtPr>
        <w:sdtContent>
          <w:r w:rsidR="00DE0607" w:rsidRPr="00DE0607">
            <w:rPr>
              <w:color w:val="000000"/>
              <w:sz w:val="24"/>
              <w:szCs w:val="24"/>
              <w:vertAlign w:val="superscript"/>
            </w:rPr>
            <w:t>2</w:t>
          </w:r>
        </w:sdtContent>
      </w:sdt>
      <w:r w:rsidRPr="0045254F">
        <w:rPr>
          <w:sz w:val="24"/>
          <w:szCs w:val="24"/>
        </w:rPr>
        <w:t xml:space="preserve">, an open-source Python-based steady-state process simulator for biorefinery design and techno-economic analysis, to process 250 </w:t>
      </w:r>
      <w:proofErr w:type="spellStart"/>
      <w:r w:rsidRPr="0045254F">
        <w:rPr>
          <w:sz w:val="24"/>
          <w:szCs w:val="24"/>
        </w:rPr>
        <w:t>tonnes</w:t>
      </w:r>
      <w:proofErr w:type="spellEnd"/>
      <w:r w:rsidRPr="0045254F">
        <w:rPr>
          <w:sz w:val="24"/>
          <w:szCs w:val="24"/>
        </w:rPr>
        <w:t xml:space="preserve"> of mixed waste polyolefins per day using common equipment found in pyrolysis refineries. We settled for a 250 </w:t>
      </w:r>
      <w:proofErr w:type="spellStart"/>
      <w:r w:rsidRPr="0045254F">
        <w:rPr>
          <w:sz w:val="24"/>
          <w:szCs w:val="24"/>
        </w:rPr>
        <w:t>tonnes</w:t>
      </w:r>
      <w:proofErr w:type="spellEnd"/>
      <w:r w:rsidRPr="0045254F">
        <w:rPr>
          <w:sz w:val="24"/>
          <w:szCs w:val="24"/>
        </w:rPr>
        <w:t>/day (</w:t>
      </w:r>
      <w:proofErr w:type="spellStart"/>
      <w:r w:rsidRPr="0045254F">
        <w:rPr>
          <w:sz w:val="24"/>
          <w:szCs w:val="24"/>
        </w:rPr>
        <w:t>tpd</w:t>
      </w:r>
      <w:proofErr w:type="spellEnd"/>
      <w:r w:rsidRPr="0045254F">
        <w:rPr>
          <w:sz w:val="24"/>
          <w:szCs w:val="24"/>
        </w:rPr>
        <w:t xml:space="preserve">) capacity in line with 300 </w:t>
      </w:r>
      <w:proofErr w:type="spellStart"/>
      <w:r w:rsidRPr="0045254F">
        <w:rPr>
          <w:sz w:val="24"/>
          <w:szCs w:val="24"/>
        </w:rPr>
        <w:t>tpd</w:t>
      </w:r>
      <w:proofErr w:type="spellEnd"/>
      <w:r w:rsidRPr="0045254F">
        <w:rPr>
          <w:sz w:val="24"/>
          <w:szCs w:val="24"/>
        </w:rPr>
        <w:t xml:space="preserve"> pyrolysis plants </w:t>
      </w:r>
      <w:sdt>
        <w:sdtPr>
          <w:rPr>
            <w:color w:val="000000"/>
            <w:sz w:val="24"/>
            <w:szCs w:val="24"/>
            <w:vertAlign w:val="superscript"/>
          </w:rPr>
          <w:tag w:val="MENDELEY_CITATION_v3_eyJjaXRhdGlvbklEIjoiTUVOREVMRVlfQ0lUQVRJT05fNDM3OGZlNjUtZGI2Yy00ZGQ3LWEwNWItZTA2MDkxNDAyZGUxIiwicHJvcGVydGllcyI6eyJub3RlSW5kZXgiOjB9LCJpc0VkaXRlZCI6ZmFsc2UsIm1hbnVhbE92ZXJyaWRlIjp7ImlzTWFudWFsbHlPdmVycmlkZGVuIjpmYWxzZSwiY2l0ZXByb2NUZXh0IjoiPHN1cD4xLDM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"/>
          <w:id w:val="-434061587"/>
          <w:placeholder>
            <w:docPart w:val="DefaultPlaceholder_-1854013440"/>
          </w:placeholder>
        </w:sdtPr>
        <w:sdtContent>
          <w:r w:rsidR="00DE0607" w:rsidRPr="00DE0607">
            <w:rPr>
              <w:color w:val="000000"/>
              <w:sz w:val="24"/>
              <w:szCs w:val="24"/>
              <w:vertAlign w:val="superscript"/>
            </w:rPr>
            <w:t>1,3</w:t>
          </w:r>
        </w:sdtContent>
      </w:sdt>
      <w:r w:rsidRPr="0045254F">
        <w:rPr>
          <w:sz w:val="24"/>
          <w:szCs w:val="24"/>
        </w:rPr>
        <w:t>. The mass and energy balance from the conceptual process model is used for TEA and LCA. The Soave-Redlich-Kwong (SRK) equation of state predicted the vapor-liquid equilibrium for the refinery. The feedstock composition reflects the average US municipal solid waste plastic stream after exclusion of PET, PVC, and heterogeneous multilayer films</w:t>
      </w:r>
      <w:r w:rsidR="00AA432C">
        <w:rPr>
          <w:sz w:val="24"/>
          <w:szCs w:val="24"/>
        </w:rPr>
        <w:t>-</w:t>
      </w:r>
      <w:r w:rsidRPr="0045254F">
        <w:rPr>
          <w:sz w:val="24"/>
          <w:szCs w:val="24"/>
        </w:rPr>
        <w:t xml:space="preserve">resins that are either pre-sorted for mechanical recycling or produce corrosive by-products (e.g., HCl from PVC) under pyrolysis conditions </w:t>
      </w:r>
      <w:sdt>
        <w:sdtPr>
          <w:rPr>
            <w:color w:val="000000"/>
            <w:sz w:val="24"/>
            <w:szCs w:val="24"/>
            <w:vertAlign w:val="superscript"/>
          </w:rPr>
          <w:tag w:val="MENDELEY_CITATION_v3_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"/>
          <w:id w:val="488293295"/>
          <w:placeholder>
            <w:docPart w:val="DefaultPlaceholder_-1854013440"/>
          </w:placeholder>
        </w:sdtPr>
        <w:sdtContent>
          <w:r w:rsidR="00DE0607" w:rsidRPr="00DE0607">
            <w:rPr>
              <w:color w:val="000000"/>
              <w:sz w:val="24"/>
              <w:szCs w:val="24"/>
              <w:vertAlign w:val="superscript"/>
            </w:rPr>
            <w:t>4</w:t>
          </w:r>
        </w:sdtContent>
      </w:sdt>
      <w:r w:rsidRPr="0045254F">
        <w:rPr>
          <w:sz w:val="24"/>
          <w:szCs w:val="24"/>
        </w:rPr>
        <w:t xml:space="preserve">. The remaining four-resin blend is normalized to 100 </w:t>
      </w:r>
      <w:proofErr w:type="spellStart"/>
      <w:r w:rsidRPr="0045254F">
        <w:rPr>
          <w:sz w:val="24"/>
          <w:szCs w:val="24"/>
        </w:rPr>
        <w:t>wt</w:t>
      </w:r>
      <w:proofErr w:type="spellEnd"/>
      <w:r w:rsidRPr="0045254F">
        <w:rPr>
          <w:sz w:val="24"/>
          <w:szCs w:val="24"/>
        </w:rPr>
        <w:t>%: LDPE/LLDPE 44.2%, PP 23.4%, HDPE 22.0%, and PS 10.4% (Table S1), derived from waste characterization data including the 44 Mt of US plastic waste generated in 2019</w:t>
      </w:r>
      <w:r w:rsidR="00776573">
        <w:rPr>
          <w:sz w:val="24"/>
          <w:szCs w:val="24"/>
        </w:rPr>
        <w:t xml:space="preserve"> </w:t>
      </w:r>
      <w:sdt>
        <w:sdtPr>
          <w:rPr>
            <w:color w:val="000000"/>
            <w:sz w:val="24"/>
            <w:szCs w:val="24"/>
            <w:vertAlign w:val="superscript"/>
          </w:rPr>
          <w:tag w:val="MENDELEY_CITATION_v3_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"/>
          <w:id w:val="986207490"/>
          <w:placeholder>
            <w:docPart w:val="DefaultPlaceholder_-1854013440"/>
          </w:placeholder>
        </w:sdtPr>
        <w:sdtContent>
          <w:r w:rsidR="00DE0607" w:rsidRPr="00DE0607">
            <w:rPr>
              <w:color w:val="000000"/>
              <w:sz w:val="24"/>
              <w:szCs w:val="24"/>
              <w:vertAlign w:val="superscript"/>
            </w:rPr>
            <w:t>4</w:t>
          </w:r>
        </w:sdtContent>
      </w:sdt>
      <w:r w:rsidRPr="0045254F">
        <w:rPr>
          <w:sz w:val="24"/>
          <w:szCs w:val="24"/>
        </w:rPr>
        <w:t xml:space="preserve">  and North American resin production statistics</w:t>
      </w:r>
      <w:r w:rsidR="00776573">
        <w:rPr>
          <w:sz w:val="24"/>
          <w:szCs w:val="24"/>
        </w:rPr>
        <w:t xml:space="preserve"> </w:t>
      </w:r>
      <w:sdt>
        <w:sdtPr>
          <w:rPr>
            <w:color w:val="000000"/>
            <w:sz w:val="24"/>
            <w:szCs w:val="24"/>
            <w:vertAlign w:val="superscript"/>
          </w:rPr>
          <w:tag w:val="MENDELEY_CITATION_v3_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"/>
          <w:id w:val="1319152865"/>
          <w:placeholder>
            <w:docPart w:val="DefaultPlaceholder_-1854013440"/>
          </w:placeholder>
        </w:sdtPr>
        <w:sdtContent>
          <w:r w:rsidR="00DE0607" w:rsidRPr="00DE0607">
            <w:rPr>
              <w:color w:val="000000"/>
              <w:sz w:val="24"/>
              <w:szCs w:val="24"/>
              <w:vertAlign w:val="superscript"/>
            </w:rPr>
            <w:t>5</w:t>
          </w:r>
        </w:sdtContent>
      </w:sdt>
      <w:r w:rsidRPr="0045254F">
        <w:rPr>
          <w:sz w:val="24"/>
          <w:szCs w:val="24"/>
        </w:rPr>
        <w:t xml:space="preserve">  (see S1.1 for the derivation).</w:t>
      </w:r>
    </w:p>
    <w:p w14:paraId="3E9A08E7" w14:textId="6654D14C" w:rsidR="005F608E" w:rsidRDefault="00853C35" w:rsidP="00EC28F0">
      <w:pPr>
        <w:spacing w:after="80"/>
        <w:rPr>
          <w:sz w:val="24"/>
          <w:szCs w:val="24"/>
        </w:rPr>
      </w:pPr>
      <w:r w:rsidRPr="0045254F">
        <w:rPr>
          <w:sz w:val="24"/>
          <w:szCs w:val="24"/>
        </w:rPr>
        <w:t>The superstructure refinery consists of six major processing sections: (</w:t>
      </w:r>
      <w:proofErr w:type="spellStart"/>
      <w:r w:rsidRPr="0045254F">
        <w:rPr>
          <w:sz w:val="24"/>
          <w:szCs w:val="24"/>
        </w:rPr>
        <w:t>i</w:t>
      </w:r>
      <w:proofErr w:type="spellEnd"/>
      <w:r w:rsidRPr="0045254F">
        <w:rPr>
          <w:sz w:val="24"/>
          <w:szCs w:val="24"/>
        </w:rPr>
        <w:t>) feed pretreatment and splitting, (ii) pyrolysis (four parallel reactor technologies), (iii) product fractionation, (iv) hydrocracking, (v) fluid catalytic cracking, and (vi) turbogenerator electricity recovery. The mixed plastic feed enters Splitter 1, which divides it between a CP + TOD</w:t>
      </w:r>
      <w:r w:rsidR="009C4049">
        <w:rPr>
          <w:sz w:val="24"/>
          <w:szCs w:val="24"/>
        </w:rPr>
        <w:t xml:space="preserve"> </w:t>
      </w:r>
      <w:r w:rsidRPr="0045254F">
        <w:rPr>
          <w:sz w:val="24"/>
          <w:szCs w:val="24"/>
        </w:rPr>
        <w:t>and an alternative branch (CPY + PLASMA). Within the conventional branch, Splitter 3 allocates feed between TOD and CP. Within the alternative branch, Splitter 2 divides feed between CPY and PLASMA. The merged CP + TOD vapors pass through a shared distillation train, producing ethylene, propylene, butene, naphtha, diesel, and wax. The wax fraction from distillation is divided by a fourth splitter between HC and FCC. CPY and PLASMA operate as self-contained subsystems with their own integrated separation trains. A turbogenerator (η = 0.35) combusts combined flue gas streams from CPY, PLASMA, and FCC to recover electricity. Like-products from all pathways are merged before collection: naphtha (from DISTILLATION + HC + FCC), diesel (from DISTILLATION + HC + FCC), wax (from HC + FCC), hydrogen (from HC + FCC), and BTX (from CPY benzene + toluene + xylene streams). The four split fractions</w:t>
      </w:r>
      <w:r w:rsidR="00FB1951">
        <w:rPr>
          <w:sz w:val="24"/>
          <w:szCs w:val="24"/>
        </w:rPr>
        <w:t>-</w:t>
      </w:r>
      <w:r w:rsidRPr="0045254F">
        <w:rPr>
          <w:sz w:val="24"/>
          <w:szCs w:val="24"/>
        </w:rPr>
        <w:t>each bounded between 0.05 and 0.95</w:t>
      </w:r>
      <w:r w:rsidR="00742F0A">
        <w:rPr>
          <w:sz w:val="24"/>
          <w:szCs w:val="24"/>
        </w:rPr>
        <w:t>-</w:t>
      </w:r>
      <w:r w:rsidRPr="0045254F">
        <w:rPr>
          <w:sz w:val="24"/>
          <w:szCs w:val="24"/>
        </w:rPr>
        <w:t xml:space="preserve">serve as the continuous optimization </w:t>
      </w:r>
      <w:r w:rsidRPr="00316201">
        <w:rPr>
          <w:sz w:val="24"/>
          <w:szCs w:val="24"/>
        </w:rPr>
        <w:t>variables (</w:t>
      </w:r>
      <w:r w:rsidR="00316201" w:rsidRPr="00316201">
        <w:rPr>
          <w:sz w:val="24"/>
          <w:szCs w:val="24"/>
        </w:rPr>
        <w:fldChar w:fldCharType="begin"/>
      </w:r>
      <w:r w:rsidR="00316201" w:rsidRPr="00316201">
        <w:rPr>
          <w:sz w:val="24"/>
          <w:szCs w:val="24"/>
        </w:rPr>
        <w:instrText xml:space="preserve"> REF _Ref222751404 \h </w:instrText>
      </w:r>
      <w:r w:rsidR="00316201">
        <w:rPr>
          <w:sz w:val="24"/>
          <w:szCs w:val="24"/>
        </w:rPr>
        <w:instrText xml:space="preserve"> \* MERGEFORMAT </w:instrText>
      </w:r>
      <w:r w:rsidR="00316201" w:rsidRPr="00316201">
        <w:rPr>
          <w:sz w:val="24"/>
          <w:szCs w:val="24"/>
        </w:rPr>
      </w:r>
      <w:r w:rsidR="00316201" w:rsidRPr="00316201">
        <w:rPr>
          <w:sz w:val="24"/>
          <w:szCs w:val="24"/>
        </w:rPr>
        <w:fldChar w:fldCharType="separate"/>
      </w:r>
      <w:r w:rsidR="00DC0723" w:rsidRPr="00DC0723">
        <w:rPr>
          <w:sz w:val="24"/>
          <w:szCs w:val="24"/>
        </w:rPr>
        <w:t xml:space="preserve">Table </w:t>
      </w:r>
      <w:r w:rsidR="00DC0723" w:rsidRPr="00DC0723">
        <w:rPr>
          <w:noProof/>
          <w:sz w:val="24"/>
          <w:szCs w:val="24"/>
        </w:rPr>
        <w:t>2</w:t>
      </w:r>
      <w:r w:rsidR="00316201" w:rsidRPr="00316201">
        <w:rPr>
          <w:sz w:val="24"/>
          <w:szCs w:val="24"/>
        </w:rPr>
        <w:fldChar w:fldCharType="end"/>
      </w:r>
      <w:r w:rsidRPr="00316201">
        <w:rPr>
          <w:sz w:val="24"/>
          <w:szCs w:val="24"/>
        </w:rPr>
        <w:t xml:space="preserve">). The complete superstructure </w:t>
      </w:r>
      <w:r w:rsidRPr="00316201">
        <w:rPr>
          <w:sz w:val="24"/>
          <w:szCs w:val="24"/>
        </w:rPr>
        <w:lastRenderedPageBreak/>
        <w:t xml:space="preserve">process flow diagram is </w:t>
      </w:r>
      <w:r w:rsidRPr="001D6C6C">
        <w:rPr>
          <w:sz w:val="24"/>
          <w:szCs w:val="24"/>
        </w:rPr>
        <w:t xml:space="preserve">shown in </w:t>
      </w:r>
      <w:r w:rsidR="001D6C6C" w:rsidRPr="001D6C6C">
        <w:rPr>
          <w:sz w:val="24"/>
          <w:szCs w:val="24"/>
        </w:rPr>
        <w:fldChar w:fldCharType="begin"/>
      </w:r>
      <w:r w:rsidR="001D6C6C" w:rsidRPr="001D6C6C">
        <w:rPr>
          <w:sz w:val="24"/>
          <w:szCs w:val="24"/>
        </w:rPr>
        <w:instrText xml:space="preserve"> REF _Ref222751435 \h </w:instrText>
      </w:r>
      <w:r w:rsidR="001D6C6C">
        <w:rPr>
          <w:sz w:val="24"/>
          <w:szCs w:val="24"/>
        </w:rPr>
        <w:instrText xml:space="preserve"> \* MERGEFORMAT </w:instrText>
      </w:r>
      <w:r w:rsidR="001D6C6C" w:rsidRPr="001D6C6C">
        <w:rPr>
          <w:sz w:val="24"/>
          <w:szCs w:val="24"/>
        </w:rPr>
      </w:r>
      <w:r w:rsidR="001D6C6C" w:rsidRPr="001D6C6C">
        <w:rPr>
          <w:sz w:val="24"/>
          <w:szCs w:val="24"/>
        </w:rPr>
        <w:fldChar w:fldCharType="separate"/>
      </w:r>
      <w:r w:rsidR="00DC0723" w:rsidRPr="00DC0723">
        <w:rPr>
          <w:sz w:val="24"/>
          <w:szCs w:val="24"/>
        </w:rPr>
        <w:t xml:space="preserve">Figure </w:t>
      </w:r>
      <w:r w:rsidR="00DC0723" w:rsidRPr="00DC0723">
        <w:rPr>
          <w:noProof/>
          <w:sz w:val="24"/>
          <w:szCs w:val="24"/>
        </w:rPr>
        <w:t>1</w:t>
      </w:r>
      <w:r w:rsidR="001D6C6C" w:rsidRPr="001D6C6C">
        <w:rPr>
          <w:sz w:val="24"/>
          <w:szCs w:val="24"/>
        </w:rPr>
        <w:fldChar w:fldCharType="end"/>
      </w:r>
      <w:r w:rsidRPr="001D6C6C">
        <w:rPr>
          <w:sz w:val="24"/>
          <w:szCs w:val="24"/>
        </w:rPr>
        <w:t>. Figure</w:t>
      </w:r>
      <w:r w:rsidR="00776573">
        <w:rPr>
          <w:sz w:val="24"/>
          <w:szCs w:val="24"/>
        </w:rPr>
        <w:t xml:space="preserve"> in </w:t>
      </w:r>
      <w:r w:rsidRPr="001D6C6C">
        <w:rPr>
          <w:sz w:val="24"/>
          <w:szCs w:val="24"/>
        </w:rPr>
        <w:t>S1</w:t>
      </w:r>
      <w:r w:rsidR="007259C3" w:rsidRPr="00316201">
        <w:rPr>
          <w:sz w:val="24"/>
          <w:szCs w:val="24"/>
        </w:rPr>
        <w:t>-</w:t>
      </w:r>
      <w:r w:rsidRPr="00316201">
        <w:rPr>
          <w:sz w:val="24"/>
          <w:szCs w:val="24"/>
        </w:rPr>
        <w:t>S4 show the detailed</w:t>
      </w:r>
      <w:r w:rsidRPr="0045254F">
        <w:rPr>
          <w:sz w:val="24"/>
          <w:szCs w:val="24"/>
        </w:rPr>
        <w:t xml:space="preserve"> process flow diagrams for each individual pathway, and the equipment summary by pathway is provided in Table S5.</w:t>
      </w:r>
    </w:p>
    <w:p w14:paraId="5748BF55" w14:textId="77777777" w:rsidR="00DF0C37" w:rsidRDefault="00C1174E" w:rsidP="00EC28F0">
      <w:pPr>
        <w:keepNext/>
        <w:spacing w:after="80"/>
        <w:jc w:val="center"/>
      </w:pPr>
      <w:r>
        <w:rPr>
          <w:noProof/>
        </w:rPr>
        <w:drawing>
          <wp:inline distT="0" distB="0" distL="0" distR="0" wp14:anchorId="47D14DB0" wp14:editId="5ACE0E57">
            <wp:extent cx="6142445" cy="4026715"/>
            <wp:effectExtent l="0" t="0" r="4445" b="0"/>
            <wp:docPr id="208804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62670" cy="4039974"/>
                    </a:xfrm>
                    <a:prstGeom prst="rect">
                      <a:avLst/>
                    </a:prstGeom>
                    <a:noFill/>
                    <a:ln>
                      <a:noFill/>
                    </a:ln>
                  </pic:spPr>
                </pic:pic>
              </a:graphicData>
            </a:graphic>
          </wp:inline>
        </w:drawing>
      </w:r>
    </w:p>
    <w:p w14:paraId="3E9A08E8" w14:textId="1757039E" w:rsidR="005F608E" w:rsidRPr="0045254F" w:rsidRDefault="00DF0C37" w:rsidP="00EC28F0">
      <w:pPr>
        <w:pStyle w:val="Caption"/>
        <w:jc w:val="both"/>
        <w:rPr>
          <w:sz w:val="24"/>
          <w:szCs w:val="24"/>
        </w:rPr>
      </w:pPr>
      <w:bookmarkStart w:id="1" w:name="_Ref222751435"/>
      <w:r>
        <w:t xml:space="preserve">Figure </w:t>
      </w:r>
      <w:fldSimple w:instr=" SEQ Figure \* ARABIC ">
        <w:r w:rsidR="00DC0723">
          <w:rPr>
            <w:noProof/>
          </w:rPr>
          <w:t>1</w:t>
        </w:r>
      </w:fldSimple>
      <w:bookmarkEnd w:id="1"/>
      <w:r>
        <w:t xml:space="preserve">. </w:t>
      </w:r>
      <w:r w:rsidRPr="00E879EE">
        <w:t>Superstructure PFD showing feed allocation among CP, TOD, CPY, and PLASMA; shared distillation and wax upgrading via HC and FCC; and turbogenerator electricity recovery from combined flue gas.</w:t>
      </w:r>
    </w:p>
    <w:p w14:paraId="6A91496D" w14:textId="1004761F" w:rsidR="00146F69" w:rsidRDefault="00146F69" w:rsidP="00EC28F0">
      <w:pPr>
        <w:pStyle w:val="Caption"/>
        <w:keepNext/>
      </w:pPr>
      <w:bookmarkStart w:id="2" w:name="_Ref222751404"/>
      <w:r>
        <w:t xml:space="preserve">Table </w:t>
      </w:r>
      <w:fldSimple w:instr=" SEQ Table \* ARABIC ">
        <w:r w:rsidR="00DC0723">
          <w:rPr>
            <w:noProof/>
          </w:rPr>
          <w:t>2</w:t>
        </w:r>
      </w:fldSimple>
      <w:bookmarkEnd w:id="2"/>
      <w:r>
        <w:t xml:space="preserve">. </w:t>
      </w:r>
      <w:r w:rsidRPr="00DC2EE3">
        <w:t>Optimization decision variables and bounds.</w:t>
      </w:r>
    </w:p>
    <w:tbl>
      <w:tblPr>
        <w:tblStyle w:val="TableGrid"/>
        <w:tblW w:w="8400" w:type="dxa"/>
        <w:jc w:val="center"/>
        <w:tblLook w:val="04A0" w:firstRow="1" w:lastRow="0" w:firstColumn="1" w:lastColumn="0" w:noHBand="0" w:noVBand="1"/>
      </w:tblPr>
      <w:tblGrid>
        <w:gridCol w:w="1500"/>
        <w:gridCol w:w="800"/>
        <w:gridCol w:w="4000"/>
        <w:gridCol w:w="1200"/>
        <w:gridCol w:w="900"/>
      </w:tblGrid>
      <w:tr w:rsidR="005F608E" w:rsidRPr="00850B1C" w14:paraId="3E9A08EE" w14:textId="77777777" w:rsidTr="00850B1C">
        <w:trPr>
          <w:jc w:val="center"/>
        </w:trPr>
        <w:tc>
          <w:tcPr>
            <w:tcW w:w="1500" w:type="dxa"/>
          </w:tcPr>
          <w:p w14:paraId="3E9A08E9" w14:textId="77777777" w:rsidR="005F608E" w:rsidRPr="00850B1C" w:rsidRDefault="00853C35" w:rsidP="00EC28F0">
            <w:pPr>
              <w:rPr>
                <w:sz w:val="18"/>
                <w:szCs w:val="18"/>
              </w:rPr>
            </w:pPr>
            <w:r w:rsidRPr="00850B1C">
              <w:rPr>
                <w:b/>
                <w:bCs/>
                <w:sz w:val="18"/>
                <w:szCs w:val="18"/>
              </w:rPr>
              <w:t>Variable</w:t>
            </w:r>
          </w:p>
        </w:tc>
        <w:tc>
          <w:tcPr>
            <w:tcW w:w="800" w:type="dxa"/>
          </w:tcPr>
          <w:p w14:paraId="3E9A08EA" w14:textId="77777777" w:rsidR="005F608E" w:rsidRPr="00850B1C" w:rsidRDefault="00853C35" w:rsidP="00EC28F0">
            <w:pPr>
              <w:rPr>
                <w:sz w:val="18"/>
                <w:szCs w:val="18"/>
              </w:rPr>
            </w:pPr>
            <w:r w:rsidRPr="00850B1C">
              <w:rPr>
                <w:b/>
                <w:bCs/>
                <w:sz w:val="18"/>
                <w:szCs w:val="18"/>
              </w:rPr>
              <w:t>Symbol</w:t>
            </w:r>
          </w:p>
        </w:tc>
        <w:tc>
          <w:tcPr>
            <w:tcW w:w="4000" w:type="dxa"/>
          </w:tcPr>
          <w:p w14:paraId="3E9A08EB" w14:textId="77777777" w:rsidR="005F608E" w:rsidRPr="00850B1C" w:rsidRDefault="00853C35" w:rsidP="00EC28F0">
            <w:pPr>
              <w:rPr>
                <w:sz w:val="18"/>
                <w:szCs w:val="18"/>
              </w:rPr>
            </w:pPr>
            <w:r w:rsidRPr="00850B1C">
              <w:rPr>
                <w:b/>
                <w:bCs/>
                <w:sz w:val="18"/>
                <w:szCs w:val="18"/>
              </w:rPr>
              <w:t>Description</w:t>
            </w:r>
          </w:p>
        </w:tc>
        <w:tc>
          <w:tcPr>
            <w:tcW w:w="1200" w:type="dxa"/>
          </w:tcPr>
          <w:p w14:paraId="3E9A08EC" w14:textId="77777777" w:rsidR="005F608E" w:rsidRPr="00850B1C" w:rsidRDefault="00853C35" w:rsidP="00EC28F0">
            <w:pPr>
              <w:rPr>
                <w:sz w:val="18"/>
                <w:szCs w:val="18"/>
              </w:rPr>
            </w:pPr>
            <w:r w:rsidRPr="00850B1C">
              <w:rPr>
                <w:b/>
                <w:bCs/>
                <w:sz w:val="18"/>
                <w:szCs w:val="18"/>
              </w:rPr>
              <w:t>Bounds</w:t>
            </w:r>
          </w:p>
        </w:tc>
        <w:tc>
          <w:tcPr>
            <w:tcW w:w="900" w:type="dxa"/>
          </w:tcPr>
          <w:p w14:paraId="3E9A08ED" w14:textId="77777777" w:rsidR="005F608E" w:rsidRPr="00850B1C" w:rsidRDefault="00853C35" w:rsidP="00EC28F0">
            <w:pPr>
              <w:rPr>
                <w:sz w:val="18"/>
                <w:szCs w:val="18"/>
              </w:rPr>
            </w:pPr>
            <w:r w:rsidRPr="00850B1C">
              <w:rPr>
                <w:b/>
                <w:bCs/>
                <w:sz w:val="18"/>
                <w:szCs w:val="18"/>
              </w:rPr>
              <w:t>Initial</w:t>
            </w:r>
          </w:p>
        </w:tc>
      </w:tr>
      <w:tr w:rsidR="005F608E" w:rsidRPr="00850B1C" w14:paraId="3E9A08F4" w14:textId="77777777" w:rsidTr="00850B1C">
        <w:trPr>
          <w:jc w:val="center"/>
        </w:trPr>
        <w:tc>
          <w:tcPr>
            <w:tcW w:w="1500" w:type="dxa"/>
          </w:tcPr>
          <w:p w14:paraId="3E9A08EF" w14:textId="77777777" w:rsidR="005F608E" w:rsidRPr="00850B1C" w:rsidRDefault="00853C35" w:rsidP="00EC28F0">
            <w:pPr>
              <w:rPr>
                <w:sz w:val="18"/>
                <w:szCs w:val="18"/>
              </w:rPr>
            </w:pPr>
            <w:proofErr w:type="spellStart"/>
            <w:r w:rsidRPr="00850B1C">
              <w:rPr>
                <w:sz w:val="18"/>
                <w:szCs w:val="18"/>
              </w:rPr>
              <w:t>split_TOD</w:t>
            </w:r>
            <w:proofErr w:type="spellEnd"/>
          </w:p>
        </w:tc>
        <w:tc>
          <w:tcPr>
            <w:tcW w:w="800" w:type="dxa"/>
          </w:tcPr>
          <w:p w14:paraId="3E9A08F0" w14:textId="77777777" w:rsidR="005F608E" w:rsidRPr="00850B1C" w:rsidRDefault="00853C35" w:rsidP="00EC28F0">
            <w:pPr>
              <w:rPr>
                <w:sz w:val="18"/>
                <w:szCs w:val="18"/>
              </w:rPr>
            </w:pPr>
            <w:r w:rsidRPr="00850B1C">
              <w:rPr>
                <w:sz w:val="18"/>
                <w:szCs w:val="18"/>
              </w:rPr>
              <w:t>x₁</w:t>
            </w:r>
          </w:p>
        </w:tc>
        <w:tc>
          <w:tcPr>
            <w:tcW w:w="4000" w:type="dxa"/>
          </w:tcPr>
          <w:p w14:paraId="3E9A08F1" w14:textId="77777777" w:rsidR="005F608E" w:rsidRPr="00850B1C" w:rsidRDefault="00853C35" w:rsidP="00EC28F0">
            <w:pPr>
              <w:rPr>
                <w:sz w:val="18"/>
                <w:szCs w:val="18"/>
              </w:rPr>
            </w:pPr>
            <w:r w:rsidRPr="00850B1C">
              <w:rPr>
                <w:sz w:val="18"/>
                <w:szCs w:val="18"/>
              </w:rPr>
              <w:t>Fraction of total feed to CP + TOD (rest to CPY + PLASMA)</w:t>
            </w:r>
          </w:p>
        </w:tc>
        <w:tc>
          <w:tcPr>
            <w:tcW w:w="1200" w:type="dxa"/>
          </w:tcPr>
          <w:p w14:paraId="3E9A08F2" w14:textId="77777777" w:rsidR="005F608E" w:rsidRPr="00850B1C" w:rsidRDefault="00853C35" w:rsidP="00EC28F0">
            <w:pPr>
              <w:rPr>
                <w:sz w:val="18"/>
                <w:szCs w:val="18"/>
              </w:rPr>
            </w:pPr>
            <w:r w:rsidRPr="00850B1C">
              <w:rPr>
                <w:sz w:val="18"/>
                <w:szCs w:val="18"/>
              </w:rPr>
              <w:t>0.05–0.95</w:t>
            </w:r>
          </w:p>
        </w:tc>
        <w:tc>
          <w:tcPr>
            <w:tcW w:w="900" w:type="dxa"/>
          </w:tcPr>
          <w:p w14:paraId="3E9A08F3" w14:textId="77777777" w:rsidR="005F608E" w:rsidRPr="00850B1C" w:rsidRDefault="00853C35" w:rsidP="00EC28F0">
            <w:pPr>
              <w:rPr>
                <w:sz w:val="18"/>
                <w:szCs w:val="18"/>
              </w:rPr>
            </w:pPr>
            <w:r w:rsidRPr="00850B1C">
              <w:rPr>
                <w:sz w:val="18"/>
                <w:szCs w:val="18"/>
              </w:rPr>
              <w:t>0.34</w:t>
            </w:r>
          </w:p>
        </w:tc>
      </w:tr>
      <w:tr w:rsidR="005F608E" w:rsidRPr="00850B1C" w14:paraId="3E9A08FA" w14:textId="77777777" w:rsidTr="00850B1C">
        <w:trPr>
          <w:jc w:val="center"/>
        </w:trPr>
        <w:tc>
          <w:tcPr>
            <w:tcW w:w="1500" w:type="dxa"/>
          </w:tcPr>
          <w:p w14:paraId="3E9A08F5" w14:textId="77777777" w:rsidR="005F608E" w:rsidRPr="00850B1C" w:rsidRDefault="00853C35" w:rsidP="00EC28F0">
            <w:pPr>
              <w:rPr>
                <w:sz w:val="18"/>
                <w:szCs w:val="18"/>
              </w:rPr>
            </w:pPr>
            <w:proofErr w:type="spellStart"/>
            <w:r w:rsidRPr="00850B1C">
              <w:rPr>
                <w:sz w:val="18"/>
                <w:szCs w:val="18"/>
              </w:rPr>
              <w:t>split_CP</w:t>
            </w:r>
            <w:proofErr w:type="spellEnd"/>
          </w:p>
        </w:tc>
        <w:tc>
          <w:tcPr>
            <w:tcW w:w="800" w:type="dxa"/>
          </w:tcPr>
          <w:p w14:paraId="3E9A08F6" w14:textId="77777777" w:rsidR="005F608E" w:rsidRPr="00850B1C" w:rsidRDefault="00853C35" w:rsidP="00EC28F0">
            <w:pPr>
              <w:rPr>
                <w:sz w:val="18"/>
                <w:szCs w:val="18"/>
              </w:rPr>
            </w:pPr>
            <w:r w:rsidRPr="00850B1C">
              <w:rPr>
                <w:sz w:val="18"/>
                <w:szCs w:val="18"/>
              </w:rPr>
              <w:t>x₂</w:t>
            </w:r>
          </w:p>
        </w:tc>
        <w:tc>
          <w:tcPr>
            <w:tcW w:w="4000" w:type="dxa"/>
          </w:tcPr>
          <w:p w14:paraId="3E9A08F7" w14:textId="77777777" w:rsidR="005F608E" w:rsidRPr="00850B1C" w:rsidRDefault="00853C35" w:rsidP="00EC28F0">
            <w:pPr>
              <w:rPr>
                <w:sz w:val="18"/>
                <w:szCs w:val="18"/>
              </w:rPr>
            </w:pPr>
            <w:r w:rsidRPr="00850B1C">
              <w:rPr>
                <w:sz w:val="18"/>
                <w:szCs w:val="18"/>
              </w:rPr>
              <w:t>Fraction of CP + TOD stream to TOD (rest to CP)</w:t>
            </w:r>
          </w:p>
        </w:tc>
        <w:tc>
          <w:tcPr>
            <w:tcW w:w="1200" w:type="dxa"/>
          </w:tcPr>
          <w:p w14:paraId="3E9A08F8" w14:textId="77777777" w:rsidR="005F608E" w:rsidRPr="00850B1C" w:rsidRDefault="00853C35" w:rsidP="00EC28F0">
            <w:pPr>
              <w:rPr>
                <w:sz w:val="18"/>
                <w:szCs w:val="18"/>
              </w:rPr>
            </w:pPr>
            <w:r w:rsidRPr="00850B1C">
              <w:rPr>
                <w:sz w:val="18"/>
                <w:szCs w:val="18"/>
              </w:rPr>
              <w:t>0.05–0.95</w:t>
            </w:r>
          </w:p>
        </w:tc>
        <w:tc>
          <w:tcPr>
            <w:tcW w:w="900" w:type="dxa"/>
          </w:tcPr>
          <w:p w14:paraId="3E9A08F9" w14:textId="77777777" w:rsidR="005F608E" w:rsidRPr="00850B1C" w:rsidRDefault="00853C35" w:rsidP="00EC28F0">
            <w:pPr>
              <w:rPr>
                <w:sz w:val="18"/>
                <w:szCs w:val="18"/>
              </w:rPr>
            </w:pPr>
            <w:r w:rsidRPr="00850B1C">
              <w:rPr>
                <w:sz w:val="18"/>
                <w:szCs w:val="18"/>
              </w:rPr>
              <w:t>0.50</w:t>
            </w:r>
          </w:p>
        </w:tc>
      </w:tr>
      <w:tr w:rsidR="005F608E" w:rsidRPr="00850B1C" w14:paraId="3E9A0900" w14:textId="77777777" w:rsidTr="00850B1C">
        <w:trPr>
          <w:jc w:val="center"/>
        </w:trPr>
        <w:tc>
          <w:tcPr>
            <w:tcW w:w="1500" w:type="dxa"/>
          </w:tcPr>
          <w:p w14:paraId="3E9A08FB" w14:textId="77777777" w:rsidR="005F608E" w:rsidRPr="00850B1C" w:rsidRDefault="00853C35" w:rsidP="00EC28F0">
            <w:pPr>
              <w:rPr>
                <w:sz w:val="18"/>
                <w:szCs w:val="18"/>
              </w:rPr>
            </w:pPr>
            <w:proofErr w:type="spellStart"/>
            <w:r w:rsidRPr="00850B1C">
              <w:rPr>
                <w:sz w:val="18"/>
                <w:szCs w:val="18"/>
              </w:rPr>
              <w:t>split_CPY</w:t>
            </w:r>
            <w:proofErr w:type="spellEnd"/>
          </w:p>
        </w:tc>
        <w:tc>
          <w:tcPr>
            <w:tcW w:w="800" w:type="dxa"/>
          </w:tcPr>
          <w:p w14:paraId="3E9A08FC" w14:textId="77777777" w:rsidR="005F608E" w:rsidRPr="00850B1C" w:rsidRDefault="00853C35" w:rsidP="00EC28F0">
            <w:pPr>
              <w:rPr>
                <w:sz w:val="18"/>
                <w:szCs w:val="18"/>
              </w:rPr>
            </w:pPr>
            <w:r w:rsidRPr="00850B1C">
              <w:rPr>
                <w:sz w:val="18"/>
                <w:szCs w:val="18"/>
              </w:rPr>
              <w:t>x₃</w:t>
            </w:r>
          </w:p>
        </w:tc>
        <w:tc>
          <w:tcPr>
            <w:tcW w:w="4000" w:type="dxa"/>
          </w:tcPr>
          <w:p w14:paraId="3E9A08FD" w14:textId="77777777" w:rsidR="005F608E" w:rsidRPr="00850B1C" w:rsidRDefault="00853C35" w:rsidP="00EC28F0">
            <w:pPr>
              <w:rPr>
                <w:sz w:val="18"/>
                <w:szCs w:val="18"/>
              </w:rPr>
            </w:pPr>
            <w:r w:rsidRPr="00850B1C">
              <w:rPr>
                <w:sz w:val="18"/>
                <w:szCs w:val="18"/>
              </w:rPr>
              <w:t>Fraction of remaining feed to CPY (rest to PLASMA)</w:t>
            </w:r>
          </w:p>
        </w:tc>
        <w:tc>
          <w:tcPr>
            <w:tcW w:w="1200" w:type="dxa"/>
          </w:tcPr>
          <w:p w14:paraId="3E9A08FE" w14:textId="77777777" w:rsidR="005F608E" w:rsidRPr="00850B1C" w:rsidRDefault="00853C35" w:rsidP="00EC28F0">
            <w:pPr>
              <w:rPr>
                <w:sz w:val="18"/>
                <w:szCs w:val="18"/>
              </w:rPr>
            </w:pPr>
            <w:r w:rsidRPr="00850B1C">
              <w:rPr>
                <w:sz w:val="18"/>
                <w:szCs w:val="18"/>
              </w:rPr>
              <w:t>0.05–0.95</w:t>
            </w:r>
          </w:p>
        </w:tc>
        <w:tc>
          <w:tcPr>
            <w:tcW w:w="900" w:type="dxa"/>
          </w:tcPr>
          <w:p w14:paraId="3E9A08FF" w14:textId="77777777" w:rsidR="005F608E" w:rsidRPr="00850B1C" w:rsidRDefault="00853C35" w:rsidP="00EC28F0">
            <w:pPr>
              <w:rPr>
                <w:sz w:val="18"/>
                <w:szCs w:val="18"/>
              </w:rPr>
            </w:pPr>
            <w:r w:rsidRPr="00850B1C">
              <w:rPr>
                <w:sz w:val="18"/>
                <w:szCs w:val="18"/>
              </w:rPr>
              <w:t>0.50</w:t>
            </w:r>
          </w:p>
        </w:tc>
      </w:tr>
      <w:tr w:rsidR="005F608E" w:rsidRPr="00850B1C" w14:paraId="3E9A0906" w14:textId="77777777" w:rsidTr="00850B1C">
        <w:trPr>
          <w:jc w:val="center"/>
        </w:trPr>
        <w:tc>
          <w:tcPr>
            <w:tcW w:w="1500" w:type="dxa"/>
          </w:tcPr>
          <w:p w14:paraId="3E9A0901" w14:textId="77777777" w:rsidR="005F608E" w:rsidRPr="00850B1C" w:rsidRDefault="00853C35" w:rsidP="00EC28F0">
            <w:pPr>
              <w:rPr>
                <w:sz w:val="18"/>
                <w:szCs w:val="18"/>
              </w:rPr>
            </w:pPr>
            <w:proofErr w:type="spellStart"/>
            <w:r w:rsidRPr="00850B1C">
              <w:rPr>
                <w:sz w:val="18"/>
                <w:szCs w:val="18"/>
              </w:rPr>
              <w:t>split_HC</w:t>
            </w:r>
            <w:proofErr w:type="spellEnd"/>
          </w:p>
        </w:tc>
        <w:tc>
          <w:tcPr>
            <w:tcW w:w="800" w:type="dxa"/>
          </w:tcPr>
          <w:p w14:paraId="3E9A0902" w14:textId="77777777" w:rsidR="005F608E" w:rsidRPr="00850B1C" w:rsidRDefault="00853C35" w:rsidP="00EC28F0">
            <w:pPr>
              <w:rPr>
                <w:sz w:val="18"/>
                <w:szCs w:val="18"/>
              </w:rPr>
            </w:pPr>
            <w:r w:rsidRPr="00850B1C">
              <w:rPr>
                <w:sz w:val="18"/>
                <w:szCs w:val="18"/>
              </w:rPr>
              <w:t>x₄</w:t>
            </w:r>
          </w:p>
        </w:tc>
        <w:tc>
          <w:tcPr>
            <w:tcW w:w="4000" w:type="dxa"/>
          </w:tcPr>
          <w:p w14:paraId="3E9A0903" w14:textId="77777777" w:rsidR="005F608E" w:rsidRPr="00850B1C" w:rsidRDefault="00853C35" w:rsidP="00EC28F0">
            <w:pPr>
              <w:rPr>
                <w:sz w:val="18"/>
                <w:szCs w:val="18"/>
              </w:rPr>
            </w:pPr>
            <w:r w:rsidRPr="00850B1C">
              <w:rPr>
                <w:sz w:val="18"/>
                <w:szCs w:val="18"/>
              </w:rPr>
              <w:t>Fraction of wax to HC (rest to FCC)</w:t>
            </w:r>
          </w:p>
        </w:tc>
        <w:tc>
          <w:tcPr>
            <w:tcW w:w="1200" w:type="dxa"/>
          </w:tcPr>
          <w:p w14:paraId="3E9A0904" w14:textId="77777777" w:rsidR="005F608E" w:rsidRPr="00850B1C" w:rsidRDefault="00853C35" w:rsidP="00EC28F0">
            <w:pPr>
              <w:rPr>
                <w:sz w:val="18"/>
                <w:szCs w:val="18"/>
              </w:rPr>
            </w:pPr>
            <w:r w:rsidRPr="00850B1C">
              <w:rPr>
                <w:sz w:val="18"/>
                <w:szCs w:val="18"/>
              </w:rPr>
              <w:t>0.05–0.95</w:t>
            </w:r>
          </w:p>
        </w:tc>
        <w:tc>
          <w:tcPr>
            <w:tcW w:w="900" w:type="dxa"/>
          </w:tcPr>
          <w:p w14:paraId="3E9A0905" w14:textId="77777777" w:rsidR="005F608E" w:rsidRPr="00850B1C" w:rsidRDefault="00853C35" w:rsidP="00EC28F0">
            <w:pPr>
              <w:rPr>
                <w:sz w:val="18"/>
                <w:szCs w:val="18"/>
              </w:rPr>
            </w:pPr>
            <w:r w:rsidRPr="00850B1C">
              <w:rPr>
                <w:sz w:val="18"/>
                <w:szCs w:val="18"/>
              </w:rPr>
              <w:t>0.50</w:t>
            </w:r>
          </w:p>
        </w:tc>
      </w:tr>
    </w:tbl>
    <w:p w14:paraId="3E9A0908" w14:textId="77777777" w:rsidR="005F608E" w:rsidRPr="0045254F" w:rsidRDefault="00853C35" w:rsidP="00EC28F0">
      <w:pPr>
        <w:spacing w:before="120" w:after="100"/>
        <w:rPr>
          <w:sz w:val="24"/>
          <w:szCs w:val="24"/>
        </w:rPr>
      </w:pPr>
      <w:r w:rsidRPr="0045254F">
        <w:rPr>
          <w:b/>
          <w:bCs/>
          <w:i/>
          <w:iCs/>
          <w:sz w:val="24"/>
          <w:szCs w:val="24"/>
        </w:rPr>
        <w:t>Machine Learning Yield Prediction</w:t>
      </w:r>
    </w:p>
    <w:p w14:paraId="3E9A0909" w14:textId="09DA05A4" w:rsidR="005F608E" w:rsidRDefault="00853C35" w:rsidP="00EC28F0">
      <w:pPr>
        <w:rPr>
          <w:sz w:val="24"/>
          <w:szCs w:val="24"/>
        </w:rPr>
      </w:pPr>
      <w:r w:rsidRPr="0045254F">
        <w:rPr>
          <w:sz w:val="24"/>
          <w:szCs w:val="24"/>
        </w:rPr>
        <w:t>A key feature of the superstructure is that the CP, CPY, and PLASMA reactors do not use fixed yield tables. Instead, we trained a feedforward neural network</w:t>
      </w:r>
      <w:r w:rsidR="00805524">
        <w:rPr>
          <w:sz w:val="24"/>
          <w:szCs w:val="24"/>
        </w:rPr>
        <w:t>-</w:t>
      </w:r>
      <w:proofErr w:type="spellStart"/>
      <w:r w:rsidRPr="0045254F">
        <w:rPr>
          <w:sz w:val="24"/>
          <w:szCs w:val="24"/>
        </w:rPr>
        <w:t>PyrolysisNet</w:t>
      </w:r>
      <w:proofErr w:type="spellEnd"/>
      <w:r w:rsidR="00805524">
        <w:rPr>
          <w:sz w:val="24"/>
          <w:szCs w:val="24"/>
        </w:rPr>
        <w:t>-</w:t>
      </w:r>
      <w:r w:rsidRPr="0045254F">
        <w:rPr>
          <w:sz w:val="24"/>
          <w:szCs w:val="24"/>
        </w:rPr>
        <w:t xml:space="preserve">to predict pyrolysis product yields as a function of feedstock composition and operating conditions. At each simulation step, the reactor units query the trained model with the current HDPE, LDPE, and PP weight percentages in the feed, enabling the superstructure to respond dynamically to changes in feed allocation during optimization. For any non-polyolefin feedstock IDs present in the feed (e.g., PS), their mass is assigned to the HDPE input channel, as PS undergoes thermal cracking similar to polyolefins under the conditions modeled </w:t>
      </w:r>
      <w:sdt>
        <w:sdtPr>
          <w:rPr>
            <w:color w:val="000000"/>
            <w:sz w:val="24"/>
            <w:szCs w:val="24"/>
            <w:vertAlign w:val="superscript"/>
          </w:rPr>
          <w:tag w:val="MENDELEY_CITATION_v3_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"/>
          <w:id w:val="1784232775"/>
          <w:placeholder>
            <w:docPart w:val="DefaultPlaceholder_-1854013440"/>
          </w:placeholder>
        </w:sdtPr>
        <w:sdtContent>
          <w:r w:rsidR="00DE0607" w:rsidRPr="00DE0607">
            <w:rPr>
              <w:color w:val="000000"/>
              <w:sz w:val="24"/>
              <w:szCs w:val="24"/>
              <w:vertAlign w:val="superscript"/>
            </w:rPr>
            <w:t>6</w:t>
          </w:r>
        </w:sdtContent>
      </w:sdt>
      <w:r w:rsidRPr="0045254F">
        <w:rPr>
          <w:sz w:val="24"/>
          <w:szCs w:val="24"/>
        </w:rPr>
        <w:t>.</w:t>
      </w:r>
    </w:p>
    <w:p w14:paraId="1A9C3DD4" w14:textId="77777777" w:rsidR="00C15A12" w:rsidRPr="0045254F" w:rsidRDefault="00C15A12" w:rsidP="00EC28F0">
      <w:pPr>
        <w:rPr>
          <w:sz w:val="24"/>
          <w:szCs w:val="24"/>
        </w:rPr>
      </w:pPr>
    </w:p>
    <w:p w14:paraId="3E9A090A" w14:textId="275A822C" w:rsidR="005F608E" w:rsidRDefault="00853C35" w:rsidP="00EC28F0">
      <w:pPr>
        <w:rPr>
          <w:sz w:val="24"/>
          <w:szCs w:val="24"/>
        </w:rPr>
      </w:pPr>
      <w:r w:rsidRPr="0045254F">
        <w:rPr>
          <w:sz w:val="24"/>
          <w:szCs w:val="24"/>
        </w:rPr>
        <w:t>The model takes five inputs</w:t>
      </w:r>
      <w:r w:rsidR="00805524">
        <w:rPr>
          <w:sz w:val="24"/>
          <w:szCs w:val="24"/>
        </w:rPr>
        <w:t>-</w:t>
      </w:r>
      <w:r w:rsidRPr="0045254F">
        <w:rPr>
          <w:sz w:val="24"/>
          <w:szCs w:val="24"/>
        </w:rPr>
        <w:t>HDPE (</w:t>
      </w:r>
      <w:proofErr w:type="spellStart"/>
      <w:r w:rsidRPr="0045254F">
        <w:rPr>
          <w:sz w:val="24"/>
          <w:szCs w:val="24"/>
        </w:rPr>
        <w:t>wt</w:t>
      </w:r>
      <w:proofErr w:type="spellEnd"/>
      <w:r w:rsidRPr="0045254F">
        <w:rPr>
          <w:sz w:val="24"/>
          <w:szCs w:val="24"/>
        </w:rPr>
        <w:t>%), LDPE (</w:t>
      </w:r>
      <w:proofErr w:type="spellStart"/>
      <w:r w:rsidRPr="0045254F">
        <w:rPr>
          <w:sz w:val="24"/>
          <w:szCs w:val="24"/>
        </w:rPr>
        <w:t>wt</w:t>
      </w:r>
      <w:proofErr w:type="spellEnd"/>
      <w:r w:rsidRPr="0045254F">
        <w:rPr>
          <w:sz w:val="24"/>
          <w:szCs w:val="24"/>
        </w:rPr>
        <w:t>%), PP (</w:t>
      </w:r>
      <w:proofErr w:type="spellStart"/>
      <w:r w:rsidRPr="0045254F">
        <w:rPr>
          <w:sz w:val="24"/>
          <w:szCs w:val="24"/>
        </w:rPr>
        <w:t>wt</w:t>
      </w:r>
      <w:proofErr w:type="spellEnd"/>
      <w:r w:rsidRPr="0045254F">
        <w:rPr>
          <w:sz w:val="24"/>
          <w:szCs w:val="24"/>
        </w:rPr>
        <w:t>%), reaction temperature (°C), and vapor residence time (s)</w:t>
      </w:r>
      <w:r w:rsidR="00805524">
        <w:rPr>
          <w:sz w:val="24"/>
          <w:szCs w:val="24"/>
        </w:rPr>
        <w:t>-</w:t>
      </w:r>
      <w:r w:rsidRPr="0045254F">
        <w:rPr>
          <w:sz w:val="24"/>
          <w:szCs w:val="24"/>
        </w:rPr>
        <w:t xml:space="preserve">and predicts eight product categories in </w:t>
      </w:r>
      <w:proofErr w:type="spellStart"/>
      <w:r w:rsidRPr="0045254F">
        <w:rPr>
          <w:sz w:val="24"/>
          <w:szCs w:val="24"/>
        </w:rPr>
        <w:t>wt</w:t>
      </w:r>
      <w:proofErr w:type="spellEnd"/>
      <w:r w:rsidRPr="0045254F">
        <w:rPr>
          <w:sz w:val="24"/>
          <w:szCs w:val="24"/>
        </w:rPr>
        <w:t xml:space="preserve">%: liquid, gas, solid, gasoline-range hydrocarbons, diesel-range hydrocarbons, total aromatics, BTX, and wax (&gt;C21). The architecture </w:t>
      </w:r>
      <w:r w:rsidRPr="00917412">
        <w:rPr>
          <w:sz w:val="24"/>
          <w:szCs w:val="24"/>
        </w:rPr>
        <w:t>(</w:t>
      </w:r>
      <w:r w:rsidR="00917412" w:rsidRPr="00917412">
        <w:rPr>
          <w:sz w:val="24"/>
          <w:szCs w:val="24"/>
        </w:rPr>
        <w:fldChar w:fldCharType="begin"/>
      </w:r>
      <w:r w:rsidR="00917412" w:rsidRPr="00917412">
        <w:rPr>
          <w:sz w:val="24"/>
          <w:szCs w:val="24"/>
        </w:rPr>
        <w:instrText xml:space="preserve"> REF _Ref222913201 \h </w:instrText>
      </w:r>
      <w:r w:rsidR="00917412">
        <w:rPr>
          <w:sz w:val="24"/>
          <w:szCs w:val="24"/>
        </w:rPr>
        <w:instrText xml:space="preserve"> \* MERGEFORMAT </w:instrText>
      </w:r>
      <w:r w:rsidR="00917412" w:rsidRPr="00917412">
        <w:rPr>
          <w:sz w:val="24"/>
          <w:szCs w:val="24"/>
        </w:rPr>
      </w:r>
      <w:r w:rsidR="00917412" w:rsidRPr="00917412">
        <w:rPr>
          <w:sz w:val="24"/>
          <w:szCs w:val="24"/>
        </w:rPr>
        <w:fldChar w:fldCharType="separate"/>
      </w:r>
      <w:r w:rsidR="00917412" w:rsidRPr="00917412">
        <w:rPr>
          <w:sz w:val="24"/>
          <w:szCs w:val="24"/>
        </w:rPr>
        <w:t xml:space="preserve">Figure </w:t>
      </w:r>
      <w:r w:rsidR="00917412" w:rsidRPr="00917412">
        <w:rPr>
          <w:noProof/>
          <w:sz w:val="24"/>
          <w:szCs w:val="24"/>
        </w:rPr>
        <w:t>2</w:t>
      </w:r>
      <w:r w:rsidR="00917412" w:rsidRPr="00917412">
        <w:rPr>
          <w:sz w:val="24"/>
          <w:szCs w:val="24"/>
        </w:rPr>
        <w:fldChar w:fldCharType="end"/>
      </w:r>
      <w:r w:rsidRPr="00917412">
        <w:rPr>
          <w:sz w:val="24"/>
          <w:szCs w:val="24"/>
        </w:rPr>
        <w:t xml:space="preserve">) consists of three hidden layers (5 → 64 → 128 → 64 → 8) with batch normalization, </w:t>
      </w:r>
      <w:proofErr w:type="spellStart"/>
      <w:r w:rsidRPr="00917412">
        <w:rPr>
          <w:sz w:val="24"/>
          <w:szCs w:val="24"/>
        </w:rPr>
        <w:t>ReLU</w:t>
      </w:r>
      <w:proofErr w:type="spellEnd"/>
      <w:r w:rsidRPr="00917412">
        <w:rPr>
          <w:sz w:val="24"/>
          <w:szCs w:val="24"/>
        </w:rPr>
        <w:t xml:space="preserve"> </w:t>
      </w:r>
      <w:r w:rsidRPr="00917412">
        <w:rPr>
          <w:sz w:val="24"/>
          <w:szCs w:val="24"/>
        </w:rPr>
        <w:lastRenderedPageBreak/>
        <w:t xml:space="preserve">activation, and 10% dropout in each hidden layer, and a sigmoid output layer scaled to [0, 100] </w:t>
      </w:r>
      <w:proofErr w:type="spellStart"/>
      <w:r w:rsidRPr="00917412">
        <w:rPr>
          <w:sz w:val="24"/>
          <w:szCs w:val="24"/>
        </w:rPr>
        <w:t>wt</w:t>
      </w:r>
      <w:proofErr w:type="spellEnd"/>
      <w:r w:rsidRPr="00917412">
        <w:rPr>
          <w:sz w:val="24"/>
          <w:szCs w:val="24"/>
        </w:rPr>
        <w:t xml:space="preserve">% (Table S6). The eight predicted </w:t>
      </w:r>
      <w:proofErr w:type="spellStart"/>
      <w:r w:rsidRPr="00917412">
        <w:rPr>
          <w:sz w:val="24"/>
          <w:szCs w:val="24"/>
        </w:rPr>
        <w:t>wt</w:t>
      </w:r>
      <w:proofErr w:type="spellEnd"/>
      <w:r w:rsidRPr="00917412">
        <w:rPr>
          <w:sz w:val="24"/>
          <w:szCs w:val="24"/>
        </w:rPr>
        <w:t xml:space="preserve">% categories are then disaggregated into individual </w:t>
      </w:r>
      <w:proofErr w:type="spellStart"/>
      <w:r w:rsidRPr="00917412">
        <w:rPr>
          <w:sz w:val="24"/>
          <w:szCs w:val="24"/>
        </w:rPr>
        <w:t>BioSTEAM</w:t>
      </w:r>
      <w:proofErr w:type="spellEnd"/>
      <w:r w:rsidRPr="00917412">
        <w:rPr>
          <w:sz w:val="24"/>
          <w:szCs w:val="24"/>
        </w:rPr>
        <w:t xml:space="preserve"> compound mass fractions using</w:t>
      </w:r>
      <w:r w:rsidRPr="0045254F">
        <w:rPr>
          <w:sz w:val="24"/>
          <w:szCs w:val="24"/>
        </w:rPr>
        <w:t xml:space="preserve"> fixed sub-distributions. For example, the gas fraction is distributed among H₂ (2%), CH₄ (20%), C₂H₄ (25%), C₃H₈ (25%), C₄H₈ (15%), CO (5%), and CO₂ (8%). Complete compound mappings for all eight output categories are provided in Tables S8</w:t>
      </w:r>
      <w:r w:rsidR="002A67E5">
        <w:rPr>
          <w:sz w:val="24"/>
          <w:szCs w:val="24"/>
        </w:rPr>
        <w:t>-</w:t>
      </w:r>
      <w:r w:rsidRPr="0045254F">
        <w:rPr>
          <w:sz w:val="24"/>
          <w:szCs w:val="24"/>
        </w:rPr>
        <w:t>S9.</w:t>
      </w:r>
    </w:p>
    <w:p w14:paraId="3CAF9B95" w14:textId="77777777" w:rsidR="00F50496" w:rsidRDefault="00F50496" w:rsidP="00EC28F0">
      <w:pPr>
        <w:rPr>
          <w:sz w:val="24"/>
          <w:szCs w:val="24"/>
        </w:rPr>
      </w:pPr>
    </w:p>
    <w:p w14:paraId="0A4575B1" w14:textId="71C2A232" w:rsidR="001C24F0" w:rsidRDefault="00873A01" w:rsidP="00EC28F0">
      <w:pPr>
        <w:keepNext/>
        <w:spacing w:after="80"/>
        <w:jc w:val="center"/>
      </w:pPr>
      <w:r>
        <w:rPr>
          <w:noProof/>
        </w:rPr>
        <w:drawing>
          <wp:inline distT="0" distB="0" distL="0" distR="0" wp14:anchorId="21A21B5E" wp14:editId="00699E79">
            <wp:extent cx="4895348" cy="3129041"/>
            <wp:effectExtent l="0" t="0" r="635" b="0"/>
            <wp:docPr id="2221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95818" cy="3129342"/>
                    </a:xfrm>
                    <a:prstGeom prst="rect">
                      <a:avLst/>
                    </a:prstGeom>
                    <a:noFill/>
                    <a:ln>
                      <a:noFill/>
                    </a:ln>
                  </pic:spPr>
                </pic:pic>
              </a:graphicData>
            </a:graphic>
          </wp:inline>
        </w:drawing>
      </w:r>
    </w:p>
    <w:p w14:paraId="5748EFE8" w14:textId="7174B724" w:rsidR="00A6561C" w:rsidRDefault="001C24F0" w:rsidP="00EC28F0">
      <w:pPr>
        <w:pStyle w:val="Caption"/>
        <w:jc w:val="both"/>
        <w:rPr>
          <w:sz w:val="24"/>
          <w:szCs w:val="24"/>
        </w:rPr>
      </w:pPr>
      <w:bookmarkStart w:id="3" w:name="_Ref222913201"/>
      <w:r>
        <w:t xml:space="preserve">Figure </w:t>
      </w:r>
      <w:fldSimple w:instr=" SEQ Figure \* ARABIC ">
        <w:r w:rsidR="00DC0723">
          <w:rPr>
            <w:noProof/>
          </w:rPr>
          <w:t>2</w:t>
        </w:r>
      </w:fldSimple>
      <w:bookmarkEnd w:id="3"/>
      <w:r>
        <w:t xml:space="preserve">. </w:t>
      </w:r>
      <w:proofErr w:type="spellStart"/>
      <w:r w:rsidRPr="00E612FD">
        <w:t>PyrolysisNet</w:t>
      </w:r>
      <w:proofErr w:type="spellEnd"/>
      <w:r w:rsidRPr="00E612FD">
        <w:t xml:space="preserve"> feedforward architecture: five inputs through three hidden layers (64-128-64) with batch normalization, </w:t>
      </w:r>
      <w:proofErr w:type="spellStart"/>
      <w:r w:rsidRPr="00E612FD">
        <w:t>ReLU</w:t>
      </w:r>
      <w:proofErr w:type="spellEnd"/>
      <w:r w:rsidRPr="00E612FD">
        <w:t xml:space="preserve">, and 10% dropout, producing eight yield outputs via a sigmoid layer scaled to [0, 100] </w:t>
      </w:r>
      <w:proofErr w:type="spellStart"/>
      <w:r w:rsidRPr="00E612FD">
        <w:t>wt</w:t>
      </w:r>
      <w:proofErr w:type="spellEnd"/>
      <w:r w:rsidRPr="00E612FD">
        <w:t>%.</w:t>
      </w:r>
    </w:p>
    <w:p w14:paraId="538C2685" w14:textId="5686E81C" w:rsidR="002D2D09" w:rsidRDefault="00853C35" w:rsidP="00EC28F0">
      <w:pPr>
        <w:rPr>
          <w:sz w:val="24"/>
          <w:szCs w:val="24"/>
        </w:rPr>
      </w:pPr>
      <w:proofErr w:type="spellStart"/>
      <w:r w:rsidRPr="0045254F">
        <w:rPr>
          <w:sz w:val="24"/>
          <w:szCs w:val="24"/>
        </w:rPr>
        <w:t>PyrolysisNet</w:t>
      </w:r>
      <w:proofErr w:type="spellEnd"/>
      <w:r w:rsidRPr="0045254F">
        <w:rPr>
          <w:sz w:val="24"/>
          <w:szCs w:val="24"/>
        </w:rPr>
        <w:t xml:space="preserve"> was trained on 566 polyolefin pyrolysis experiments compiled from the literature. Rows with both temperature and vapor residence time missing were excluded, and solid yield outliers (&gt;20 </w:t>
      </w:r>
      <w:proofErr w:type="spellStart"/>
      <w:r w:rsidRPr="0045254F">
        <w:rPr>
          <w:sz w:val="24"/>
          <w:szCs w:val="24"/>
        </w:rPr>
        <w:t>wt</w:t>
      </w:r>
      <w:proofErr w:type="spellEnd"/>
      <w:r w:rsidRPr="0045254F">
        <w:rPr>
          <w:sz w:val="24"/>
          <w:szCs w:val="24"/>
        </w:rPr>
        <w:t xml:space="preserve">%, where the mean is 3%) were removed. We used the Adam optimizer (learning rate = 10⁻³, weight decay = 10⁻⁴, batch size = 32) with a </w:t>
      </w:r>
      <w:proofErr w:type="spellStart"/>
      <w:r w:rsidRPr="0045254F">
        <w:rPr>
          <w:sz w:val="24"/>
          <w:szCs w:val="24"/>
        </w:rPr>
        <w:t>ReduceLROnPlateau</w:t>
      </w:r>
      <w:proofErr w:type="spellEnd"/>
      <w:r w:rsidRPr="0045254F">
        <w:rPr>
          <w:sz w:val="24"/>
          <w:szCs w:val="24"/>
        </w:rPr>
        <w:t xml:space="preserve"> scheduler (patience = 50 epochs, factor = 0.5), early stopping (patience = 200 epochs), and trained for up to 2,000 epochs. Because many literature experiments report only a subset of the eight output categories, we employed a masked mean squared error (MSE) loss function that computes the loss only on valid (non-</w:t>
      </w:r>
      <w:proofErr w:type="spellStart"/>
      <w:r w:rsidRPr="0045254F">
        <w:rPr>
          <w:sz w:val="24"/>
          <w:szCs w:val="24"/>
        </w:rPr>
        <w:t>NaN</w:t>
      </w:r>
      <w:proofErr w:type="spellEnd"/>
      <w:r w:rsidRPr="0045254F">
        <w:rPr>
          <w:sz w:val="24"/>
          <w:szCs w:val="24"/>
        </w:rPr>
        <w:t>) targets, combined with two soft constraint penalties:</w:t>
      </w:r>
    </w:p>
    <w:p w14:paraId="606C2E09" w14:textId="77777777" w:rsidR="00810B3A" w:rsidRPr="00810B3A" w:rsidRDefault="00810B3A" w:rsidP="00EC28F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
        <w:gridCol w:w="9502"/>
        <w:gridCol w:w="316"/>
      </w:tblGrid>
      <w:tr w:rsidR="000336CA" w14:paraId="707E3793" w14:textId="77777777" w:rsidTr="00810B3A">
        <w:tc>
          <w:tcPr>
            <w:tcW w:w="265" w:type="dxa"/>
            <w:vAlign w:val="center"/>
          </w:tcPr>
          <w:p w14:paraId="61735EA0" w14:textId="77777777" w:rsidR="000336CA" w:rsidRDefault="000336CA" w:rsidP="00EC28F0">
            <w:pPr>
              <w:jc w:val="center"/>
              <w:rPr>
                <w:sz w:val="24"/>
                <w:szCs w:val="24"/>
              </w:rPr>
            </w:pPr>
          </w:p>
        </w:tc>
        <w:tc>
          <w:tcPr>
            <w:tcW w:w="9540" w:type="dxa"/>
            <w:vAlign w:val="center"/>
          </w:tcPr>
          <w:p w14:paraId="22020308" w14:textId="41F49863" w:rsidR="000336CA" w:rsidRPr="00810B3A" w:rsidRDefault="00000000" w:rsidP="00EC28F0">
            <m:oMathPara>
              <m:oMath>
                <m:m>
                  <m:mPr>
                    <m:plcHide m:val="1"/>
                    <m:mcs>
                      <m:mc>
                        <m:mcPr>
                          <m:count m:val="1"/>
                          <m:mcJc m:val="center"/>
                        </m:mcPr>
                      </m:mc>
                    </m:mcs>
                    <m:ctrlPr>
                      <w:rPr>
                        <w:rFonts w:ascii="Cambria Math" w:hAnsi="Cambria Math"/>
                        <w:i/>
                      </w:rPr>
                    </m:ctrlPr>
                  </m:mPr>
                  <m:mr>
                    <m:e>
                      <m:r>
                        <m:rPr>
                          <m:scr m:val="script"/>
                        </m:rPr>
                        <w:rPr>
                          <w:rFonts w:ascii="Cambria Math" w:hAnsi="Cambria Math"/>
                        </w:rPr>
                        <m:t>L</m:t>
                      </m:r>
                      <m:r>
                        <m:rPr>
                          <m:sty m:val="p"/>
                        </m:rPr>
                        <w:rPr>
                          <w:rFonts w:ascii="Cambria Math" w:hAnsi="Cambria Math"/>
                        </w:rPr>
                        <m:t>=</m:t>
                      </m:r>
                      <m:d>
                        <m:dPr>
                          <m:begChr m:val="["/>
                          <m:endChr m:val="]"/>
                          <m:ctrlPr>
                            <w:rPr>
                              <w:rFonts w:ascii="Cambria Math" w:hAnsi="Cambria Math"/>
                            </w:rPr>
                          </m:ctrlPr>
                        </m:dPr>
                        <m:e>
                          <m:nary>
                            <m:naryPr>
                              <m:chr m:val="∑"/>
                              <m:limLoc m:val="undOvr"/>
                              <m:subHide m:val="1"/>
                              <m:supHide m:val="1"/>
                              <m:ctrlPr>
                                <w:rPr>
                                  <w:rFonts w:ascii="Cambria Math" w:hAnsi="Cambria Math"/>
                                </w:rPr>
                              </m:ctrlPr>
                            </m:naryPr>
                            <m:sub/>
                            <m:sup/>
                            <m:e>
                              <m:r>
                                <w:rPr>
                                  <w:rFonts w:ascii="Cambria Math" w:hAnsi="Cambria Math"/>
                                </w:rPr>
                                <m:t xml:space="preserve"> </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w:rPr>
                              <w:rFonts w:ascii="Cambria Math" w:hAnsi="Cambria Math"/>
                            </w:rPr>
                            <m:t>ij</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ij</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sub>
                                  </m:sSub>
                                  <m:r>
                                    <w:rPr>
                                      <w:rFonts w:ascii="Cambria Math" w:hAnsi="Cambria Math"/>
                                    </w:rPr>
                                    <m:t>ij</m:t>
                                  </m:r>
                                </m:e>
                              </m:d>
                            </m:e>
                            <m:sup>
                              <m:r>
                                <m:rPr>
                                  <m:sty m:val="p"/>
                                </m:rP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nary>
                            <m:naryPr>
                              <m:chr m:val="∑"/>
                              <m:limLoc m:val="undOvr"/>
                              <m:subHide m:val="1"/>
                              <m:supHide m:val="1"/>
                              <m:ctrlPr>
                                <w:rPr>
                                  <w:rFonts w:ascii="Cambria Math" w:hAnsi="Cambria Math"/>
                                </w:rPr>
                              </m:ctrlPr>
                            </m:naryPr>
                            <m:sub/>
                            <m:sup/>
                            <m:e>
                              <m:r>
                                <w:rPr>
                                  <w:rFonts w:ascii="Cambria Math" w:hAnsi="Cambria Math"/>
                                </w:rPr>
                                <m:t xml:space="preserve"> </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m:t>
                              </m:r>
                            </m:sub>
                          </m:sSub>
                          <m:r>
                            <w:rPr>
                              <w:rFonts w:ascii="Cambria Math" w:hAnsi="Cambria Math"/>
                            </w:rPr>
                            <m:t>ij</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(1/</m:t>
                      </m:r>
                      <m:r>
                        <w:rPr>
                          <w:rFonts w:ascii="Cambria Math" w:hAnsi="Cambria Math"/>
                        </w:rPr>
                        <m:t>N</m:t>
                      </m:r>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m:t>
                          </m:r>
                        </m:sub>
                        <m:sup/>
                        <m:e>
                          <m:r>
                            <m:rPr>
                              <m:sty m:val="p"/>
                            </m:rPr>
                            <w:rPr>
                              <w:rFonts w:ascii="Cambria Math" w:hAnsi="Cambria Math"/>
                            </w:rPr>
                            <m:t> </m:t>
                          </m:r>
                        </m:e>
                      </m:nary>
                      <m:r>
                        <m:rPr>
                          <m:sty m:val="p"/>
                        </m:rPr>
                        <w:rPr>
                          <w:rFonts w:ascii="Cambria Math" w:hAnsi="Cambria Math"/>
                        </w:rPr>
                        <m:t> </m:t>
                      </m:r>
                      <m:r>
                        <w:rPr>
                          <w:rFonts w:ascii="Cambria Math" w:hAnsi="Cambria Math"/>
                        </w:rPr>
                        <m:t>k</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liq</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gas</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sol</m:t>
                              </m:r>
                              <m:r>
                                <m:rPr>
                                  <m:sty m:val="p"/>
                                </m:rPr>
                                <w:rPr>
                                  <w:rFonts w:ascii="Cambria Math" w:hAnsi="Cambria Math"/>
                                </w:rPr>
                                <m:t>-100</m:t>
                              </m:r>
                            </m:e>
                          </m:d>
                        </m:e>
                        <m:sup>
                          <m:r>
                            <m:rPr>
                              <m:sty m:val="p"/>
                            </m:rPr>
                            <w:rPr>
                              <w:rFonts w:ascii="Cambria Math" w:hAnsi="Cambria Math"/>
                            </w:rPr>
                            <m:t>2</m:t>
                          </m:r>
                        </m:sup>
                      </m:sSup>
                      <m:r>
                        <m:rPr>
                          <m:sty m:val="p"/>
                        </m:rPr>
                        <w:rPr>
                          <w:rFonts w:ascii="Cambria Math" w:hAnsi="Cambria Math"/>
                        </w:rPr>
                        <m:t>+</m:t>
                      </m:r>
                    </m:e>
                  </m:m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(1/</m:t>
                              </m:r>
                              <m:r>
                                <w:rPr>
                                  <w:rFonts w:ascii="Cambria Math" w:hAnsi="Cambria Math"/>
                                </w:rPr>
                                <m:t>N</m:t>
                              </m:r>
                              <m:r>
                                <m:rPr>
                                  <m:sty m:val="p"/>
                                </m:rP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 xml:space="preserve"> </m:t>
                                  </m:r>
                                </m:e>
                              </m:nary>
                              <m:r>
                                <m:rPr>
                                  <m:nor/>
                                </m:rPr>
                                <m:t> kl </m:t>
                              </m:r>
                              <m:r>
                                <m:rPr>
                                  <m:sty m:val="p"/>
                                </m:rPr>
                                <w:rPr>
                                  <w:rFonts w:ascii="Cambria Math" w:hAnsi="Cambria Math"/>
                                </w:rPr>
                                <m:t>max</m:t>
                              </m:r>
                              <m:d>
                                <m:dPr>
                                  <m:ctrlPr>
                                    <w:rPr>
                                      <w:rFonts w:ascii="Cambria Math" w:hAnsi="Cambria Math"/>
                                    </w:rPr>
                                  </m:ctrlPr>
                                </m:dPr>
                                <m:e>
                                  <m:r>
                                    <m:rPr>
                                      <m:sty m:val="p"/>
                                    </m:rPr>
                                    <w:rPr>
                                      <w:rFonts w:ascii="Cambria Math" w:hAnsi="Cambria Math"/>
                                    </w:rPr>
                                    <m:t>0,</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BTX</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m:rPr>
                                      <m:sty m:val="p"/>
                                    </m:rPr>
                                    <w:rPr>
                                      <w:rFonts w:ascii="Cambria Math" w:hAnsi="Cambria Math"/>
                                    </w:rPr>
                                    <m:t>arom</m:t>
                                  </m:r>
                                </m:e>
                              </m:d>
                            </m:e>
                          </m:d>
                        </m:e>
                        <m:sup>
                          <m:r>
                            <m:rPr>
                              <m:sty m:val="p"/>
                            </m:rPr>
                            <w:rPr>
                              <w:rFonts w:ascii="Cambria Math" w:hAnsi="Cambria Math"/>
                            </w:rPr>
                            <m:t>2</m:t>
                          </m:r>
                        </m:sup>
                      </m:sSup>
                    </m:e>
                  </m:mr>
                </m:m>
              </m:oMath>
            </m:oMathPara>
          </w:p>
        </w:tc>
        <w:tc>
          <w:tcPr>
            <w:tcW w:w="265" w:type="dxa"/>
            <w:vAlign w:val="center"/>
          </w:tcPr>
          <w:p w14:paraId="423B1AC1" w14:textId="6ED8AA46" w:rsidR="000336CA" w:rsidRDefault="002D2D09" w:rsidP="00EC28F0">
            <w:pPr>
              <w:jc w:val="center"/>
              <w:rPr>
                <w:sz w:val="24"/>
                <w:szCs w:val="24"/>
              </w:rPr>
            </w:pPr>
            <w:fldSimple w:instr=" SEQ Equation \* ARABIC ">
              <w:r>
                <w:rPr>
                  <w:noProof/>
                </w:rPr>
                <w:t>1</w:t>
              </w:r>
            </w:fldSimple>
          </w:p>
        </w:tc>
      </w:tr>
    </w:tbl>
    <w:p w14:paraId="195E04E4" w14:textId="77777777" w:rsidR="000336CA" w:rsidRPr="0045254F" w:rsidRDefault="000336CA" w:rsidP="00EC28F0">
      <w:pPr>
        <w:rPr>
          <w:sz w:val="24"/>
          <w:szCs w:val="24"/>
        </w:rPr>
      </w:pPr>
    </w:p>
    <w:p w14:paraId="3E9A090E" w14:textId="595E9193" w:rsidR="005F608E" w:rsidRDefault="00853C35" w:rsidP="00EC28F0">
      <w:pPr>
        <w:rPr>
          <w:sz w:val="24"/>
          <w:szCs w:val="24"/>
        </w:rPr>
      </w:pPr>
      <w:r w:rsidRPr="0045254F">
        <w:rPr>
          <w:sz w:val="24"/>
          <w:szCs w:val="24"/>
        </w:rPr>
        <w:t xml:space="preserve">where </w:t>
      </w:r>
      <w:proofErr w:type="spellStart"/>
      <w:r w:rsidRPr="0045254F">
        <w:rPr>
          <w:sz w:val="24"/>
          <w:szCs w:val="24"/>
        </w:rPr>
        <w:t>m_ij</w:t>
      </w:r>
      <w:proofErr w:type="spellEnd"/>
      <w:r w:rsidRPr="0045254F">
        <w:rPr>
          <w:sz w:val="24"/>
          <w:szCs w:val="24"/>
        </w:rPr>
        <w:t xml:space="preserve"> is the binary mask (1 = valid, 0 = missing), N is the batch size, λ₁ = λ₂ = 0.01 are penalty weights, and the two constraint terms enforce Liquid + Gas + Solid ≈ 100% and BTX ≤ Total aromatics, respectively. An 80/20 train-test split was used for evaluation; the model achieved test-set R² values ranging from 0.13 (gasoline-range hydrocarbons) to 0.74 (liquid), with a mean R² of 0.49 across all eight outputs. Test-set performance metrics and parity plots are reported in Table S7 and Figure S2. The base model, trained </w:t>
      </w:r>
      <w:proofErr w:type="gramStart"/>
      <w:r w:rsidRPr="0045254F">
        <w:rPr>
          <w:sz w:val="24"/>
          <w:szCs w:val="24"/>
        </w:rPr>
        <w:t>on</w:t>
      </w:r>
      <w:proofErr w:type="gramEnd"/>
      <w:r w:rsidRPr="0045254F">
        <w:rPr>
          <w:sz w:val="24"/>
          <w:szCs w:val="24"/>
        </w:rPr>
        <w:t xml:space="preserve"> conventional thermal (inert atmosphere) pyrolysis data, is extended to the three additional reactor chemistries via linear corrections:</w:t>
      </w:r>
    </w:p>
    <w:p w14:paraId="4A125802" w14:textId="77777777" w:rsidR="00450CE1" w:rsidRDefault="00450CE1" w:rsidP="00EC28F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450CE1" w14:paraId="4BB12C12" w14:textId="77777777" w:rsidTr="00450CE1">
        <w:tc>
          <w:tcPr>
            <w:tcW w:w="265" w:type="dxa"/>
            <w:vAlign w:val="center"/>
          </w:tcPr>
          <w:p w14:paraId="1CA448EE" w14:textId="77777777" w:rsidR="00450CE1" w:rsidRDefault="00450CE1" w:rsidP="00EC28F0">
            <w:pPr>
              <w:jc w:val="center"/>
              <w:rPr>
                <w:sz w:val="24"/>
                <w:szCs w:val="24"/>
              </w:rPr>
            </w:pPr>
          </w:p>
        </w:tc>
        <w:tc>
          <w:tcPr>
            <w:tcW w:w="9540" w:type="dxa"/>
            <w:vAlign w:val="center"/>
          </w:tcPr>
          <w:p w14:paraId="658E97EB" w14:textId="5F15C79C" w:rsidR="00450CE1" w:rsidRPr="00450CE1" w:rsidRDefault="00000000" w:rsidP="00EC28F0">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i</m:t>
                </m:r>
                <m:r>
                  <m:rPr>
                    <m:sty m:val="p"/>
                  </m:rPr>
                  <w:rPr>
                    <w:rFonts w:ascii="Cambria Math" w:hAnsi="Cambria Math"/>
                  </w:rPr>
                  <m:t>,corrected(</m:t>
                </m:r>
                <m:r>
                  <w:rPr>
                    <w:rFonts w:ascii="Cambria Math" w:hAnsi="Cambria Math"/>
                  </w:rPr>
                  <m:t>T</m:t>
                </m:r>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m:rPr>
                        <m:sty m:val="p"/>
                      </m:rPr>
                      <w:rPr>
                        <w:rFonts w:ascii="Cambria Math" w:hAnsi="Cambria Math"/>
                      </w:rPr>
                      <m:t>-</m:t>
                    </m:r>
                  </m:sub>
                </m:sSub>
                <m:r>
                  <w:rPr>
                    <w:rFonts w:ascii="Cambria Math" w:hAnsi="Cambria Math"/>
                  </w:rPr>
                  <m:t>i</m:t>
                </m:r>
                <m:r>
                  <m:rPr>
                    <m:sty m:val="p"/>
                  </m:rPr>
                  <w:rPr>
                    <w:rFonts w:ascii="Cambria Math" w:hAnsi="Cambria Math"/>
                  </w:rPr>
                  <m:t>,</m:t>
                </m:r>
                <m:r>
                  <m:rPr>
                    <m:nor/>
                  </m:rPr>
                  <m:t> base </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t>
                    </m:r>
                  </m:sub>
                </m:sSub>
                <m:r>
                  <w:rPr>
                    <w:rFonts w:ascii="Cambria Math" w:hAnsi="Cambria Math"/>
                  </w:rPr>
                  <m:t>i</m:t>
                </m:r>
                <m:r>
                  <m:rPr>
                    <m:sty m:val="p"/>
                  </m:rPr>
                  <w:rPr>
                    <w:rFonts w:ascii="Cambria Math" w:hAnsi="Cambria Math"/>
                  </w:rPr>
                  <m:t>×</m:t>
                </m:r>
                <m:r>
                  <w:rPr>
                    <w:rFonts w:ascii="Cambria Math" w:hAnsi="Cambria Math"/>
                  </w:rPr>
                  <m:t>T</m:t>
                </m:r>
              </m:oMath>
            </m:oMathPara>
          </w:p>
        </w:tc>
        <w:tc>
          <w:tcPr>
            <w:tcW w:w="265" w:type="dxa"/>
            <w:vAlign w:val="center"/>
          </w:tcPr>
          <w:p w14:paraId="2A66FAD3" w14:textId="0536EFD8" w:rsidR="00450CE1" w:rsidRDefault="00450CE1" w:rsidP="00EC28F0">
            <w:pPr>
              <w:jc w:val="center"/>
              <w:rPr>
                <w:sz w:val="24"/>
                <w:szCs w:val="24"/>
              </w:rPr>
            </w:pPr>
            <w:fldSimple w:instr=" SEQ Equation \* ARABIC ">
              <w:r>
                <w:rPr>
                  <w:noProof/>
                </w:rPr>
                <w:t>2</w:t>
              </w:r>
            </w:fldSimple>
          </w:p>
        </w:tc>
      </w:tr>
    </w:tbl>
    <w:p w14:paraId="0D726FC5" w14:textId="77777777" w:rsidR="00046BFB" w:rsidRDefault="00046BFB" w:rsidP="00EC28F0">
      <w:pPr>
        <w:jc w:val="both"/>
        <w:rPr>
          <w:i/>
          <w:iCs/>
          <w:sz w:val="24"/>
          <w:szCs w:val="24"/>
        </w:rPr>
      </w:pPr>
    </w:p>
    <w:p w14:paraId="3E9A0910" w14:textId="7108A25D" w:rsidR="005F608E" w:rsidRPr="0045254F" w:rsidRDefault="00853C35" w:rsidP="00EC28F0">
      <w:pPr>
        <w:rPr>
          <w:sz w:val="24"/>
          <w:szCs w:val="24"/>
        </w:rPr>
      </w:pPr>
      <w:r w:rsidRPr="0045254F">
        <w:rPr>
          <w:sz w:val="24"/>
          <w:szCs w:val="24"/>
        </w:rPr>
        <w:t>where T is the reaction temperature in °C, and α_</w:t>
      </w:r>
      <w:proofErr w:type="spellStart"/>
      <w:r w:rsidRPr="0045254F">
        <w:rPr>
          <w:sz w:val="24"/>
          <w:szCs w:val="24"/>
        </w:rPr>
        <w:t>i</w:t>
      </w:r>
      <w:proofErr w:type="spellEnd"/>
      <w:r w:rsidRPr="0045254F">
        <w:rPr>
          <w:sz w:val="24"/>
          <w:szCs w:val="24"/>
        </w:rPr>
        <w:t xml:space="preserve"> and β_</w:t>
      </w:r>
      <w:proofErr w:type="spellStart"/>
      <w:r w:rsidRPr="0045254F">
        <w:rPr>
          <w:sz w:val="24"/>
          <w:szCs w:val="24"/>
        </w:rPr>
        <w:t>i</w:t>
      </w:r>
      <w:proofErr w:type="spellEnd"/>
      <w:r w:rsidRPr="0045254F">
        <w:rPr>
          <w:sz w:val="24"/>
          <w:szCs w:val="24"/>
        </w:rPr>
        <w:t xml:space="preserve"> are reactor-specific intercept and slope coefficients for each output category </w:t>
      </w:r>
      <w:proofErr w:type="spellStart"/>
      <w:r w:rsidRPr="0045254F">
        <w:rPr>
          <w:sz w:val="24"/>
          <w:szCs w:val="24"/>
        </w:rPr>
        <w:t>i</w:t>
      </w:r>
      <w:proofErr w:type="spellEnd"/>
      <w:r w:rsidRPr="0045254F">
        <w:rPr>
          <w:sz w:val="24"/>
          <w:szCs w:val="24"/>
        </w:rPr>
        <w:t xml:space="preserve">. TOD corrections are anchored so that the correction equals zero at 400°C and are calibrated to experimental data from </w:t>
      </w:r>
      <w:proofErr w:type="spellStart"/>
      <w:r w:rsidRPr="0045254F">
        <w:rPr>
          <w:sz w:val="24"/>
          <w:szCs w:val="24"/>
        </w:rPr>
        <w:t>Olafasakin</w:t>
      </w:r>
      <w:proofErr w:type="spellEnd"/>
      <w:r w:rsidRPr="0045254F">
        <w:rPr>
          <w:sz w:val="24"/>
          <w:szCs w:val="24"/>
        </w:rPr>
        <w:t xml:space="preserve"> et al. [1] at 600°C for 100% HDPE at a 93:7 HDPE:O₂ ratio (Table S10). Catalytic corrections are derived from a two-point fit (temperature-bin midpoints at 600°C and 725°C) comparing catalytic (&gt;10 </w:t>
      </w:r>
      <w:proofErr w:type="spellStart"/>
      <w:r w:rsidRPr="0045254F">
        <w:rPr>
          <w:sz w:val="24"/>
          <w:szCs w:val="24"/>
        </w:rPr>
        <w:t>wt</w:t>
      </w:r>
      <w:proofErr w:type="spellEnd"/>
      <w:r w:rsidRPr="0045254F">
        <w:rPr>
          <w:sz w:val="24"/>
          <w:szCs w:val="24"/>
        </w:rPr>
        <w:t xml:space="preserve">% total aromatics, N ≈ 70) versus thermal (≤5 </w:t>
      </w:r>
      <w:proofErr w:type="spellStart"/>
      <w:r w:rsidRPr="0045254F">
        <w:rPr>
          <w:sz w:val="24"/>
          <w:szCs w:val="24"/>
        </w:rPr>
        <w:t>wt</w:t>
      </w:r>
      <w:proofErr w:type="spellEnd"/>
      <w:r w:rsidRPr="0045254F">
        <w:rPr>
          <w:sz w:val="24"/>
          <w:szCs w:val="24"/>
        </w:rPr>
        <w:t xml:space="preserve">%, N ≈ 120) polyolefin experiments in the training database (Table S11). Plasma corrections use a mixed additive-multiplicative scheme calibrated to reproduce Case G (CO₂ plasma, residence time = 20 s) from Radhakrishnan et al. </w:t>
      </w:r>
      <w:sdt>
        <w:sdtPr>
          <w:rPr>
            <w:color w:val="000000"/>
            <w:sz w:val="24"/>
            <w:szCs w:val="24"/>
            <w:vertAlign w:val="superscript"/>
          </w:rPr>
          <w:tag w:val="MENDELEY_CITATION_v3_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"/>
          <w:id w:val="1411112250"/>
          <w:placeholder>
            <w:docPart w:val="DefaultPlaceholder_-1854013440"/>
          </w:placeholder>
        </w:sdtPr>
        <w:sdtContent>
          <w:r w:rsidR="00DE0607" w:rsidRPr="00DE0607">
            <w:rPr>
              <w:color w:val="000000"/>
              <w:sz w:val="24"/>
              <w:szCs w:val="24"/>
              <w:vertAlign w:val="superscript"/>
            </w:rPr>
            <w:t>7</w:t>
          </w:r>
        </w:sdtContent>
      </w:sdt>
      <w:r w:rsidRPr="0045254F">
        <w:rPr>
          <w:sz w:val="24"/>
          <w:szCs w:val="24"/>
        </w:rPr>
        <w:t xml:space="preserve"> at a virtual temperature of 450°C with 100% HDPE (Table S12). Post-correction normalization ensures that phase totals (Gas + Liquid + Solid) sum to 100%, sub-categories are scaled to fit within the liquid fraction, and BTX is capped at total aromatics. For plasma, phase totals are not normalized to 100% because CO₂ mass incorporation inflates total product yields to approximately 130% of feedstock mass </w:t>
      </w:r>
      <w:sdt>
        <w:sdtPr>
          <w:rPr>
            <w:color w:val="000000"/>
            <w:sz w:val="24"/>
            <w:szCs w:val="24"/>
            <w:vertAlign w:val="superscript"/>
          </w:rPr>
          <w:tag w:val="MENDELEY_CITATION_v3_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"/>
          <w:id w:val="-1592004370"/>
          <w:placeholder>
            <w:docPart w:val="DefaultPlaceholder_-1854013440"/>
          </w:placeholder>
        </w:sdtPr>
        <w:sdtContent>
          <w:r w:rsidR="00DE0607" w:rsidRPr="00DE0607">
            <w:rPr>
              <w:color w:val="000000"/>
              <w:sz w:val="24"/>
              <w:szCs w:val="24"/>
              <w:vertAlign w:val="superscript"/>
            </w:rPr>
            <w:t>7</w:t>
          </w:r>
        </w:sdtContent>
      </w:sdt>
      <w:r w:rsidRPr="0045254F">
        <w:rPr>
          <w:sz w:val="24"/>
          <w:szCs w:val="24"/>
        </w:rPr>
        <w:t>. Parametric studies showing the model's sensitivity to temperature, residence time, feedstock composition, and reactor type are provided in Figures S3</w:t>
      </w:r>
      <w:r w:rsidR="00015E83">
        <w:rPr>
          <w:sz w:val="24"/>
          <w:szCs w:val="24"/>
        </w:rPr>
        <w:t>-</w:t>
      </w:r>
      <w:r w:rsidRPr="0045254F">
        <w:rPr>
          <w:sz w:val="24"/>
          <w:szCs w:val="24"/>
        </w:rPr>
        <w:t>S7.</w:t>
      </w:r>
    </w:p>
    <w:p w14:paraId="3E9A0911" w14:textId="77777777" w:rsidR="005F608E" w:rsidRPr="00301F0E" w:rsidRDefault="00853C35" w:rsidP="00EC28F0">
      <w:pPr>
        <w:spacing w:before="120" w:after="100"/>
        <w:rPr>
          <w:sz w:val="24"/>
          <w:szCs w:val="24"/>
        </w:rPr>
      </w:pPr>
      <w:r w:rsidRPr="00301F0E">
        <w:rPr>
          <w:b/>
          <w:bCs/>
          <w:sz w:val="24"/>
          <w:szCs w:val="24"/>
        </w:rPr>
        <w:t>Pyrolysis</w:t>
      </w:r>
    </w:p>
    <w:p w14:paraId="22C23FBC" w14:textId="6DCA37AB" w:rsidR="008C294F" w:rsidRPr="008C294F" w:rsidRDefault="008C294F" w:rsidP="00EC28F0">
      <w:pPr>
        <w:spacing w:before="120" w:after="100"/>
        <w:rPr>
          <w:sz w:val="24"/>
          <w:szCs w:val="24"/>
        </w:rPr>
      </w:pPr>
      <w:r w:rsidRPr="008C294F">
        <w:rPr>
          <w:sz w:val="24"/>
          <w:szCs w:val="24"/>
        </w:rPr>
        <w:t xml:space="preserve">The process model begins with feedstock pretreatment, where the mixed plastic waste is conveyed via a hopper system (reference cost: $534,114 at 500 </w:t>
      </w:r>
      <w:proofErr w:type="spellStart"/>
      <w:r w:rsidRPr="008C294F">
        <w:rPr>
          <w:sz w:val="24"/>
          <w:szCs w:val="24"/>
        </w:rPr>
        <w:t>tpd</w:t>
      </w:r>
      <w:proofErr w:type="spellEnd"/>
      <w:r w:rsidRPr="008C294F">
        <w:rPr>
          <w:sz w:val="24"/>
          <w:szCs w:val="24"/>
        </w:rPr>
        <w:t xml:space="preserve">, scaled with exponent 0.6) and reduced in size in a hammer mill that requires 300 kW per </w:t>
      </w:r>
      <w:proofErr w:type="spellStart"/>
      <w:r w:rsidRPr="008C294F">
        <w:rPr>
          <w:sz w:val="24"/>
          <w:szCs w:val="24"/>
        </w:rPr>
        <w:t>tonne</w:t>
      </w:r>
      <w:proofErr w:type="spellEnd"/>
      <w:r w:rsidRPr="008C294F">
        <w:rPr>
          <w:sz w:val="24"/>
          <w:szCs w:val="24"/>
        </w:rPr>
        <w:t>/</w:t>
      </w:r>
      <w:proofErr w:type="spellStart"/>
      <w:r w:rsidRPr="008C294F">
        <w:rPr>
          <w:sz w:val="24"/>
          <w:szCs w:val="24"/>
        </w:rPr>
        <w:t>hr</w:t>
      </w:r>
      <w:proofErr w:type="spellEnd"/>
      <w:r w:rsidRPr="008C294F">
        <w:rPr>
          <w:sz w:val="24"/>
          <w:szCs w:val="24"/>
        </w:rPr>
        <w:t xml:space="preserve"> of electricity </w:t>
      </w:r>
      <w:sdt>
        <w:sdtPr>
          <w:rPr>
            <w:color w:val="000000"/>
            <w:sz w:val="24"/>
            <w:szCs w:val="24"/>
            <w:vertAlign w:val="superscript"/>
          </w:rPr>
          <w:tag w:val="MENDELEY_CITATION_v3_eyJjaXRhdGlvbklEIjoiTUVOREVMRVlfQ0lUQVRJT05fN2UxMjk0OGEtODU4Mi00MTFhLWJiY2MtOGMwNjU4NmE2MmIwIiwicHJvcGVydGllcyI6eyJub3RlSW5kZXgiOjB9LCJpc0VkaXRlZCI6ZmFsc2UsIm1hbnVhbE92ZXJyaWRlIjp7ImlzTWFudWFsbHlPdmVycmlkZGVuIjpmYWxzZSwiY2l0ZXByb2NUZXh0IjoiPHN1cD4xLDg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"/>
          <w:id w:val="-100184147"/>
          <w:placeholder>
            <w:docPart w:val="DefaultPlaceholder_-1854013440"/>
          </w:placeholder>
        </w:sdtPr>
        <w:sdtContent>
          <w:r w:rsidR="00DE0607" w:rsidRPr="00DE0607">
            <w:rPr>
              <w:color w:val="000000"/>
              <w:sz w:val="24"/>
              <w:szCs w:val="24"/>
              <w:vertAlign w:val="superscript"/>
            </w:rPr>
            <w:t>1,8</w:t>
          </w:r>
        </w:sdtContent>
      </w:sdt>
      <w:r w:rsidRPr="008C294F">
        <w:rPr>
          <w:sz w:val="24"/>
          <w:szCs w:val="24"/>
        </w:rPr>
        <w:t>. The granulated plastics from the hammer mill are then screened, with 99% of the material passing through to the pyrolysis reactors and 1% recycled back for additional grinding.</w:t>
      </w:r>
      <w:r w:rsidR="00070E10">
        <w:rPr>
          <w:sz w:val="24"/>
          <w:szCs w:val="24"/>
        </w:rPr>
        <w:t xml:space="preserve"> </w:t>
      </w:r>
      <w:r w:rsidRPr="008C294F">
        <w:rPr>
          <w:sz w:val="24"/>
          <w:szCs w:val="24"/>
        </w:rPr>
        <w:t>For conventional pyrolysis (CP), the screened feed enters a fluidized bed reactor operating at 500°C under inert N₂ atmosphere (15 kg/</w:t>
      </w:r>
      <w:proofErr w:type="spellStart"/>
      <w:r w:rsidRPr="008C294F">
        <w:rPr>
          <w:sz w:val="24"/>
          <w:szCs w:val="24"/>
        </w:rPr>
        <w:t>hr</w:t>
      </w:r>
      <w:proofErr w:type="spellEnd"/>
      <w:r w:rsidRPr="008C294F">
        <w:rPr>
          <w:sz w:val="24"/>
          <w:szCs w:val="24"/>
        </w:rPr>
        <w:t xml:space="preserve"> fluidizing gas). The </w:t>
      </w:r>
      <w:proofErr w:type="spellStart"/>
      <w:r w:rsidRPr="008C294F">
        <w:rPr>
          <w:sz w:val="24"/>
          <w:szCs w:val="24"/>
        </w:rPr>
        <w:t>Pyrolyzer</w:t>
      </w:r>
      <w:proofErr w:type="spellEnd"/>
      <w:r w:rsidRPr="008C294F">
        <w:rPr>
          <w:sz w:val="24"/>
          <w:szCs w:val="24"/>
        </w:rPr>
        <w:t xml:space="preserve"> unit queries </w:t>
      </w:r>
      <w:proofErr w:type="spellStart"/>
      <w:r w:rsidRPr="008C294F">
        <w:rPr>
          <w:sz w:val="24"/>
          <w:szCs w:val="24"/>
        </w:rPr>
        <w:t>PyrolysisNet</w:t>
      </w:r>
      <w:proofErr w:type="spellEnd"/>
      <w:r w:rsidRPr="008C294F">
        <w:rPr>
          <w:sz w:val="24"/>
          <w:szCs w:val="24"/>
        </w:rPr>
        <w:t xml:space="preserve"> with </w:t>
      </w:r>
      <w:proofErr w:type="spellStart"/>
      <w:r w:rsidRPr="008C294F">
        <w:rPr>
          <w:sz w:val="24"/>
          <w:szCs w:val="24"/>
        </w:rPr>
        <w:t>reactor_type</w:t>
      </w:r>
      <w:proofErr w:type="spellEnd"/>
      <w:r w:rsidRPr="008C294F">
        <w:rPr>
          <w:sz w:val="24"/>
          <w:szCs w:val="24"/>
        </w:rPr>
        <w:t xml:space="preserve"> = 'thermal' to predict composition-adaptive product yields. The pyrolysis vapors are sent to a cyclone (99% solids removal efficiency) that separates char, unconverted plastic, and any other solids from the vapor stream </w:t>
      </w:r>
      <w:sdt>
        <w:sdtPr>
          <w:rPr>
            <w:color w:val="000000"/>
            <w:sz w:val="24"/>
            <w:szCs w:val="24"/>
            <w:vertAlign w:val="superscript"/>
          </w:rPr>
          <w:tag w:val="MENDELEY_CITATION_v3_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"/>
          <w:id w:val="-2102795992"/>
          <w:placeholder>
            <w:docPart w:val="DefaultPlaceholder_-1854013440"/>
          </w:placeholder>
        </w:sdtPr>
        <w:sdtContent>
          <w:r w:rsidR="00DE0607" w:rsidRPr="00DE0607">
            <w:rPr>
              <w:color w:val="000000"/>
              <w:sz w:val="24"/>
              <w:szCs w:val="24"/>
              <w:vertAlign w:val="superscript"/>
            </w:rPr>
            <w:t>6,9</w:t>
          </w:r>
        </w:sdtContent>
      </w:sdt>
      <w:r w:rsidRPr="008C294F">
        <w:rPr>
          <w:sz w:val="24"/>
          <w:szCs w:val="24"/>
        </w:rPr>
        <w:t>. The clean vapor is cooled to 10°C before entering the shared distillation system. The solids collected from the cyclone and the non-condensable gases (NCGs) collected downstream are recirculated back to the combustion chamber to supplement natural gas in providing process heat.</w:t>
      </w:r>
    </w:p>
    <w:p w14:paraId="1113D0DD" w14:textId="2EC846E5" w:rsidR="008C294F" w:rsidRPr="008C294F" w:rsidRDefault="008C294F" w:rsidP="00EC28F0">
      <w:pPr>
        <w:spacing w:before="120" w:after="100"/>
        <w:rPr>
          <w:sz w:val="24"/>
          <w:szCs w:val="24"/>
        </w:rPr>
      </w:pPr>
      <w:r w:rsidRPr="008C294F">
        <w:rPr>
          <w:sz w:val="24"/>
          <w:szCs w:val="24"/>
        </w:rPr>
        <w:t>For thermal oxo-degradation (TOD), the screened feed enters a circulating fluidized bed reactor at 600°C along with oxygen at a mass ratio of 93:7 (HDPE:O₂) and 15 kg/</w:t>
      </w:r>
      <w:proofErr w:type="spellStart"/>
      <w:r w:rsidRPr="008C294F">
        <w:rPr>
          <w:sz w:val="24"/>
          <w:szCs w:val="24"/>
        </w:rPr>
        <w:t>hr</w:t>
      </w:r>
      <w:proofErr w:type="spellEnd"/>
      <w:r w:rsidRPr="008C294F">
        <w:rPr>
          <w:sz w:val="24"/>
          <w:szCs w:val="24"/>
        </w:rPr>
        <w:t xml:space="preserve"> N₂ fluidizing gas, reducing external energy requirements by up to 84% compared to conventional pyrolysis </w:t>
      </w:r>
      <w:sdt>
        <w:sdtPr>
          <w:rPr>
            <w:color w:val="000000"/>
            <w:sz w:val="24"/>
            <w:szCs w:val="24"/>
            <w:vertAlign w:val="superscript"/>
          </w:rPr>
          <w:tag w:val="MENDELEY_CITATION_v3_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"/>
          <w:id w:val="1741979369"/>
          <w:placeholder>
            <w:docPart w:val="DefaultPlaceholder_-1854013440"/>
          </w:placeholder>
        </w:sdtPr>
        <w:sdtContent>
          <w:r w:rsidR="00DE0607" w:rsidRPr="00DE0607">
            <w:rPr>
              <w:color w:val="000000"/>
              <w:sz w:val="24"/>
              <w:szCs w:val="24"/>
              <w:vertAlign w:val="superscript"/>
            </w:rPr>
            <w:t>10</w:t>
          </w:r>
        </w:sdtContent>
      </w:sdt>
      <w:r w:rsidRPr="008C294F">
        <w:rPr>
          <w:sz w:val="24"/>
          <w:szCs w:val="24"/>
        </w:rPr>
        <w:t xml:space="preserve">. The TOD reactor uses fixed product yields </w:t>
      </w:r>
      <w:proofErr w:type="gramStart"/>
      <w:r w:rsidRPr="008C294F">
        <w:rPr>
          <w:sz w:val="24"/>
          <w:szCs w:val="24"/>
        </w:rPr>
        <w:t>calibrated</w:t>
      </w:r>
      <w:proofErr w:type="gramEnd"/>
      <w:r w:rsidRPr="008C294F">
        <w:rPr>
          <w:sz w:val="24"/>
          <w:szCs w:val="24"/>
        </w:rPr>
        <w:t xml:space="preserve"> to experimental data from </w:t>
      </w:r>
      <w:proofErr w:type="spellStart"/>
      <w:r w:rsidRPr="008C294F">
        <w:rPr>
          <w:sz w:val="24"/>
          <w:szCs w:val="24"/>
        </w:rPr>
        <w:t>Olafasakin</w:t>
      </w:r>
      <w:proofErr w:type="spellEnd"/>
      <w:r w:rsidRPr="008C294F">
        <w:rPr>
          <w:sz w:val="24"/>
          <w:szCs w:val="24"/>
        </w:rPr>
        <w:t xml:space="preserve"> et al. </w:t>
      </w:r>
      <w:sdt>
        <w:sdtPr>
          <w:rPr>
            <w:color w:val="000000"/>
            <w:sz w:val="24"/>
            <w:szCs w:val="24"/>
            <w:vertAlign w:val="superscript"/>
          </w:rPr>
          <w:tag w:val="MENDELEY_CITATION_v3_eyJjaXRhdGlvbklEIjoiTUVOREVMRVlfQ0lUQVRJT05fYWVkNTRiNjYtNGU0Ny00M2VlLWI3YjUtMjg1MWM0YjY0ZDQxIiwicHJvcGVydGllcyI6eyJub3RlSW5kZXgiOjB9LCJpc0VkaXRlZCI6ZmFsc2UsIm1hbnVhbE92ZXJyaWRlIjp7ImlzTWFudWFsbHlPdmVycmlkZGVuIjpmYWxzZSwiY2l0ZXByb2NUZXh0IjoiPHN1cD4x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V19"/>
          <w:id w:val="-1189219103"/>
          <w:placeholder>
            <w:docPart w:val="DefaultPlaceholder_-1854013440"/>
          </w:placeholder>
        </w:sdtPr>
        <w:sdtContent>
          <w:r w:rsidR="00DE0607" w:rsidRPr="00DE0607">
            <w:rPr>
              <w:color w:val="000000"/>
              <w:sz w:val="24"/>
              <w:szCs w:val="24"/>
              <w:vertAlign w:val="superscript"/>
            </w:rPr>
            <w:t>1</w:t>
          </w:r>
        </w:sdtContent>
      </w:sdt>
      <w:r w:rsidRPr="008C294F">
        <w:rPr>
          <w:sz w:val="24"/>
          <w:szCs w:val="24"/>
        </w:rPr>
        <w:t xml:space="preserve">, with an overall mass closure of 90.4% (Table S3). Cyclone solids are recirculated in the </w:t>
      </w:r>
      <w:proofErr w:type="spellStart"/>
      <w:r w:rsidRPr="008C294F">
        <w:rPr>
          <w:sz w:val="24"/>
          <w:szCs w:val="24"/>
        </w:rPr>
        <w:t>pyrolyzer</w:t>
      </w:r>
      <w:proofErr w:type="spellEnd"/>
      <w:r w:rsidRPr="008C294F">
        <w:rPr>
          <w:sz w:val="24"/>
          <w:szCs w:val="24"/>
        </w:rPr>
        <w:t>; residual process heat is supplemented by unrecovered NCGs downstream.</w:t>
      </w:r>
    </w:p>
    <w:p w14:paraId="40405F4A" w14:textId="77777777" w:rsidR="008C294F" w:rsidRPr="008C294F" w:rsidRDefault="008C294F" w:rsidP="00EC28F0">
      <w:pPr>
        <w:spacing w:before="120" w:after="100"/>
        <w:rPr>
          <w:sz w:val="24"/>
          <w:szCs w:val="24"/>
        </w:rPr>
      </w:pPr>
      <w:r w:rsidRPr="008C294F">
        <w:rPr>
          <w:sz w:val="24"/>
          <w:szCs w:val="24"/>
        </w:rPr>
        <w:t xml:space="preserve">For catalytic pyrolysis (CPY), the screened feed enters a fluidized bed reactor at 500°C with a zeolite (HZSM-5) catalyst and 7% oxygen equivalence ratio. The </w:t>
      </w:r>
      <w:proofErr w:type="spellStart"/>
      <w:r w:rsidRPr="008C294F">
        <w:rPr>
          <w:sz w:val="24"/>
          <w:szCs w:val="24"/>
        </w:rPr>
        <w:t>Pyrolyzer</w:t>
      </w:r>
      <w:proofErr w:type="spellEnd"/>
      <w:r w:rsidRPr="008C294F">
        <w:rPr>
          <w:sz w:val="24"/>
          <w:szCs w:val="24"/>
        </w:rPr>
        <w:t xml:space="preserve"> unit queries </w:t>
      </w:r>
      <w:proofErr w:type="spellStart"/>
      <w:r w:rsidRPr="008C294F">
        <w:rPr>
          <w:sz w:val="24"/>
          <w:szCs w:val="24"/>
        </w:rPr>
        <w:t>PyrolysisNet</w:t>
      </w:r>
      <w:proofErr w:type="spellEnd"/>
      <w:r w:rsidRPr="008C294F">
        <w:rPr>
          <w:sz w:val="24"/>
          <w:szCs w:val="24"/>
        </w:rPr>
        <w:t xml:space="preserve"> with </w:t>
      </w:r>
      <w:proofErr w:type="spellStart"/>
      <w:r w:rsidRPr="008C294F">
        <w:rPr>
          <w:sz w:val="24"/>
          <w:szCs w:val="24"/>
        </w:rPr>
        <w:t>reactor_type</w:t>
      </w:r>
      <w:proofErr w:type="spellEnd"/>
      <w:r w:rsidRPr="008C294F">
        <w:rPr>
          <w:sz w:val="24"/>
          <w:szCs w:val="24"/>
        </w:rPr>
        <w:t xml:space="preserve"> = 'catalytic', applying the catalytic correction (eq 2) to shift yields toward higher aromatics selectivity. Unlike CP and TOD, the CPY subsystem includes its own integrated separation train: flash separation at 10°C to split liquid from vapor, followed by four binary distillation columns (purchased cost: $320,258 each) operating with 99% top-product purity and 1% bottom-product losses. The four columns isolate benzene, toluene, other aromatics, and xylene as individual product streams. The remaining residue is collected as heavy fuel oil. Flue gas from the CPY separation is sent to the turbogenerator.</w:t>
      </w:r>
    </w:p>
    <w:p w14:paraId="1CC7EABA" w14:textId="11AA33FD" w:rsidR="00CD0A14" w:rsidRPr="008C294F" w:rsidRDefault="008C294F" w:rsidP="00EC28F0">
      <w:pPr>
        <w:spacing w:before="120" w:after="100"/>
        <w:rPr>
          <w:sz w:val="24"/>
          <w:szCs w:val="24"/>
        </w:rPr>
      </w:pPr>
      <w:r w:rsidRPr="008C294F">
        <w:rPr>
          <w:sz w:val="24"/>
          <w:szCs w:val="24"/>
        </w:rPr>
        <w:t xml:space="preserve">For plasma pyrolysis (PLASMA), the screened feed is converted via non-equilibrium CO₂ plasma at 400°C, using CO₂ (0.30 kg per kg feed) and supplementary O₂ (0.05 kg per kg feed) as reactive gases (reference reactor cost: $20,000,000 at 200,000 kg/day, scaled with exponent 0.7). The </w:t>
      </w:r>
      <w:proofErr w:type="spellStart"/>
      <w:r w:rsidRPr="008C294F">
        <w:rPr>
          <w:sz w:val="24"/>
          <w:szCs w:val="24"/>
        </w:rPr>
        <w:t>PlasmaReactor</w:t>
      </w:r>
      <w:proofErr w:type="spellEnd"/>
      <w:r w:rsidRPr="008C294F">
        <w:rPr>
          <w:sz w:val="24"/>
          <w:szCs w:val="24"/>
        </w:rPr>
        <w:t xml:space="preserve"> unit queries </w:t>
      </w:r>
      <w:proofErr w:type="spellStart"/>
      <w:r w:rsidRPr="008C294F">
        <w:rPr>
          <w:sz w:val="24"/>
          <w:szCs w:val="24"/>
        </w:rPr>
        <w:t>PyrolysisNet</w:t>
      </w:r>
      <w:proofErr w:type="spellEnd"/>
      <w:r w:rsidRPr="008C294F">
        <w:rPr>
          <w:sz w:val="24"/>
          <w:szCs w:val="24"/>
        </w:rPr>
        <w:t xml:space="preserve"> at a virtual temperature of 450°C and applies the plasma-specific correction </w:t>
      </w:r>
      <w:r w:rsidRPr="008C294F">
        <w:rPr>
          <w:sz w:val="24"/>
          <w:szCs w:val="24"/>
        </w:rPr>
        <w:lastRenderedPageBreak/>
        <w:t>(eq 2 and Table S12). Because CO₂-derived reactive species are incorporated into the products</w:t>
      </w:r>
      <w:r w:rsidR="00FA1862">
        <w:rPr>
          <w:sz w:val="24"/>
          <w:szCs w:val="24"/>
        </w:rPr>
        <w:t>-</w:t>
      </w:r>
      <w:r w:rsidRPr="008C294F">
        <w:rPr>
          <w:sz w:val="24"/>
          <w:szCs w:val="24"/>
        </w:rPr>
        <w:t>yielding oxygenated compounds such as alcohols, acids, and carbonyls</w:t>
      </w:r>
      <w:r w:rsidR="00FA1862">
        <w:rPr>
          <w:sz w:val="24"/>
          <w:szCs w:val="24"/>
        </w:rPr>
        <w:t>-</w:t>
      </w:r>
      <w:r w:rsidRPr="008C294F">
        <w:rPr>
          <w:sz w:val="24"/>
          <w:szCs w:val="24"/>
        </w:rPr>
        <w:t xml:space="preserve">the total product mass exceeds the feedstock mass by approximately 30% (CO₂ factor ≈ 1.30) </w:t>
      </w:r>
      <w:sdt>
        <w:sdtPr>
          <w:rPr>
            <w:color w:val="000000"/>
            <w:sz w:val="24"/>
            <w:szCs w:val="24"/>
            <w:vertAlign w:val="superscript"/>
          </w:rPr>
          <w:tag w:val="MENDELEY_CITATION_v3_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"/>
          <w:id w:val="-1773382634"/>
          <w:placeholder>
            <w:docPart w:val="DefaultPlaceholder_-1854013440"/>
          </w:placeholder>
        </w:sdtPr>
        <w:sdtContent>
          <w:r w:rsidR="00DE0607" w:rsidRPr="00DE0607">
            <w:rPr>
              <w:color w:val="000000"/>
              <w:sz w:val="24"/>
              <w:szCs w:val="24"/>
              <w:vertAlign w:val="superscript"/>
            </w:rPr>
            <w:t>11</w:t>
          </w:r>
        </w:sdtContent>
      </w:sdt>
      <w:r w:rsidRPr="008C294F">
        <w:rPr>
          <w:sz w:val="24"/>
          <w:szCs w:val="24"/>
        </w:rPr>
        <w:t xml:space="preserve">. The PLASMA subsystem includes integrated heavy/light separation, steam methane reforming (conversion = 90%), internal hydrocracking of the C30+ fraction (conversion = 95%), and a 90% gas </w:t>
      </w:r>
      <w:proofErr w:type="gramStart"/>
      <w:r w:rsidRPr="008C294F">
        <w:rPr>
          <w:sz w:val="24"/>
          <w:szCs w:val="24"/>
        </w:rPr>
        <w:t>recycle</w:t>
      </w:r>
      <w:proofErr w:type="gramEnd"/>
      <w:r w:rsidRPr="008C294F">
        <w:rPr>
          <w:sz w:val="24"/>
          <w:szCs w:val="24"/>
        </w:rPr>
        <w:t xml:space="preserve"> loop. Product streams include n-paraffins (naphtha surrogate), carbonyls (acetaldehyde surrogate), olefins (butane surrogate), alcohols (methanol surrogate), acids (acetic acid surrogate), and C30+ heavy fractions (lubricating oil surrogate). The complete operating conditions for all four pathways, including catalyst loading rates, fluidizing gas flows, and heat duties, are provided in Table S2.</w:t>
      </w:r>
    </w:p>
    <w:p w14:paraId="3E9A0917" w14:textId="77777777" w:rsidR="005F608E" w:rsidRPr="00D72B4E" w:rsidRDefault="00853C35" w:rsidP="00EC28F0">
      <w:pPr>
        <w:spacing w:before="120" w:after="100"/>
        <w:rPr>
          <w:sz w:val="24"/>
          <w:szCs w:val="24"/>
        </w:rPr>
      </w:pPr>
      <w:r w:rsidRPr="00D72B4E">
        <w:rPr>
          <w:b/>
          <w:bCs/>
          <w:sz w:val="24"/>
          <w:szCs w:val="24"/>
        </w:rPr>
        <w:t>Product Fractionation</w:t>
      </w:r>
    </w:p>
    <w:p w14:paraId="4134A599" w14:textId="77777777" w:rsidR="00241346" w:rsidRDefault="00853C35" w:rsidP="00EC28F0">
      <w:pPr>
        <w:spacing w:after="80"/>
        <w:rPr>
          <w:sz w:val="24"/>
          <w:szCs w:val="24"/>
        </w:rPr>
      </w:pPr>
      <w:r w:rsidRPr="0045254F">
        <w:rPr>
          <w:sz w:val="24"/>
          <w:szCs w:val="24"/>
        </w:rPr>
        <w:t>For the CP + TOD branch, the merged pyrolysis vapors from both cyclones are cooled and condensed at 10°C to yield light gases and liquid pyrolysis oil. The condensate is sent to a flash separator operating at 0°C to separate the waxes from lighter fractions. The light gases, which consist of C1</w:t>
      </w:r>
      <w:r w:rsidR="00732870">
        <w:rPr>
          <w:sz w:val="24"/>
          <w:szCs w:val="24"/>
        </w:rPr>
        <w:t>-</w:t>
      </w:r>
      <w:r w:rsidRPr="0045254F">
        <w:rPr>
          <w:sz w:val="24"/>
          <w:szCs w:val="24"/>
        </w:rPr>
        <w:t>C4 hydrocarbons, are further cooled to</w:t>
      </w:r>
      <w:r w:rsidR="007A3D61">
        <w:rPr>
          <w:sz w:val="24"/>
          <w:szCs w:val="24"/>
        </w:rPr>
        <w:t>-</w:t>
      </w:r>
      <w:r w:rsidRPr="0045254F">
        <w:rPr>
          <w:sz w:val="24"/>
          <w:szCs w:val="24"/>
        </w:rPr>
        <w:t>110°C and compressed through two stages (first to 2 atm, then to 7 atm, η = 0.80 isentropic efficiency) using a series of refrigeration cycles, compressors, and condensers to separate C2</w:t>
      </w:r>
      <w:r w:rsidR="001D235B">
        <w:rPr>
          <w:sz w:val="24"/>
          <w:szCs w:val="24"/>
        </w:rPr>
        <w:t>-</w:t>
      </w:r>
      <w:r w:rsidRPr="0045254F">
        <w:rPr>
          <w:sz w:val="24"/>
          <w:szCs w:val="24"/>
        </w:rPr>
        <w:t>C4 gases from the methane-rich non-condensable gas (NCG). As stated earlier, the NCG is recycled to provide process heat in the pyrolysis section. The C2</w:t>
      </w:r>
      <w:r w:rsidR="00110327">
        <w:rPr>
          <w:sz w:val="24"/>
          <w:szCs w:val="24"/>
        </w:rPr>
        <w:t>-</w:t>
      </w:r>
      <w:r w:rsidRPr="0045254F">
        <w:rPr>
          <w:sz w:val="24"/>
          <w:szCs w:val="24"/>
        </w:rPr>
        <w:t xml:space="preserve">C4 gases are heated to approximately 2°C and compressed to 25 atm. </w:t>
      </w:r>
    </w:p>
    <w:p w14:paraId="3E9A0918" w14:textId="4BCA0CC8" w:rsidR="005F608E" w:rsidRDefault="00853C35" w:rsidP="00EC28F0">
      <w:pPr>
        <w:spacing w:after="80"/>
        <w:rPr>
          <w:sz w:val="24"/>
          <w:szCs w:val="24"/>
        </w:rPr>
      </w:pPr>
      <w:r w:rsidRPr="0045254F">
        <w:rPr>
          <w:sz w:val="24"/>
          <w:szCs w:val="24"/>
        </w:rPr>
        <w:t>The stream is then passed through a de-</w:t>
      </w:r>
      <w:proofErr w:type="spellStart"/>
      <w:r w:rsidRPr="0045254F">
        <w:rPr>
          <w:sz w:val="24"/>
          <w:szCs w:val="24"/>
        </w:rPr>
        <w:t>ethanizer</w:t>
      </w:r>
      <w:proofErr w:type="spellEnd"/>
      <w:r w:rsidRPr="0045254F">
        <w:rPr>
          <w:sz w:val="24"/>
          <w:szCs w:val="24"/>
        </w:rPr>
        <w:t xml:space="preserve"> column (LHK: C₂H₄/C₃H₈, distillate purity </w:t>
      </w:r>
      <w:proofErr w:type="spellStart"/>
      <w:r w:rsidRPr="0045254F">
        <w:rPr>
          <w:sz w:val="24"/>
          <w:szCs w:val="24"/>
        </w:rPr>
        <w:t>y_top</w:t>
      </w:r>
      <w:proofErr w:type="spellEnd"/>
      <w:r w:rsidRPr="0045254F">
        <w:rPr>
          <w:sz w:val="24"/>
          <w:szCs w:val="24"/>
        </w:rPr>
        <w:t xml:space="preserve"> = 0.99, bottoms purity </w:t>
      </w:r>
      <w:proofErr w:type="spellStart"/>
      <w:r w:rsidRPr="0045254F">
        <w:rPr>
          <w:sz w:val="24"/>
          <w:szCs w:val="24"/>
        </w:rPr>
        <w:t>x_bot</w:t>
      </w:r>
      <w:proofErr w:type="spellEnd"/>
      <w:r w:rsidRPr="0045254F">
        <w:rPr>
          <w:sz w:val="24"/>
          <w:szCs w:val="24"/>
        </w:rPr>
        <w:t xml:space="preserve"> = 0.01) to collect ethylene overhead. The bottoms of the de-</w:t>
      </w:r>
      <w:proofErr w:type="spellStart"/>
      <w:r w:rsidRPr="0045254F">
        <w:rPr>
          <w:sz w:val="24"/>
          <w:szCs w:val="24"/>
        </w:rPr>
        <w:t>ethanizer</w:t>
      </w:r>
      <w:proofErr w:type="spellEnd"/>
      <w:r w:rsidRPr="0045254F">
        <w:rPr>
          <w:sz w:val="24"/>
          <w:szCs w:val="24"/>
        </w:rPr>
        <w:t xml:space="preserve"> are sent to a </w:t>
      </w:r>
      <w:proofErr w:type="spellStart"/>
      <w:r w:rsidRPr="0045254F">
        <w:rPr>
          <w:sz w:val="24"/>
          <w:szCs w:val="24"/>
        </w:rPr>
        <w:t>depropanizer</w:t>
      </w:r>
      <w:proofErr w:type="spellEnd"/>
      <w:r w:rsidRPr="0045254F">
        <w:rPr>
          <w:sz w:val="24"/>
          <w:szCs w:val="24"/>
        </w:rPr>
        <w:t xml:space="preserve"> (LHK: C₃H₈/C₄H₈, </w:t>
      </w:r>
      <w:proofErr w:type="spellStart"/>
      <w:r w:rsidRPr="0045254F">
        <w:rPr>
          <w:sz w:val="24"/>
          <w:szCs w:val="24"/>
        </w:rPr>
        <w:t>y_top</w:t>
      </w:r>
      <w:proofErr w:type="spellEnd"/>
      <w:r w:rsidRPr="0045254F">
        <w:rPr>
          <w:sz w:val="24"/>
          <w:szCs w:val="24"/>
        </w:rPr>
        <w:t xml:space="preserve"> = 0.99, </w:t>
      </w:r>
      <w:proofErr w:type="spellStart"/>
      <w:r w:rsidRPr="0045254F">
        <w:rPr>
          <w:sz w:val="24"/>
          <w:szCs w:val="24"/>
        </w:rPr>
        <w:t>x_bot</w:t>
      </w:r>
      <w:proofErr w:type="spellEnd"/>
      <w:r w:rsidRPr="0045254F">
        <w:rPr>
          <w:sz w:val="24"/>
          <w:szCs w:val="24"/>
        </w:rPr>
        <w:t xml:space="preserve"> = 0.01), where propylene is separated from heavier hydrocarbons. The propylene stream is further compressed to 22 atm. The remaining C4+ hydrocarbons are passed sequentially through a debutanizer, a naphtha splitter, and a diesel splitter using boiling-point-based (</w:t>
      </w:r>
      <w:proofErr w:type="spellStart"/>
      <w:r w:rsidRPr="0045254F">
        <w:rPr>
          <w:sz w:val="24"/>
          <w:szCs w:val="24"/>
        </w:rPr>
        <w:t>T_b</w:t>
      </w:r>
      <w:proofErr w:type="spellEnd"/>
      <w:r w:rsidRPr="0045254F">
        <w:rPr>
          <w:sz w:val="24"/>
          <w:szCs w:val="24"/>
        </w:rPr>
        <w:t xml:space="preserve"> cutoff) component separation to collect: butene (light key cutoff at C₄H₈), naphtha (C7</w:t>
      </w:r>
      <w:r w:rsidR="004550C4">
        <w:rPr>
          <w:sz w:val="24"/>
          <w:szCs w:val="24"/>
        </w:rPr>
        <w:t>-</w:t>
      </w:r>
      <w:r w:rsidRPr="0045254F">
        <w:rPr>
          <w:sz w:val="24"/>
          <w:szCs w:val="24"/>
        </w:rPr>
        <w:t xml:space="preserve">C13, </w:t>
      </w:r>
      <w:proofErr w:type="spellStart"/>
      <w:r w:rsidRPr="0045254F">
        <w:rPr>
          <w:sz w:val="24"/>
          <w:szCs w:val="24"/>
        </w:rPr>
        <w:t>T_b</w:t>
      </w:r>
      <w:proofErr w:type="spellEnd"/>
      <w:r w:rsidRPr="0045254F">
        <w:rPr>
          <w:sz w:val="24"/>
          <w:szCs w:val="24"/>
        </w:rPr>
        <w:t xml:space="preserve"> cutoff at C₁₀H₂₂/C₁₄H₃₀), diesel (C14</w:t>
      </w:r>
      <w:r w:rsidR="007F1974">
        <w:rPr>
          <w:sz w:val="24"/>
          <w:szCs w:val="24"/>
        </w:rPr>
        <w:t>-</w:t>
      </w:r>
      <w:r w:rsidRPr="0045254F">
        <w:rPr>
          <w:sz w:val="24"/>
          <w:szCs w:val="24"/>
        </w:rPr>
        <w:t xml:space="preserve">C23, </w:t>
      </w:r>
      <w:proofErr w:type="spellStart"/>
      <w:r w:rsidRPr="0045254F">
        <w:rPr>
          <w:sz w:val="24"/>
          <w:szCs w:val="24"/>
        </w:rPr>
        <w:t>T_b</w:t>
      </w:r>
      <w:proofErr w:type="spellEnd"/>
      <w:r w:rsidRPr="0045254F">
        <w:rPr>
          <w:sz w:val="24"/>
          <w:szCs w:val="24"/>
        </w:rPr>
        <w:t xml:space="preserve"> cutoff at C₁₄H₃₀/C₂₄H₅₀), and wax (≥C24, collected as bottoms). Complete distillation specifications, including column pressures, reflux ratios, and key component assignments, are provided in Table S4. The diesel splitter and flash separator bottoms</w:t>
      </w:r>
      <w:r w:rsidR="00C36BA8">
        <w:rPr>
          <w:sz w:val="24"/>
          <w:szCs w:val="24"/>
        </w:rPr>
        <w:t>-</w:t>
      </w:r>
      <w:r w:rsidRPr="0045254F">
        <w:rPr>
          <w:sz w:val="24"/>
          <w:szCs w:val="24"/>
        </w:rPr>
        <w:t>collected as wax</w:t>
      </w:r>
      <w:r w:rsidR="00C84B3B">
        <w:rPr>
          <w:sz w:val="24"/>
          <w:szCs w:val="24"/>
        </w:rPr>
        <w:t>-</w:t>
      </w:r>
      <w:r w:rsidRPr="0045254F">
        <w:rPr>
          <w:sz w:val="24"/>
          <w:szCs w:val="24"/>
        </w:rPr>
        <w:t>are divided between hydrocracking and fluid catalytic cracking based on the fourth optimization variable (x₄ in Table 2).</w:t>
      </w:r>
    </w:p>
    <w:p w14:paraId="347A68BB" w14:textId="77777777" w:rsidR="0044474A" w:rsidRDefault="0044474A" w:rsidP="00EC28F0">
      <w:pPr>
        <w:spacing w:after="80"/>
        <w:rPr>
          <w:sz w:val="24"/>
          <w:szCs w:val="24"/>
        </w:rPr>
      </w:pPr>
    </w:p>
    <w:p w14:paraId="149E827B" w14:textId="77777777" w:rsidR="00F70BFA" w:rsidRPr="00D72B4E" w:rsidRDefault="00F70BFA" w:rsidP="00EC28F0">
      <w:pPr>
        <w:spacing w:before="120" w:after="100"/>
        <w:rPr>
          <w:sz w:val="24"/>
          <w:szCs w:val="24"/>
        </w:rPr>
      </w:pPr>
      <w:r w:rsidRPr="00D72B4E">
        <w:rPr>
          <w:b/>
          <w:bCs/>
          <w:sz w:val="24"/>
          <w:szCs w:val="24"/>
        </w:rPr>
        <w:t>Hydrocracking</w:t>
      </w:r>
    </w:p>
    <w:p w14:paraId="20007650" w14:textId="69C05109" w:rsidR="00F70BFA" w:rsidRPr="0045254F" w:rsidRDefault="00F70BFA" w:rsidP="00EC28F0">
      <w:pPr>
        <w:spacing w:after="80"/>
        <w:rPr>
          <w:sz w:val="24"/>
          <w:szCs w:val="24"/>
        </w:rPr>
      </w:pPr>
      <w:r w:rsidRPr="0045254F">
        <w:rPr>
          <w:sz w:val="24"/>
          <w:szCs w:val="24"/>
        </w:rPr>
        <w:t xml:space="preserve">Hydrocracking is a mature refining process that involves breaking down long-chain hydrocarbons into shorter-chain hydrocarbons by treating them with hydrogen in the presence of a catalyst at high temperature and high pressure </w:t>
      </w:r>
      <w:sdt>
        <w:sdtPr>
          <w:rPr>
            <w:color w:val="000000"/>
            <w:sz w:val="24"/>
            <w:szCs w:val="24"/>
            <w:vertAlign w:val="superscript"/>
          </w:rPr>
          <w:tag w:val="MENDELEY_CITATION_v3_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FsdmFyZXoiLCJnaXZlbiI6Ikpvb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"/>
          <w:id w:val="-2050756167"/>
          <w:placeholder>
            <w:docPart w:val="DefaultPlaceholder_-1854013440"/>
          </w:placeholder>
        </w:sdtPr>
        <w:sdtContent>
          <w:r w:rsidR="00DE0607" w:rsidRPr="00DE0607">
            <w:rPr>
              <w:color w:val="000000"/>
              <w:sz w:val="24"/>
              <w:szCs w:val="24"/>
              <w:vertAlign w:val="superscript"/>
            </w:rPr>
            <w:t>9,12</w:t>
          </w:r>
        </w:sdtContent>
      </w:sdt>
      <w:r w:rsidRPr="0045254F">
        <w:rPr>
          <w:sz w:val="24"/>
          <w:szCs w:val="24"/>
        </w:rPr>
        <w:t xml:space="preserve">. The wax fraction allocated to HC is fed to a hydrocracking reactor (reference cost: $30,000,000 at 2,250 </w:t>
      </w:r>
      <w:proofErr w:type="spellStart"/>
      <w:r w:rsidRPr="0045254F">
        <w:rPr>
          <w:sz w:val="24"/>
          <w:szCs w:val="24"/>
        </w:rPr>
        <w:t>bbl</w:t>
      </w:r>
      <w:proofErr w:type="spellEnd"/>
      <w:r w:rsidRPr="0045254F">
        <w:rPr>
          <w:sz w:val="24"/>
          <w:szCs w:val="24"/>
        </w:rPr>
        <w:t>/day, scaled with exponent 0.65, CE = 468.2) operating at 300°C and 89.7 atm. A zeolite catalyst is consumed at 200 kg/</w:t>
      </w:r>
      <w:proofErr w:type="spellStart"/>
      <w:r w:rsidRPr="0045254F">
        <w:rPr>
          <w:sz w:val="24"/>
          <w:szCs w:val="24"/>
        </w:rPr>
        <w:t>hr</w:t>
      </w:r>
      <w:proofErr w:type="spellEnd"/>
      <w:r w:rsidRPr="0045254F">
        <w:rPr>
          <w:sz w:val="24"/>
          <w:szCs w:val="24"/>
        </w:rPr>
        <w:t xml:space="preserve"> ($15.50/</w:t>
      </w:r>
      <w:proofErr w:type="spellStart"/>
      <w:r w:rsidRPr="0045254F">
        <w:rPr>
          <w:sz w:val="24"/>
          <w:szCs w:val="24"/>
        </w:rPr>
        <w:t>lb</w:t>
      </w:r>
      <w:proofErr w:type="spellEnd"/>
      <w:r w:rsidRPr="0045254F">
        <w:rPr>
          <w:sz w:val="24"/>
          <w:szCs w:val="24"/>
        </w:rPr>
        <w:t xml:space="preserve">) </w:t>
      </w:r>
      <w:sdt>
        <w:sdtPr>
          <w:rPr>
            <w:color w:val="000000"/>
            <w:sz w:val="24"/>
            <w:szCs w:val="24"/>
            <w:vertAlign w:val="superscript"/>
          </w:rPr>
          <w:tag w:val="MENDELEY_CITATION_v3_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"/>
          <w:id w:val="-793441650"/>
          <w:placeholder>
            <w:docPart w:val="DefaultPlaceholder_-1854013440"/>
          </w:placeholder>
        </w:sdtPr>
        <w:sdtContent>
          <w:r w:rsidR="00DE0607" w:rsidRPr="00DE0607">
            <w:rPr>
              <w:color w:val="000000"/>
              <w:sz w:val="24"/>
              <w:szCs w:val="24"/>
              <w:vertAlign w:val="superscript"/>
            </w:rPr>
            <w:t>8</w:t>
          </w:r>
        </w:sdtContent>
      </w:sdt>
      <w:r w:rsidRPr="0045254F">
        <w:rPr>
          <w:sz w:val="24"/>
          <w:szCs w:val="24"/>
        </w:rPr>
        <w:t xml:space="preserve">. Hydrogen is provided as an external feed at a rate of 2% of plant capacity (5 </w:t>
      </w:r>
      <w:proofErr w:type="spellStart"/>
      <w:r w:rsidRPr="0045254F">
        <w:rPr>
          <w:sz w:val="24"/>
          <w:szCs w:val="24"/>
        </w:rPr>
        <w:t>tonnes</w:t>
      </w:r>
      <w:proofErr w:type="spellEnd"/>
      <w:r w:rsidRPr="0045254F">
        <w:rPr>
          <w:sz w:val="24"/>
          <w:szCs w:val="24"/>
        </w:rPr>
        <w:t xml:space="preserve">/day </w:t>
      </w:r>
      <w:proofErr w:type="gramStart"/>
      <w:r w:rsidRPr="0045254F">
        <w:rPr>
          <w:sz w:val="24"/>
          <w:szCs w:val="24"/>
        </w:rPr>
        <w:t>at</w:t>
      </w:r>
      <w:proofErr w:type="gramEnd"/>
      <w:r w:rsidRPr="0045254F">
        <w:rPr>
          <w:sz w:val="24"/>
          <w:szCs w:val="24"/>
        </w:rPr>
        <w:t xml:space="preserve"> the 250 </w:t>
      </w:r>
      <w:proofErr w:type="spellStart"/>
      <w:r w:rsidRPr="0045254F">
        <w:rPr>
          <w:sz w:val="24"/>
          <w:szCs w:val="24"/>
        </w:rPr>
        <w:t>tpd</w:t>
      </w:r>
      <w:proofErr w:type="spellEnd"/>
      <w:r w:rsidRPr="0045254F">
        <w:rPr>
          <w:sz w:val="24"/>
          <w:szCs w:val="24"/>
        </w:rPr>
        <w:t xml:space="preserve"> basis). The hydrocracking products</w:t>
      </w:r>
      <w:r>
        <w:rPr>
          <w:sz w:val="24"/>
          <w:szCs w:val="24"/>
        </w:rPr>
        <w:t>-</w:t>
      </w:r>
      <w:r w:rsidRPr="0045254F">
        <w:rPr>
          <w:sz w:val="24"/>
          <w:szCs w:val="24"/>
        </w:rPr>
        <w:t>naphtha and diesel</w:t>
      </w:r>
      <w:r>
        <w:rPr>
          <w:sz w:val="24"/>
          <w:szCs w:val="24"/>
        </w:rPr>
        <w:t>-</w:t>
      </w:r>
      <w:r w:rsidRPr="0045254F">
        <w:rPr>
          <w:sz w:val="24"/>
          <w:szCs w:val="24"/>
        </w:rPr>
        <w:t>are separated using boiling-point splitters and merged with like-products from the distillation train. The power requirement for the hydrocracking unit is 6.9 kW per barrel/</w:t>
      </w:r>
      <w:proofErr w:type="spellStart"/>
      <w:r w:rsidRPr="0045254F">
        <w:rPr>
          <w:sz w:val="24"/>
          <w:szCs w:val="24"/>
        </w:rPr>
        <w:t>hr</w:t>
      </w:r>
      <w:proofErr w:type="spellEnd"/>
      <w:r w:rsidRPr="0045254F">
        <w:rPr>
          <w:sz w:val="24"/>
          <w:szCs w:val="24"/>
        </w:rPr>
        <w:t xml:space="preserve"> of feed throughput.</w:t>
      </w:r>
    </w:p>
    <w:p w14:paraId="1047268C" w14:textId="77777777" w:rsidR="00F70BFA" w:rsidRDefault="00F70BFA" w:rsidP="00EC28F0">
      <w:pPr>
        <w:spacing w:after="80"/>
        <w:rPr>
          <w:sz w:val="24"/>
          <w:szCs w:val="24"/>
        </w:rPr>
      </w:pPr>
    </w:p>
    <w:p w14:paraId="1D2007D4" w14:textId="77777777" w:rsidR="00356E82" w:rsidRPr="00CD0A14" w:rsidRDefault="00356E82" w:rsidP="00EC28F0">
      <w:pPr>
        <w:spacing w:before="120" w:after="100"/>
        <w:rPr>
          <w:sz w:val="24"/>
          <w:szCs w:val="24"/>
        </w:rPr>
      </w:pPr>
      <w:r w:rsidRPr="00CD0A14">
        <w:rPr>
          <w:b/>
          <w:bCs/>
          <w:sz w:val="24"/>
          <w:szCs w:val="24"/>
        </w:rPr>
        <w:t>Fluid Catalytic Cracking</w:t>
      </w:r>
    </w:p>
    <w:p w14:paraId="70D914F2" w14:textId="1FB709E5" w:rsidR="00356E82" w:rsidRPr="0045254F" w:rsidRDefault="00356E82" w:rsidP="00EC28F0">
      <w:pPr>
        <w:spacing w:after="80"/>
        <w:rPr>
          <w:sz w:val="24"/>
          <w:szCs w:val="24"/>
        </w:rPr>
      </w:pPr>
      <w:r w:rsidRPr="0045254F">
        <w:rPr>
          <w:sz w:val="24"/>
          <w:szCs w:val="24"/>
        </w:rPr>
        <w:t xml:space="preserve">The wax fraction allocated to FCC is cracked over a zeolite catalyst in a riser-reactor-stripper-regenerator system </w:t>
      </w:r>
      <w:sdt>
        <w:sdtPr>
          <w:rPr>
            <w:color w:val="000000"/>
            <w:sz w:val="24"/>
            <w:szCs w:val="24"/>
            <w:vertAlign w:val="superscript"/>
          </w:rPr>
          <w:tag w:val="MENDELEY_CITATION_v3_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FsdmFyZXoiLCJnaXZlbiI6Ikpvb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"/>
          <w:id w:val="-1000424191"/>
          <w:placeholder>
            <w:docPart w:val="DefaultPlaceholder_-1854013440"/>
          </w:placeholder>
        </w:sdtPr>
        <w:sdtContent>
          <w:r w:rsidR="00DE0607" w:rsidRPr="00DE0607">
            <w:rPr>
              <w:color w:val="000000"/>
              <w:sz w:val="24"/>
              <w:szCs w:val="24"/>
              <w:vertAlign w:val="superscript"/>
            </w:rPr>
            <w:t>9,12</w:t>
          </w:r>
        </w:sdtContent>
      </w:sdt>
      <w:r w:rsidRPr="0045254F">
        <w:rPr>
          <w:sz w:val="24"/>
          <w:szCs w:val="24"/>
        </w:rPr>
        <w:t>. The catalyst-to-feed mass ratio is 5:1, with a riser product residence time of 2.1 s. Twenty-four parallel cracking reactions convert C11</w:t>
      </w:r>
      <w:r w:rsidR="00C760F4">
        <w:rPr>
          <w:sz w:val="24"/>
          <w:szCs w:val="24"/>
        </w:rPr>
        <w:t>-</w:t>
      </w:r>
      <w:r w:rsidRPr="0045254F">
        <w:rPr>
          <w:sz w:val="24"/>
          <w:szCs w:val="24"/>
        </w:rPr>
        <w:t>C40 hydrocarbons into lighter products (C5</w:t>
      </w:r>
      <w:r>
        <w:rPr>
          <w:sz w:val="24"/>
          <w:szCs w:val="24"/>
        </w:rPr>
        <w:t>-</w:t>
      </w:r>
      <w:r w:rsidRPr="0045254F">
        <w:rPr>
          <w:sz w:val="24"/>
          <w:szCs w:val="24"/>
        </w:rPr>
        <w:t>C10 naphtha-range and C3</w:t>
      </w:r>
      <w:r>
        <w:rPr>
          <w:sz w:val="24"/>
          <w:szCs w:val="24"/>
        </w:rPr>
        <w:t>-</w:t>
      </w:r>
      <w:r w:rsidRPr="0045254F">
        <w:rPr>
          <w:sz w:val="24"/>
          <w:szCs w:val="24"/>
        </w:rPr>
        <w:t xml:space="preserve">C8 gas-range). The FCC unit is modeled as a fully integrated system with </w:t>
      </w:r>
      <w:r w:rsidRPr="0045254F">
        <w:rPr>
          <w:sz w:val="24"/>
          <w:szCs w:val="24"/>
        </w:rPr>
        <w:lastRenderedPageBreak/>
        <w:t xml:space="preserve">auxiliary pump, feed preheater (vaporizing the feed), and air compressor. The regenerator operates at 2.79 atm and combusts coke deposits on the spent catalyst to regenerate it. The energy balance between the riser/reactor and regenerator is solved iteratively using a simultaneous system of linear equations, with temperatures converging within 0.1°C. The </w:t>
      </w:r>
      <w:proofErr w:type="gramStart"/>
      <w:r w:rsidRPr="0045254F">
        <w:rPr>
          <w:sz w:val="24"/>
          <w:szCs w:val="24"/>
        </w:rPr>
        <w:t>off-gas</w:t>
      </w:r>
      <w:proofErr w:type="gramEnd"/>
      <w:r w:rsidRPr="0045254F">
        <w:rPr>
          <w:sz w:val="24"/>
          <w:szCs w:val="24"/>
        </w:rPr>
        <w:t xml:space="preserve"> from the regenerator, which contains CO₂ and residual CH₄, is collected as </w:t>
      </w:r>
      <w:proofErr w:type="spellStart"/>
      <w:r w:rsidRPr="0045254F">
        <w:rPr>
          <w:sz w:val="24"/>
          <w:szCs w:val="24"/>
        </w:rPr>
        <w:t>FCCOffGas</w:t>
      </w:r>
      <w:proofErr w:type="spellEnd"/>
      <w:r w:rsidRPr="0045254F">
        <w:rPr>
          <w:sz w:val="24"/>
          <w:szCs w:val="24"/>
        </w:rPr>
        <w:t xml:space="preserve"> for direct emission accounting in the LCA. The FCC products are separated into naphtha and diesel using boiling-point splitters and merged with the corresponding streams from DISTILLATION and HC.</w:t>
      </w:r>
    </w:p>
    <w:p w14:paraId="23916D6F" w14:textId="77777777" w:rsidR="00356E82" w:rsidRDefault="00356E82" w:rsidP="00EC28F0">
      <w:pPr>
        <w:spacing w:after="80"/>
        <w:rPr>
          <w:sz w:val="24"/>
          <w:szCs w:val="24"/>
        </w:rPr>
      </w:pPr>
    </w:p>
    <w:p w14:paraId="1B272FB3" w14:textId="77777777" w:rsidR="00873459" w:rsidRDefault="00081622" w:rsidP="00CC0FAE">
      <w:pPr>
        <w:keepNext/>
        <w:spacing w:after="80"/>
        <w:jc w:val="center"/>
      </w:pPr>
      <w:r>
        <w:rPr>
          <w:noProof/>
        </w:rPr>
        <w:drawing>
          <wp:inline distT="0" distB="0" distL="0" distR="0" wp14:anchorId="23760F3F" wp14:editId="3AFE6E60">
            <wp:extent cx="5238750" cy="3739886"/>
            <wp:effectExtent l="0" t="0" r="0" b="0"/>
            <wp:docPr id="1470320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9337" cy="3740305"/>
                    </a:xfrm>
                    <a:prstGeom prst="rect">
                      <a:avLst/>
                    </a:prstGeom>
                    <a:noFill/>
                    <a:ln>
                      <a:noFill/>
                    </a:ln>
                  </pic:spPr>
                </pic:pic>
              </a:graphicData>
            </a:graphic>
          </wp:inline>
        </w:drawing>
      </w:r>
    </w:p>
    <w:p w14:paraId="3D7BFC2C" w14:textId="1AE88E64" w:rsidR="0044474A" w:rsidRPr="0045254F" w:rsidRDefault="00873459" w:rsidP="00EC28F0">
      <w:pPr>
        <w:pStyle w:val="Caption"/>
        <w:rPr>
          <w:sz w:val="24"/>
          <w:szCs w:val="24"/>
        </w:rPr>
      </w:pPr>
      <w:r>
        <w:t xml:space="preserve">Figure </w:t>
      </w:r>
      <w:fldSimple w:instr=" SEQ Figure \* ARABIC ">
        <w:r w:rsidR="00DC0723">
          <w:rPr>
            <w:noProof/>
          </w:rPr>
          <w:t>3</w:t>
        </w:r>
      </w:fldSimple>
      <w:r>
        <w:t xml:space="preserve">. </w:t>
      </w:r>
      <w:r w:rsidRPr="00873459">
        <w:t>Process flow diagram for the shared distillation train (TOD + CP branch). Seven-</w:t>
      </w:r>
      <w:proofErr w:type="spellStart"/>
      <w:r w:rsidRPr="00873459">
        <w:t>stage</w:t>
      </w:r>
      <w:proofErr w:type="spellEnd"/>
      <w:r w:rsidRPr="00873459">
        <w:t xml:space="preserve"> separation from flash condensation through cryogenic light gas separation to heavy fraction boiling-point splitters. Products: ethylene, propylene, butene, naphtha, diesel, and wax. Column specifications are provided </w:t>
      </w:r>
      <w:r w:rsidR="000E1526" w:rsidRPr="00873459">
        <w:t>in Table</w:t>
      </w:r>
      <w:r w:rsidRPr="00873459">
        <w:t xml:space="preserve"> S4</w:t>
      </w:r>
    </w:p>
    <w:p w14:paraId="3E9A091D" w14:textId="77777777" w:rsidR="005F608E" w:rsidRPr="00CD0A14" w:rsidRDefault="00853C35" w:rsidP="00EC28F0">
      <w:pPr>
        <w:spacing w:before="120" w:after="100"/>
        <w:rPr>
          <w:sz w:val="24"/>
          <w:szCs w:val="24"/>
        </w:rPr>
      </w:pPr>
      <w:r w:rsidRPr="00CD0A14">
        <w:rPr>
          <w:b/>
          <w:bCs/>
          <w:sz w:val="24"/>
          <w:szCs w:val="24"/>
        </w:rPr>
        <w:t>Turbogenerator</w:t>
      </w:r>
    </w:p>
    <w:p w14:paraId="3E9A091E" w14:textId="77777777" w:rsidR="005F608E" w:rsidRPr="0045254F" w:rsidRDefault="00853C35" w:rsidP="00EC28F0">
      <w:pPr>
        <w:spacing w:after="80"/>
        <w:rPr>
          <w:sz w:val="24"/>
          <w:szCs w:val="24"/>
        </w:rPr>
      </w:pPr>
      <w:r w:rsidRPr="0045254F">
        <w:rPr>
          <w:sz w:val="24"/>
          <w:szCs w:val="24"/>
        </w:rPr>
        <w:t>The combined flue gas streams from CPY, PLASMA, and FCC are sent to a turbogenerator that combusts all combustible species (H₂, CH₄, C₂H₄, CO, aromatics, etc.) using lower heating values (LHV) and generates electricity at a thermal-to-electric efficiency η = 0.35 (reference cost: $600/kW of generation capacity). The generated electricity offsets the plant's grid electricity consumption, reducing both operating cost and environmental impact.</w:t>
      </w:r>
    </w:p>
    <w:p w14:paraId="3E9A091F" w14:textId="77777777" w:rsidR="005F608E" w:rsidRPr="00CD0A14" w:rsidRDefault="00853C35" w:rsidP="00EC28F0">
      <w:pPr>
        <w:spacing w:before="120" w:after="100"/>
        <w:rPr>
          <w:sz w:val="24"/>
          <w:szCs w:val="24"/>
        </w:rPr>
      </w:pPr>
      <w:r w:rsidRPr="00CD0A14">
        <w:rPr>
          <w:b/>
          <w:bCs/>
          <w:sz w:val="24"/>
          <w:szCs w:val="24"/>
        </w:rPr>
        <w:t>Techno-Economic Analysis</w:t>
      </w:r>
    </w:p>
    <w:p w14:paraId="3E9A0920" w14:textId="5DEF4495" w:rsidR="005F608E" w:rsidRPr="0045254F" w:rsidRDefault="00853C35" w:rsidP="00EC28F0">
      <w:pPr>
        <w:spacing w:after="80"/>
        <w:rPr>
          <w:sz w:val="24"/>
          <w:szCs w:val="24"/>
        </w:rPr>
      </w:pPr>
      <w:r w:rsidRPr="0045254F">
        <w:rPr>
          <w:sz w:val="24"/>
          <w:szCs w:val="24"/>
        </w:rPr>
        <w:t xml:space="preserve">Having defined the process model and its constituent unit operations, we next describe the economic evaluation framework. This study utilizes techno-economic analysis (TEA) to estimate the economic feasibility of the superstructure under all four market scenarios. The mass and energy balance from the </w:t>
      </w:r>
      <w:proofErr w:type="spellStart"/>
      <w:r w:rsidRPr="0045254F">
        <w:rPr>
          <w:sz w:val="24"/>
          <w:szCs w:val="24"/>
        </w:rPr>
        <w:t>BioSTEAM</w:t>
      </w:r>
      <w:proofErr w:type="spellEnd"/>
      <w:r w:rsidRPr="0045254F">
        <w:rPr>
          <w:sz w:val="24"/>
          <w:szCs w:val="24"/>
        </w:rPr>
        <w:t xml:space="preserve"> process model was used for capital and operating cost estimates. We employed the discounted cash flow rate of return (DCFROR) methodology commonly used in similar studies</w:t>
      </w:r>
      <w:r w:rsidR="008D725E">
        <w:rPr>
          <w:sz w:val="24"/>
          <w:szCs w:val="24"/>
        </w:rPr>
        <w:t xml:space="preserve"> </w:t>
      </w:r>
      <w:sdt>
        <w:sdtPr>
          <w:rPr>
            <w:color w:val="000000"/>
            <w:sz w:val="24"/>
            <w:szCs w:val="24"/>
            <w:vertAlign w:val="superscript"/>
          </w:rPr>
          <w:tag w:val="MENDELEY_CITATION_v3_eyJjaXRhdGlvbklEIjoiTUVOREVMRVlfQ0lUQVRJT05fZWNiMzBkZGEtZmRkNS00YjgwLTgxNmQtZWI1MWQyYzVlMGRkIiwicHJvcGVydGllcyI6eyJub3RlSW5kZXgiOjB9LCJpc0VkaXRlZCI6ZmFsc2UsIm1hbnVhbE92ZXJyaWRlIjp7ImlzTWFudWFsbHlPdmVycmlkZGVuIjpmYWxzZSwiY2l0ZXByb2NUZXh0IjoiPHN1cD4xLDg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"/>
          <w:id w:val="996545986"/>
          <w:placeholder>
            <w:docPart w:val="DefaultPlaceholder_-1854013440"/>
          </w:placeholder>
        </w:sdtPr>
        <w:sdtContent>
          <w:r w:rsidR="00DE0607" w:rsidRPr="00DE0607">
            <w:rPr>
              <w:color w:val="000000"/>
              <w:sz w:val="24"/>
              <w:szCs w:val="24"/>
              <w:vertAlign w:val="superscript"/>
            </w:rPr>
            <w:t>1,8</w:t>
          </w:r>
        </w:sdtContent>
      </w:sdt>
      <w:r w:rsidR="00963763">
        <w:rPr>
          <w:sz w:val="24"/>
          <w:szCs w:val="24"/>
        </w:rPr>
        <w:t xml:space="preserve"> </w:t>
      </w:r>
      <w:r w:rsidRPr="0045254F">
        <w:rPr>
          <w:sz w:val="24"/>
          <w:szCs w:val="24"/>
        </w:rPr>
        <w:t xml:space="preserve">to determine the minimum selling price (MSP) of feedstock defined as the breakeven feedstock price at which the net present value (NPV) equals zero at the specified internal rate of return. </w:t>
      </w:r>
    </w:p>
    <w:p w14:paraId="3E9A0921" w14:textId="77777777" w:rsidR="005F608E" w:rsidRPr="00CD0A14" w:rsidRDefault="00853C35" w:rsidP="00EC28F0">
      <w:pPr>
        <w:spacing w:before="120" w:after="100"/>
        <w:rPr>
          <w:sz w:val="24"/>
          <w:szCs w:val="24"/>
        </w:rPr>
      </w:pPr>
      <w:r w:rsidRPr="00CD0A14">
        <w:rPr>
          <w:b/>
          <w:bCs/>
          <w:sz w:val="24"/>
          <w:szCs w:val="24"/>
        </w:rPr>
        <w:lastRenderedPageBreak/>
        <w:t>Financial Assumptions</w:t>
      </w:r>
    </w:p>
    <w:p w14:paraId="2E8D4FAB" w14:textId="437953FB" w:rsidR="009D169B" w:rsidRPr="0045254F" w:rsidRDefault="00853C35" w:rsidP="00EC28F0">
      <w:pPr>
        <w:spacing w:after="80"/>
        <w:rPr>
          <w:sz w:val="24"/>
          <w:szCs w:val="24"/>
        </w:rPr>
      </w:pPr>
      <w:r w:rsidRPr="0045254F">
        <w:rPr>
          <w:sz w:val="24"/>
          <w:szCs w:val="24"/>
        </w:rPr>
        <w:t xml:space="preserve">The plant is designed on the basis of the nth plant assumption, which implies that the technology is fully </w:t>
      </w:r>
      <w:proofErr w:type="gramStart"/>
      <w:r w:rsidRPr="0045254F">
        <w:rPr>
          <w:sz w:val="24"/>
          <w:szCs w:val="24"/>
        </w:rPr>
        <w:t>matured</w:t>
      </w:r>
      <w:proofErr w:type="gramEnd"/>
      <w:r w:rsidRPr="0045254F">
        <w:rPr>
          <w:sz w:val="24"/>
          <w:szCs w:val="24"/>
        </w:rPr>
        <w:t xml:space="preserve"> and similar technologies are already used in industry</w:t>
      </w:r>
      <w:r w:rsidR="00A14D17">
        <w:rPr>
          <w:sz w:val="24"/>
          <w:szCs w:val="24"/>
        </w:rPr>
        <w:t xml:space="preserve"> </w:t>
      </w:r>
      <w:sdt>
        <w:sdtPr>
          <w:rPr>
            <w:color w:val="000000"/>
            <w:sz w:val="24"/>
            <w:szCs w:val="24"/>
            <w:vertAlign w:val="superscript"/>
          </w:rPr>
          <w:tag w:val="MENDELEY_CITATION_v3_eyJjaXRhdGlvbklEIjoiTUVOREVMRVlfQ0lUQVRJT05fYTg4NjBlNDAtMjJlYy00ZGRlLWFkMjEtZmM0YWI0ZjE2ZGI2IiwicHJvcGVydGllcyI6eyJub3RlSW5kZXgiOjB9LCJpc0VkaXRlZCI6ZmFsc2UsIm1hbnVhbE92ZXJyaWRlIjp7ImlzTWFudWFsbHlPdmVycmlkZGVuIjpmYWxzZSwiY2l0ZXByb2NUZXh0IjoiPHN1cD4xLDEz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"/>
          <w:id w:val="-1999562945"/>
          <w:placeholder>
            <w:docPart w:val="DefaultPlaceholder_-1854013440"/>
          </w:placeholder>
        </w:sdtPr>
        <w:sdtContent>
          <w:r w:rsidR="00DE0607" w:rsidRPr="00DE0607">
            <w:rPr>
              <w:color w:val="000000"/>
              <w:sz w:val="24"/>
              <w:szCs w:val="24"/>
              <w:vertAlign w:val="superscript"/>
            </w:rPr>
            <w:t>1,13</w:t>
          </w:r>
        </w:sdtContent>
      </w:sdt>
      <w:r w:rsidRPr="0045254F">
        <w:rPr>
          <w:sz w:val="24"/>
          <w:szCs w:val="24"/>
        </w:rPr>
        <w:t xml:space="preserve">. The financial assumptions made in this study follow closely with assumptions made in other TEA studies where the nth plant assumptions are used </w:t>
      </w:r>
      <w:sdt>
        <w:sdtPr>
          <w:rPr>
            <w:color w:val="000000"/>
            <w:sz w:val="24"/>
            <w:szCs w:val="24"/>
            <w:vertAlign w:val="superscript"/>
          </w:rPr>
          <w:tag w:val="MENDELEY_CITATION_v3_eyJjaXRhdGlvbklEIjoiTUVOREVMRVlfQ0lUQVRJT05fNDZmOWEyNzctYjdkMC00N2ZlLWJiOTEtNDYzNjFlZWI5NDJmIiwicHJvcGVydGllcyI6eyJub3RlSW5kZXgiOjB9LCJpc0VkaXRlZCI6ZmFsc2UsIm1hbnVhbE92ZXJyaWRlIjp7ImlzTWFudWFsbHlPdmVycmlkZGVuIjpmYWxzZSwiY2l0ZXByb2NUZXh0IjoiPHN1cD4xLDEz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"/>
          <w:id w:val="2015190078"/>
          <w:placeholder>
            <w:docPart w:val="95CFA43396937049AB462DDF3CEA2A1A"/>
          </w:placeholder>
        </w:sdtPr>
        <w:sdtContent>
          <w:r w:rsidR="00DE0607" w:rsidRPr="00DE0607">
            <w:rPr>
              <w:color w:val="000000"/>
              <w:sz w:val="24"/>
              <w:szCs w:val="24"/>
              <w:vertAlign w:val="superscript"/>
            </w:rPr>
            <w:t>1,13</w:t>
          </w:r>
        </w:sdtContent>
      </w:sdt>
      <w:r w:rsidRPr="0045254F">
        <w:rPr>
          <w:sz w:val="24"/>
          <w:szCs w:val="24"/>
        </w:rPr>
        <w:t>. The study assumes that 40% of the capital expenses are financed by debt at 7% interest with a 10-year repayment period, while the remaining 60% is covered by equity. In estimation of the NPV, the study assumes a 10% internal rate of return (IRR) over a 20-year plant life (2020</w:t>
      </w:r>
      <w:r w:rsidR="001C080D">
        <w:rPr>
          <w:sz w:val="24"/>
          <w:szCs w:val="24"/>
        </w:rPr>
        <w:t>-</w:t>
      </w:r>
      <w:r w:rsidRPr="0045254F">
        <w:rPr>
          <w:sz w:val="24"/>
          <w:szCs w:val="24"/>
        </w:rPr>
        <w:t xml:space="preserve">2040), MACRS 7-year depreciation schedule, and a 21% federal corporate income tax rate. Working capital is 5% of fixed capital investment (FCI). The plant operates 333 days per year (7,992 </w:t>
      </w:r>
      <w:proofErr w:type="spellStart"/>
      <w:r w:rsidRPr="0045254F">
        <w:rPr>
          <w:sz w:val="24"/>
          <w:szCs w:val="24"/>
        </w:rPr>
        <w:t>hr</w:t>
      </w:r>
      <w:proofErr w:type="spellEnd"/>
      <w:r w:rsidRPr="0045254F">
        <w:rPr>
          <w:sz w:val="24"/>
          <w:szCs w:val="24"/>
        </w:rPr>
        <w:t xml:space="preserve">/year, 91.2% availability). </w:t>
      </w:r>
      <w:r w:rsidRPr="002F39C8">
        <w:rPr>
          <w:sz w:val="24"/>
          <w:szCs w:val="24"/>
        </w:rPr>
        <w:t xml:space="preserve">All costs in this analysis were indexed to 2020 dollars using the Chemical Engineering Plant Cost Index (CEPCI). </w:t>
      </w:r>
      <w:r w:rsidR="002F39C8" w:rsidRPr="002F39C8">
        <w:rPr>
          <w:sz w:val="24"/>
          <w:szCs w:val="24"/>
        </w:rPr>
        <w:fldChar w:fldCharType="begin"/>
      </w:r>
      <w:r w:rsidR="002F39C8" w:rsidRPr="002F39C8">
        <w:rPr>
          <w:sz w:val="24"/>
          <w:szCs w:val="24"/>
        </w:rPr>
        <w:instrText xml:space="preserve"> REF _Ref222751492 \h </w:instrText>
      </w:r>
      <w:r w:rsidR="002F39C8">
        <w:rPr>
          <w:sz w:val="24"/>
          <w:szCs w:val="24"/>
        </w:rPr>
        <w:instrText xml:space="preserve"> \* MERGEFORMAT </w:instrText>
      </w:r>
      <w:r w:rsidR="002F39C8" w:rsidRPr="002F39C8">
        <w:rPr>
          <w:sz w:val="24"/>
          <w:szCs w:val="24"/>
        </w:rPr>
      </w:r>
      <w:r w:rsidR="002F39C8" w:rsidRPr="002F39C8">
        <w:rPr>
          <w:sz w:val="24"/>
          <w:szCs w:val="24"/>
        </w:rPr>
        <w:fldChar w:fldCharType="separate"/>
      </w:r>
      <w:r w:rsidR="00DC0723" w:rsidRPr="00DC0723">
        <w:rPr>
          <w:sz w:val="24"/>
          <w:szCs w:val="24"/>
        </w:rPr>
        <w:t xml:space="preserve">Table </w:t>
      </w:r>
      <w:r w:rsidR="00DC0723" w:rsidRPr="00DC0723">
        <w:rPr>
          <w:noProof/>
          <w:sz w:val="24"/>
          <w:szCs w:val="24"/>
        </w:rPr>
        <w:t>3</w:t>
      </w:r>
      <w:r w:rsidR="002F39C8" w:rsidRPr="002F39C8">
        <w:rPr>
          <w:sz w:val="24"/>
          <w:szCs w:val="24"/>
        </w:rPr>
        <w:fldChar w:fldCharType="end"/>
      </w:r>
      <w:r w:rsidRPr="002F39C8">
        <w:rPr>
          <w:sz w:val="24"/>
          <w:szCs w:val="24"/>
        </w:rPr>
        <w:t xml:space="preserve"> shows a complete list of the financial assumptions made in the study.</w:t>
      </w:r>
    </w:p>
    <w:p w14:paraId="683637B9" w14:textId="1943CBED" w:rsidR="008B2427" w:rsidRDefault="008B2427" w:rsidP="00EC28F0">
      <w:pPr>
        <w:pStyle w:val="Caption"/>
        <w:keepNext/>
      </w:pPr>
      <w:bookmarkStart w:id="4" w:name="_Ref222751492"/>
      <w:r>
        <w:t xml:space="preserve">Table </w:t>
      </w:r>
      <w:fldSimple w:instr=" SEQ Table \* ARABIC ">
        <w:r w:rsidR="00DC0723">
          <w:rPr>
            <w:noProof/>
          </w:rPr>
          <w:t>3</w:t>
        </w:r>
      </w:fldSimple>
      <w:bookmarkEnd w:id="4"/>
      <w:r>
        <w:t xml:space="preserve">. </w:t>
      </w:r>
      <w:r w:rsidRPr="008E5B2E">
        <w:t xml:space="preserve">Financial assumptions for </w:t>
      </w:r>
      <w:proofErr w:type="gramStart"/>
      <w:r w:rsidRPr="008E5B2E">
        <w:t>the techno</w:t>
      </w:r>
      <w:proofErr w:type="gramEnd"/>
      <w:r w:rsidRPr="008E5B2E">
        <w:t>-economic analysis.</w:t>
      </w:r>
    </w:p>
    <w:tbl>
      <w:tblPr>
        <w:tblStyle w:val="TableGrid"/>
        <w:tblW w:w="9360" w:type="dxa"/>
        <w:jc w:val="center"/>
        <w:tblLook w:val="04A0" w:firstRow="1" w:lastRow="0" w:firstColumn="1" w:lastColumn="0" w:noHBand="0" w:noVBand="1"/>
      </w:tblPr>
      <w:tblGrid>
        <w:gridCol w:w="5500"/>
        <w:gridCol w:w="3860"/>
      </w:tblGrid>
      <w:tr w:rsidR="005F608E" w:rsidRPr="0045254F" w14:paraId="3E9A0925" w14:textId="77777777" w:rsidTr="002A63F3">
        <w:trPr>
          <w:jc w:val="center"/>
        </w:trPr>
        <w:tc>
          <w:tcPr>
            <w:tcW w:w="5500" w:type="dxa"/>
          </w:tcPr>
          <w:p w14:paraId="3E9A0923" w14:textId="77777777" w:rsidR="005F608E" w:rsidRPr="0045254F" w:rsidRDefault="00853C35" w:rsidP="00EC28F0">
            <w:pPr>
              <w:rPr>
                <w:sz w:val="24"/>
                <w:szCs w:val="24"/>
              </w:rPr>
            </w:pPr>
            <w:r w:rsidRPr="0045254F">
              <w:rPr>
                <w:b/>
                <w:bCs/>
                <w:sz w:val="24"/>
                <w:szCs w:val="24"/>
              </w:rPr>
              <w:t>Parameter</w:t>
            </w:r>
          </w:p>
        </w:tc>
        <w:tc>
          <w:tcPr>
            <w:tcW w:w="3860" w:type="dxa"/>
          </w:tcPr>
          <w:p w14:paraId="3E9A0924" w14:textId="77777777" w:rsidR="005F608E" w:rsidRPr="0045254F" w:rsidRDefault="00853C35" w:rsidP="00EC28F0">
            <w:pPr>
              <w:rPr>
                <w:sz w:val="24"/>
                <w:szCs w:val="24"/>
              </w:rPr>
            </w:pPr>
            <w:r w:rsidRPr="0045254F">
              <w:rPr>
                <w:b/>
                <w:bCs/>
                <w:sz w:val="24"/>
                <w:szCs w:val="24"/>
              </w:rPr>
              <w:t>Value</w:t>
            </w:r>
          </w:p>
        </w:tc>
      </w:tr>
      <w:tr w:rsidR="005F608E" w:rsidRPr="0045254F" w14:paraId="3E9A0928" w14:textId="77777777" w:rsidTr="002A63F3">
        <w:trPr>
          <w:jc w:val="center"/>
        </w:trPr>
        <w:tc>
          <w:tcPr>
            <w:tcW w:w="5500" w:type="dxa"/>
          </w:tcPr>
          <w:p w14:paraId="3E9A0926" w14:textId="77777777" w:rsidR="005F608E" w:rsidRPr="0045254F" w:rsidRDefault="00853C35" w:rsidP="00EC28F0">
            <w:pPr>
              <w:rPr>
                <w:sz w:val="24"/>
                <w:szCs w:val="24"/>
              </w:rPr>
            </w:pPr>
            <w:r w:rsidRPr="0045254F">
              <w:rPr>
                <w:sz w:val="24"/>
                <w:szCs w:val="24"/>
              </w:rPr>
              <w:t>Internal rate of return (IRR)</w:t>
            </w:r>
          </w:p>
        </w:tc>
        <w:tc>
          <w:tcPr>
            <w:tcW w:w="3860" w:type="dxa"/>
          </w:tcPr>
          <w:p w14:paraId="3E9A0927" w14:textId="77777777" w:rsidR="005F608E" w:rsidRPr="0045254F" w:rsidRDefault="00853C35" w:rsidP="00EC28F0">
            <w:pPr>
              <w:rPr>
                <w:sz w:val="24"/>
                <w:szCs w:val="24"/>
              </w:rPr>
            </w:pPr>
            <w:r w:rsidRPr="0045254F">
              <w:rPr>
                <w:sz w:val="24"/>
                <w:szCs w:val="24"/>
              </w:rPr>
              <w:t>10%</w:t>
            </w:r>
          </w:p>
        </w:tc>
      </w:tr>
      <w:tr w:rsidR="005F608E" w:rsidRPr="0045254F" w14:paraId="3E9A092B" w14:textId="77777777" w:rsidTr="002A63F3">
        <w:trPr>
          <w:jc w:val="center"/>
        </w:trPr>
        <w:tc>
          <w:tcPr>
            <w:tcW w:w="5500" w:type="dxa"/>
          </w:tcPr>
          <w:p w14:paraId="3E9A0929" w14:textId="77777777" w:rsidR="005F608E" w:rsidRPr="0045254F" w:rsidRDefault="00853C35" w:rsidP="00EC28F0">
            <w:pPr>
              <w:rPr>
                <w:sz w:val="24"/>
                <w:szCs w:val="24"/>
              </w:rPr>
            </w:pPr>
            <w:r w:rsidRPr="0045254F">
              <w:rPr>
                <w:sz w:val="24"/>
                <w:szCs w:val="24"/>
              </w:rPr>
              <w:t>Plant life</w:t>
            </w:r>
          </w:p>
        </w:tc>
        <w:tc>
          <w:tcPr>
            <w:tcW w:w="3860" w:type="dxa"/>
          </w:tcPr>
          <w:p w14:paraId="3E9A092A" w14:textId="77777777" w:rsidR="005F608E" w:rsidRPr="0045254F" w:rsidRDefault="00853C35" w:rsidP="00EC28F0">
            <w:pPr>
              <w:rPr>
                <w:sz w:val="24"/>
                <w:szCs w:val="24"/>
              </w:rPr>
            </w:pPr>
            <w:r w:rsidRPr="0045254F">
              <w:rPr>
                <w:sz w:val="24"/>
                <w:szCs w:val="24"/>
              </w:rPr>
              <w:t>20 years (2020–2040)</w:t>
            </w:r>
          </w:p>
        </w:tc>
      </w:tr>
      <w:tr w:rsidR="005F608E" w:rsidRPr="0045254F" w14:paraId="3E9A092E" w14:textId="77777777" w:rsidTr="002A63F3">
        <w:trPr>
          <w:jc w:val="center"/>
        </w:trPr>
        <w:tc>
          <w:tcPr>
            <w:tcW w:w="5500" w:type="dxa"/>
          </w:tcPr>
          <w:p w14:paraId="3E9A092C" w14:textId="77777777" w:rsidR="005F608E" w:rsidRPr="0045254F" w:rsidRDefault="00853C35" w:rsidP="00EC28F0">
            <w:pPr>
              <w:rPr>
                <w:sz w:val="24"/>
                <w:szCs w:val="24"/>
              </w:rPr>
            </w:pPr>
            <w:r w:rsidRPr="0045254F">
              <w:rPr>
                <w:sz w:val="24"/>
                <w:szCs w:val="24"/>
              </w:rPr>
              <w:t>Depreciation</w:t>
            </w:r>
          </w:p>
        </w:tc>
        <w:tc>
          <w:tcPr>
            <w:tcW w:w="3860" w:type="dxa"/>
          </w:tcPr>
          <w:p w14:paraId="3E9A092D" w14:textId="77777777" w:rsidR="005F608E" w:rsidRPr="0045254F" w:rsidRDefault="00853C35" w:rsidP="00EC28F0">
            <w:pPr>
              <w:rPr>
                <w:sz w:val="24"/>
                <w:szCs w:val="24"/>
              </w:rPr>
            </w:pPr>
            <w:r w:rsidRPr="0045254F">
              <w:rPr>
                <w:sz w:val="24"/>
                <w:szCs w:val="24"/>
              </w:rPr>
              <w:t>MACRS 7-year schedule</w:t>
            </w:r>
          </w:p>
        </w:tc>
      </w:tr>
      <w:tr w:rsidR="005F608E" w:rsidRPr="0045254F" w14:paraId="3E9A0931" w14:textId="77777777" w:rsidTr="002A63F3">
        <w:trPr>
          <w:jc w:val="center"/>
        </w:trPr>
        <w:tc>
          <w:tcPr>
            <w:tcW w:w="5500" w:type="dxa"/>
          </w:tcPr>
          <w:p w14:paraId="3E9A092F" w14:textId="77777777" w:rsidR="005F608E" w:rsidRPr="0045254F" w:rsidRDefault="00853C35" w:rsidP="00EC28F0">
            <w:pPr>
              <w:rPr>
                <w:sz w:val="24"/>
                <w:szCs w:val="24"/>
              </w:rPr>
            </w:pPr>
            <w:r w:rsidRPr="0045254F">
              <w:rPr>
                <w:sz w:val="24"/>
                <w:szCs w:val="24"/>
              </w:rPr>
              <w:t>Income tax rate</w:t>
            </w:r>
          </w:p>
        </w:tc>
        <w:tc>
          <w:tcPr>
            <w:tcW w:w="3860" w:type="dxa"/>
          </w:tcPr>
          <w:p w14:paraId="3E9A0930" w14:textId="77777777" w:rsidR="005F608E" w:rsidRPr="0045254F" w:rsidRDefault="00853C35" w:rsidP="00EC28F0">
            <w:pPr>
              <w:rPr>
                <w:sz w:val="24"/>
                <w:szCs w:val="24"/>
              </w:rPr>
            </w:pPr>
            <w:r w:rsidRPr="0045254F">
              <w:rPr>
                <w:sz w:val="24"/>
                <w:szCs w:val="24"/>
              </w:rPr>
              <w:t>21%</w:t>
            </w:r>
          </w:p>
        </w:tc>
      </w:tr>
      <w:tr w:rsidR="005F608E" w:rsidRPr="0045254F" w14:paraId="3E9A0934" w14:textId="77777777" w:rsidTr="002A63F3">
        <w:trPr>
          <w:jc w:val="center"/>
        </w:trPr>
        <w:tc>
          <w:tcPr>
            <w:tcW w:w="5500" w:type="dxa"/>
          </w:tcPr>
          <w:p w14:paraId="3E9A0932" w14:textId="77777777" w:rsidR="005F608E" w:rsidRPr="0045254F" w:rsidRDefault="00853C35" w:rsidP="00EC28F0">
            <w:pPr>
              <w:rPr>
                <w:sz w:val="24"/>
                <w:szCs w:val="24"/>
              </w:rPr>
            </w:pPr>
            <w:r w:rsidRPr="0045254F">
              <w:rPr>
                <w:sz w:val="24"/>
                <w:szCs w:val="24"/>
              </w:rPr>
              <w:t>Operating days</w:t>
            </w:r>
          </w:p>
        </w:tc>
        <w:tc>
          <w:tcPr>
            <w:tcW w:w="3860" w:type="dxa"/>
          </w:tcPr>
          <w:p w14:paraId="3E9A0933" w14:textId="77777777" w:rsidR="005F608E" w:rsidRPr="0045254F" w:rsidRDefault="00853C35" w:rsidP="00EC28F0">
            <w:pPr>
              <w:rPr>
                <w:sz w:val="24"/>
                <w:szCs w:val="24"/>
              </w:rPr>
            </w:pPr>
            <w:r w:rsidRPr="0045254F">
              <w:rPr>
                <w:sz w:val="24"/>
                <w:szCs w:val="24"/>
              </w:rPr>
              <w:t>333 days/year (91.2% availability)</w:t>
            </w:r>
          </w:p>
        </w:tc>
      </w:tr>
      <w:tr w:rsidR="005F608E" w:rsidRPr="0045254F" w14:paraId="3E9A0937" w14:textId="77777777" w:rsidTr="002A63F3">
        <w:trPr>
          <w:jc w:val="center"/>
        </w:trPr>
        <w:tc>
          <w:tcPr>
            <w:tcW w:w="5500" w:type="dxa"/>
          </w:tcPr>
          <w:p w14:paraId="3E9A0935" w14:textId="77777777" w:rsidR="005F608E" w:rsidRPr="0045254F" w:rsidRDefault="00853C35" w:rsidP="00EC28F0">
            <w:pPr>
              <w:rPr>
                <w:sz w:val="24"/>
                <w:szCs w:val="24"/>
              </w:rPr>
            </w:pPr>
            <w:r w:rsidRPr="0045254F">
              <w:rPr>
                <w:sz w:val="24"/>
                <w:szCs w:val="24"/>
              </w:rPr>
              <w:t>Operating hours</w:t>
            </w:r>
          </w:p>
        </w:tc>
        <w:tc>
          <w:tcPr>
            <w:tcW w:w="3860" w:type="dxa"/>
          </w:tcPr>
          <w:p w14:paraId="3E9A0936" w14:textId="77777777" w:rsidR="005F608E" w:rsidRPr="0045254F" w:rsidRDefault="00853C35" w:rsidP="00EC28F0">
            <w:pPr>
              <w:rPr>
                <w:sz w:val="24"/>
                <w:szCs w:val="24"/>
              </w:rPr>
            </w:pPr>
            <w:r w:rsidRPr="0045254F">
              <w:rPr>
                <w:sz w:val="24"/>
                <w:szCs w:val="24"/>
              </w:rPr>
              <w:t xml:space="preserve">7,992 </w:t>
            </w:r>
            <w:proofErr w:type="spellStart"/>
            <w:r w:rsidRPr="0045254F">
              <w:rPr>
                <w:sz w:val="24"/>
                <w:szCs w:val="24"/>
              </w:rPr>
              <w:t>hr</w:t>
            </w:r>
            <w:proofErr w:type="spellEnd"/>
            <w:r w:rsidRPr="0045254F">
              <w:rPr>
                <w:sz w:val="24"/>
                <w:szCs w:val="24"/>
              </w:rPr>
              <w:t>/year</w:t>
            </w:r>
          </w:p>
        </w:tc>
      </w:tr>
      <w:tr w:rsidR="005F608E" w:rsidRPr="0045254F" w14:paraId="3E9A093A" w14:textId="77777777" w:rsidTr="002A63F3">
        <w:trPr>
          <w:jc w:val="center"/>
        </w:trPr>
        <w:tc>
          <w:tcPr>
            <w:tcW w:w="5500" w:type="dxa"/>
          </w:tcPr>
          <w:p w14:paraId="3E9A0938" w14:textId="77777777" w:rsidR="005F608E" w:rsidRPr="0045254F" w:rsidRDefault="00853C35" w:rsidP="00EC28F0">
            <w:pPr>
              <w:rPr>
                <w:sz w:val="24"/>
                <w:szCs w:val="24"/>
              </w:rPr>
            </w:pPr>
            <w:r w:rsidRPr="0045254F">
              <w:rPr>
                <w:sz w:val="24"/>
                <w:szCs w:val="24"/>
              </w:rPr>
              <w:t>Lang factor</w:t>
            </w:r>
          </w:p>
        </w:tc>
        <w:tc>
          <w:tcPr>
            <w:tcW w:w="3860" w:type="dxa"/>
          </w:tcPr>
          <w:p w14:paraId="3E9A0939" w14:textId="77777777" w:rsidR="005F608E" w:rsidRPr="0045254F" w:rsidRDefault="00853C35" w:rsidP="00EC28F0">
            <w:pPr>
              <w:rPr>
                <w:sz w:val="24"/>
                <w:szCs w:val="24"/>
              </w:rPr>
            </w:pPr>
            <w:r w:rsidRPr="0045254F">
              <w:rPr>
                <w:sz w:val="24"/>
                <w:szCs w:val="24"/>
              </w:rPr>
              <w:t>5.05</w:t>
            </w:r>
          </w:p>
        </w:tc>
      </w:tr>
      <w:tr w:rsidR="005F608E" w:rsidRPr="0045254F" w14:paraId="3E9A093D" w14:textId="77777777" w:rsidTr="002A63F3">
        <w:trPr>
          <w:jc w:val="center"/>
        </w:trPr>
        <w:tc>
          <w:tcPr>
            <w:tcW w:w="5500" w:type="dxa"/>
          </w:tcPr>
          <w:p w14:paraId="3E9A093B" w14:textId="77777777" w:rsidR="005F608E" w:rsidRPr="0045254F" w:rsidRDefault="00853C35" w:rsidP="00EC28F0">
            <w:pPr>
              <w:rPr>
                <w:sz w:val="24"/>
                <w:szCs w:val="24"/>
              </w:rPr>
            </w:pPr>
            <w:r w:rsidRPr="0045254F">
              <w:rPr>
                <w:sz w:val="24"/>
                <w:szCs w:val="24"/>
              </w:rPr>
              <w:t>Construction schedule</w:t>
            </w:r>
          </w:p>
        </w:tc>
        <w:tc>
          <w:tcPr>
            <w:tcW w:w="3860" w:type="dxa"/>
          </w:tcPr>
          <w:p w14:paraId="3E9A093C" w14:textId="77777777" w:rsidR="005F608E" w:rsidRPr="0045254F" w:rsidRDefault="00853C35" w:rsidP="00EC28F0">
            <w:pPr>
              <w:rPr>
                <w:sz w:val="24"/>
                <w:szCs w:val="24"/>
              </w:rPr>
            </w:pPr>
            <w:r w:rsidRPr="0045254F">
              <w:rPr>
                <w:sz w:val="24"/>
                <w:szCs w:val="24"/>
              </w:rPr>
              <w:t>40%/60% (Year 1/Year 2)</w:t>
            </w:r>
          </w:p>
        </w:tc>
      </w:tr>
      <w:tr w:rsidR="005F608E" w:rsidRPr="0045254F" w14:paraId="3E9A0940" w14:textId="77777777" w:rsidTr="002A63F3">
        <w:trPr>
          <w:jc w:val="center"/>
        </w:trPr>
        <w:tc>
          <w:tcPr>
            <w:tcW w:w="5500" w:type="dxa"/>
          </w:tcPr>
          <w:p w14:paraId="3E9A093E" w14:textId="77777777" w:rsidR="005F608E" w:rsidRPr="0045254F" w:rsidRDefault="00853C35" w:rsidP="00EC28F0">
            <w:pPr>
              <w:rPr>
                <w:sz w:val="24"/>
                <w:szCs w:val="24"/>
              </w:rPr>
            </w:pPr>
            <w:r w:rsidRPr="0045254F">
              <w:rPr>
                <w:sz w:val="24"/>
                <w:szCs w:val="24"/>
              </w:rPr>
              <w:t>Working capital</w:t>
            </w:r>
          </w:p>
        </w:tc>
        <w:tc>
          <w:tcPr>
            <w:tcW w:w="3860" w:type="dxa"/>
          </w:tcPr>
          <w:p w14:paraId="3E9A093F" w14:textId="77777777" w:rsidR="005F608E" w:rsidRPr="0045254F" w:rsidRDefault="00853C35" w:rsidP="00EC28F0">
            <w:pPr>
              <w:rPr>
                <w:sz w:val="24"/>
                <w:szCs w:val="24"/>
              </w:rPr>
            </w:pPr>
            <w:r w:rsidRPr="0045254F">
              <w:rPr>
                <w:sz w:val="24"/>
                <w:szCs w:val="24"/>
              </w:rPr>
              <w:t>5% of FCI</w:t>
            </w:r>
          </w:p>
        </w:tc>
      </w:tr>
      <w:tr w:rsidR="005F608E" w:rsidRPr="0045254F" w14:paraId="3E9A0943" w14:textId="77777777" w:rsidTr="002A63F3">
        <w:trPr>
          <w:jc w:val="center"/>
        </w:trPr>
        <w:tc>
          <w:tcPr>
            <w:tcW w:w="5500" w:type="dxa"/>
          </w:tcPr>
          <w:p w14:paraId="3E9A0941" w14:textId="77777777" w:rsidR="005F608E" w:rsidRPr="0045254F" w:rsidRDefault="00853C35" w:rsidP="00EC28F0">
            <w:pPr>
              <w:rPr>
                <w:sz w:val="24"/>
                <w:szCs w:val="24"/>
              </w:rPr>
            </w:pPr>
            <w:r w:rsidRPr="0045254F">
              <w:rPr>
                <w:sz w:val="24"/>
                <w:szCs w:val="24"/>
              </w:rPr>
              <w:t>Debt fraction</w:t>
            </w:r>
          </w:p>
        </w:tc>
        <w:tc>
          <w:tcPr>
            <w:tcW w:w="3860" w:type="dxa"/>
          </w:tcPr>
          <w:p w14:paraId="3E9A0942" w14:textId="77777777" w:rsidR="005F608E" w:rsidRPr="0045254F" w:rsidRDefault="00853C35" w:rsidP="00EC28F0">
            <w:pPr>
              <w:rPr>
                <w:sz w:val="24"/>
                <w:szCs w:val="24"/>
              </w:rPr>
            </w:pPr>
            <w:r w:rsidRPr="0045254F">
              <w:rPr>
                <w:sz w:val="24"/>
                <w:szCs w:val="24"/>
              </w:rPr>
              <w:t>40%</w:t>
            </w:r>
          </w:p>
        </w:tc>
      </w:tr>
      <w:tr w:rsidR="005F608E" w:rsidRPr="0045254F" w14:paraId="3E9A0946" w14:textId="77777777" w:rsidTr="002A63F3">
        <w:trPr>
          <w:jc w:val="center"/>
        </w:trPr>
        <w:tc>
          <w:tcPr>
            <w:tcW w:w="5500" w:type="dxa"/>
          </w:tcPr>
          <w:p w14:paraId="3E9A0944" w14:textId="77777777" w:rsidR="005F608E" w:rsidRPr="0045254F" w:rsidRDefault="00853C35" w:rsidP="00EC28F0">
            <w:pPr>
              <w:rPr>
                <w:sz w:val="24"/>
                <w:szCs w:val="24"/>
              </w:rPr>
            </w:pPr>
            <w:r w:rsidRPr="0045254F">
              <w:rPr>
                <w:sz w:val="24"/>
                <w:szCs w:val="24"/>
              </w:rPr>
              <w:t>Loan term</w:t>
            </w:r>
          </w:p>
        </w:tc>
        <w:tc>
          <w:tcPr>
            <w:tcW w:w="3860" w:type="dxa"/>
          </w:tcPr>
          <w:p w14:paraId="3E9A0945" w14:textId="77777777" w:rsidR="005F608E" w:rsidRPr="0045254F" w:rsidRDefault="00853C35" w:rsidP="00EC28F0">
            <w:pPr>
              <w:rPr>
                <w:sz w:val="24"/>
                <w:szCs w:val="24"/>
              </w:rPr>
            </w:pPr>
            <w:r w:rsidRPr="0045254F">
              <w:rPr>
                <w:sz w:val="24"/>
                <w:szCs w:val="24"/>
              </w:rPr>
              <w:t>10 years</w:t>
            </w:r>
          </w:p>
        </w:tc>
      </w:tr>
      <w:tr w:rsidR="005F608E" w:rsidRPr="0045254F" w14:paraId="3E9A0949" w14:textId="77777777" w:rsidTr="002A63F3">
        <w:trPr>
          <w:jc w:val="center"/>
        </w:trPr>
        <w:tc>
          <w:tcPr>
            <w:tcW w:w="5500" w:type="dxa"/>
          </w:tcPr>
          <w:p w14:paraId="3E9A0947" w14:textId="77777777" w:rsidR="005F608E" w:rsidRPr="0045254F" w:rsidRDefault="00853C35" w:rsidP="00EC28F0">
            <w:pPr>
              <w:rPr>
                <w:sz w:val="24"/>
                <w:szCs w:val="24"/>
              </w:rPr>
            </w:pPr>
            <w:r w:rsidRPr="0045254F">
              <w:rPr>
                <w:sz w:val="24"/>
                <w:szCs w:val="24"/>
              </w:rPr>
              <w:t>Loan interest rate</w:t>
            </w:r>
          </w:p>
        </w:tc>
        <w:tc>
          <w:tcPr>
            <w:tcW w:w="3860" w:type="dxa"/>
          </w:tcPr>
          <w:p w14:paraId="3E9A0948" w14:textId="77777777" w:rsidR="005F608E" w:rsidRPr="0045254F" w:rsidRDefault="00853C35" w:rsidP="00EC28F0">
            <w:pPr>
              <w:rPr>
                <w:sz w:val="24"/>
                <w:szCs w:val="24"/>
              </w:rPr>
            </w:pPr>
            <w:r w:rsidRPr="0045254F">
              <w:rPr>
                <w:sz w:val="24"/>
                <w:szCs w:val="24"/>
              </w:rPr>
              <w:t>7%</w:t>
            </w:r>
          </w:p>
        </w:tc>
      </w:tr>
      <w:tr w:rsidR="005F608E" w:rsidRPr="0045254F" w14:paraId="3E9A094C" w14:textId="77777777" w:rsidTr="002A63F3">
        <w:trPr>
          <w:jc w:val="center"/>
        </w:trPr>
        <w:tc>
          <w:tcPr>
            <w:tcW w:w="5500" w:type="dxa"/>
          </w:tcPr>
          <w:p w14:paraId="3E9A094A" w14:textId="77777777" w:rsidR="005F608E" w:rsidRPr="0045254F" w:rsidRDefault="00853C35" w:rsidP="00EC28F0">
            <w:pPr>
              <w:rPr>
                <w:sz w:val="24"/>
                <w:szCs w:val="24"/>
              </w:rPr>
            </w:pPr>
            <w:r w:rsidRPr="0045254F">
              <w:rPr>
                <w:sz w:val="24"/>
                <w:szCs w:val="24"/>
              </w:rPr>
              <w:t>Startup period</w:t>
            </w:r>
          </w:p>
        </w:tc>
        <w:tc>
          <w:tcPr>
            <w:tcW w:w="3860" w:type="dxa"/>
          </w:tcPr>
          <w:p w14:paraId="3E9A094B" w14:textId="77777777" w:rsidR="005F608E" w:rsidRPr="0045254F" w:rsidRDefault="00853C35" w:rsidP="00EC28F0">
            <w:pPr>
              <w:rPr>
                <w:sz w:val="24"/>
                <w:szCs w:val="24"/>
              </w:rPr>
            </w:pPr>
            <w:r w:rsidRPr="0045254F">
              <w:rPr>
                <w:sz w:val="24"/>
                <w:szCs w:val="24"/>
              </w:rPr>
              <w:t>0 months</w:t>
            </w:r>
          </w:p>
        </w:tc>
      </w:tr>
      <w:tr w:rsidR="005F608E" w:rsidRPr="0045254F" w14:paraId="3E9A094F" w14:textId="77777777" w:rsidTr="002A63F3">
        <w:trPr>
          <w:jc w:val="center"/>
        </w:trPr>
        <w:tc>
          <w:tcPr>
            <w:tcW w:w="5500" w:type="dxa"/>
          </w:tcPr>
          <w:p w14:paraId="3E9A094D" w14:textId="77777777" w:rsidR="005F608E" w:rsidRPr="0045254F" w:rsidRDefault="00853C35" w:rsidP="00EC28F0">
            <w:pPr>
              <w:rPr>
                <w:sz w:val="24"/>
                <w:szCs w:val="24"/>
              </w:rPr>
            </w:pPr>
            <w:r w:rsidRPr="0045254F">
              <w:rPr>
                <w:sz w:val="24"/>
                <w:szCs w:val="24"/>
              </w:rPr>
              <w:t>Feedstock price</w:t>
            </w:r>
          </w:p>
        </w:tc>
        <w:tc>
          <w:tcPr>
            <w:tcW w:w="3860" w:type="dxa"/>
          </w:tcPr>
          <w:p w14:paraId="3E9A094E" w14:textId="77777777" w:rsidR="005F608E" w:rsidRPr="0045254F" w:rsidRDefault="00853C35" w:rsidP="00EC28F0">
            <w:pPr>
              <w:rPr>
                <w:sz w:val="24"/>
                <w:szCs w:val="24"/>
              </w:rPr>
            </w:pPr>
            <w:r w:rsidRPr="0045254F">
              <w:rPr>
                <w:sz w:val="24"/>
                <w:szCs w:val="24"/>
              </w:rPr>
              <w:t>$0.02/kg waste plastic</w:t>
            </w:r>
          </w:p>
        </w:tc>
      </w:tr>
      <w:tr w:rsidR="005F608E" w:rsidRPr="0045254F" w14:paraId="3E9A0952" w14:textId="77777777" w:rsidTr="002A63F3">
        <w:trPr>
          <w:jc w:val="center"/>
        </w:trPr>
        <w:tc>
          <w:tcPr>
            <w:tcW w:w="5500" w:type="dxa"/>
          </w:tcPr>
          <w:p w14:paraId="3E9A0950" w14:textId="77777777" w:rsidR="005F608E" w:rsidRPr="0045254F" w:rsidRDefault="00853C35" w:rsidP="00EC28F0">
            <w:pPr>
              <w:rPr>
                <w:sz w:val="24"/>
                <w:szCs w:val="24"/>
              </w:rPr>
            </w:pPr>
            <w:r w:rsidRPr="0045254F">
              <w:rPr>
                <w:sz w:val="24"/>
                <w:szCs w:val="24"/>
              </w:rPr>
              <w:t xml:space="preserve">Labor cost (250 </w:t>
            </w:r>
            <w:proofErr w:type="spellStart"/>
            <w:r w:rsidRPr="0045254F">
              <w:rPr>
                <w:sz w:val="24"/>
                <w:szCs w:val="24"/>
              </w:rPr>
              <w:t>tpd</w:t>
            </w:r>
            <w:proofErr w:type="spellEnd"/>
            <w:r w:rsidRPr="0045254F">
              <w:rPr>
                <w:sz w:val="24"/>
                <w:szCs w:val="24"/>
              </w:rPr>
              <w:t>)</w:t>
            </w:r>
          </w:p>
        </w:tc>
        <w:tc>
          <w:tcPr>
            <w:tcW w:w="3860" w:type="dxa"/>
          </w:tcPr>
          <w:p w14:paraId="3E9A0951" w14:textId="77777777" w:rsidR="005F608E" w:rsidRPr="0045254F" w:rsidRDefault="00853C35" w:rsidP="00EC28F0">
            <w:pPr>
              <w:rPr>
                <w:sz w:val="24"/>
                <w:szCs w:val="24"/>
              </w:rPr>
            </w:pPr>
            <w:r w:rsidRPr="0045254F">
              <w:rPr>
                <w:sz w:val="24"/>
                <w:szCs w:val="24"/>
              </w:rPr>
              <w:t>$252,625/year</w:t>
            </w:r>
          </w:p>
        </w:tc>
      </w:tr>
    </w:tbl>
    <w:p w14:paraId="3E9A0954" w14:textId="77777777" w:rsidR="005F608E" w:rsidRPr="00CD0A14" w:rsidRDefault="00853C35" w:rsidP="00EC28F0">
      <w:pPr>
        <w:spacing w:before="120" w:after="100"/>
        <w:rPr>
          <w:sz w:val="24"/>
          <w:szCs w:val="24"/>
        </w:rPr>
      </w:pPr>
      <w:r w:rsidRPr="00CD0A14">
        <w:rPr>
          <w:b/>
          <w:bCs/>
          <w:sz w:val="24"/>
          <w:szCs w:val="24"/>
        </w:rPr>
        <w:t>Capital and Operating Cost</w:t>
      </w:r>
    </w:p>
    <w:p w14:paraId="3E9A0955" w14:textId="77777777" w:rsidR="005F608E" w:rsidRPr="0045254F" w:rsidRDefault="00853C35" w:rsidP="00EC28F0">
      <w:pPr>
        <w:spacing w:after="80"/>
        <w:rPr>
          <w:sz w:val="24"/>
          <w:szCs w:val="24"/>
        </w:rPr>
      </w:pPr>
      <w:r w:rsidRPr="0045254F">
        <w:rPr>
          <w:sz w:val="24"/>
          <w:szCs w:val="24"/>
        </w:rPr>
        <w:t>Fixed capital investment (FCI) refers to the initial investment required to set up the facility. Capital costs include engineering design, equipment, building, and other costs associated with licenses and permits. The total installed equipment cost for the superstructure is calculated using a Lang factor of 5.05:</w:t>
      </w:r>
    </w:p>
    <w:p w14:paraId="638EF615" w14:textId="3C3F6404" w:rsidR="006D16C2" w:rsidRPr="006D16C2" w:rsidRDefault="006D16C2" w:rsidP="00EC28F0">
      <w:pPr>
        <w:spacing w:after="220"/>
        <w:rPr>
          <w:sz w:val="24"/>
          <w:szCs w:val="24"/>
        </w:rPr>
      </w:pPr>
      <w:r w:rsidRPr="006D16C2">
        <w:rPr>
          <w:sz w:val="24"/>
          <w:szCs w:val="24"/>
        </w:rPr>
        <w:t xml:space="preserve">Installed Cost </w:t>
      </w:r>
      <m:oMath>
        <m:r>
          <m:rPr>
            <m:sty m:val="p"/>
          </m:rPr>
          <w:rPr>
            <w:rFonts w:ascii="Cambria Math" w:hAnsi="Cambria Math"/>
            <w:sz w:val="24"/>
            <w:szCs w:val="24"/>
          </w:rPr>
          <m:t>=</m:t>
        </m:r>
      </m:oMath>
      <w:r w:rsidRPr="006D16C2">
        <w:rPr>
          <w:rFonts w:eastAsia="Georgia"/>
          <w:sz w:val="24"/>
          <w:szCs w:val="24"/>
        </w:rPr>
        <w:t xml:space="preserve"> Purchased Equipment Cost × Lang Factor</w:t>
      </w:r>
      <w:r w:rsidR="00A52E34">
        <w:rPr>
          <w:sz w:val="24"/>
          <w:szCs w:val="24"/>
        </w:rPr>
        <w:t xml:space="preserve">   </w:t>
      </w:r>
      <w:r w:rsidRPr="006D16C2">
        <w:rPr>
          <w:sz w:val="24"/>
          <w:szCs w:val="24"/>
        </w:rPr>
        <w:t>(3)</w:t>
      </w:r>
    </w:p>
    <w:p w14:paraId="7E838241" w14:textId="77777777" w:rsidR="006D16C2" w:rsidRDefault="006D16C2" w:rsidP="00EC28F0">
      <w:pPr>
        <w:spacing w:after="220"/>
        <w:rPr>
          <w:sz w:val="24"/>
          <w:szCs w:val="24"/>
        </w:rPr>
      </w:pPr>
      <w:r w:rsidRPr="006D16C2">
        <w:rPr>
          <w:sz w:val="24"/>
          <w:szCs w:val="24"/>
        </w:rPr>
        <w:t>The cost of equipment depends upon the type and capacity of the equipment. The mass and energy balance from the process model was used to determine the capacity of each unit. The study employs eq 4 using exponential scaling factors to adjust the equipment cost taken from the literature from the original capacity reported to the capacity required in this study: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1A2C74" w14:paraId="0BC708D2" w14:textId="77777777" w:rsidTr="001A2C74">
        <w:tc>
          <w:tcPr>
            <w:tcW w:w="265" w:type="dxa"/>
            <w:vAlign w:val="center"/>
          </w:tcPr>
          <w:p w14:paraId="33ABA858" w14:textId="77777777" w:rsidR="001A2C74" w:rsidRDefault="001A2C74" w:rsidP="00EC28F0">
            <w:pPr>
              <w:jc w:val="center"/>
              <w:rPr>
                <w:sz w:val="24"/>
                <w:szCs w:val="24"/>
              </w:rPr>
            </w:pPr>
          </w:p>
        </w:tc>
        <w:tc>
          <w:tcPr>
            <w:tcW w:w="9540" w:type="dxa"/>
            <w:vAlign w:val="center"/>
          </w:tcPr>
          <w:p w14:paraId="5B66073E" w14:textId="0E607D79" w:rsidR="001A2C74" w:rsidRDefault="00000000" w:rsidP="00EC28F0">
            <w:pPr>
              <w:spacing w:after="2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m:t>
                    </m:r>
                  </m:sub>
                </m:sSub>
                <m:r>
                  <m:rPr>
                    <m:nor/>
                  </m:rPr>
                  <w:rPr>
                    <w:sz w:val="24"/>
                    <w:szCs w:val="24"/>
                  </w:rPr>
                  <m:t> new </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m:t>
                    </m:r>
                  </m:sub>
                </m:sSub>
                <m:r>
                  <m:rPr>
                    <m:nor/>
                  </m:rPr>
                  <w:rPr>
                    <w:sz w:val="24"/>
                    <w:szCs w:val="24"/>
                  </w:rPr>
                  <m:t> nef  × </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0</m:t>
                            </m:r>
                          </m:sub>
                        </m:sSub>
                        <m:r>
                          <m:rPr>
                            <m:nor/>
                          </m:rPr>
                          <w:rPr>
                            <w:sz w:val="24"/>
                            <w:szCs w:val="24"/>
                          </w:rPr>
                          <m:t> new </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0</m:t>
                            </m:r>
                          </m:sub>
                        </m:sSub>
                        <m:r>
                          <m:rPr>
                            <m:nor/>
                          </m:rPr>
                          <w:rPr>
                            <w:sz w:val="24"/>
                            <w:szCs w:val="24"/>
                          </w:rPr>
                          <m:t> ref </m:t>
                        </m:r>
                      </m:e>
                    </m:d>
                  </m:e>
                  <m:sup>
                    <m:r>
                      <m:rPr>
                        <m:sty m:val="p"/>
                      </m:rPr>
                      <w:rPr>
                        <w:rFonts w:ascii="Cambria Math" w:hAnsi="Cambria Math"/>
                        <w:sz w:val="24"/>
                        <w:szCs w:val="24"/>
                      </w:rPr>
                      <m:t>∧</m:t>
                    </m:r>
                  </m:sup>
                </m:sSup>
                <m:r>
                  <w:rPr>
                    <w:rFonts w:ascii="Cambria Math" w:hAnsi="Cambria Math"/>
                    <w:sz w:val="24"/>
                    <w:szCs w:val="24"/>
                  </w:rPr>
                  <m:t>n</m:t>
                </m:r>
              </m:oMath>
            </m:oMathPara>
          </w:p>
        </w:tc>
        <w:tc>
          <w:tcPr>
            <w:tcW w:w="265" w:type="dxa"/>
            <w:vAlign w:val="center"/>
          </w:tcPr>
          <w:p w14:paraId="7430B61A" w14:textId="5F0F0E30" w:rsidR="001A2C74" w:rsidRDefault="001A2C74" w:rsidP="00EC28F0">
            <w:pPr>
              <w:jc w:val="center"/>
              <w:rPr>
                <w:sz w:val="24"/>
                <w:szCs w:val="24"/>
              </w:rPr>
            </w:pPr>
            <w:fldSimple w:instr=" SEQ Equation \* ARABIC ">
              <w:r>
                <w:rPr>
                  <w:noProof/>
                </w:rPr>
                <w:t>3</w:t>
              </w:r>
            </w:fldSimple>
          </w:p>
        </w:tc>
      </w:tr>
    </w:tbl>
    <w:p w14:paraId="3C8FA07C" w14:textId="77777777" w:rsidR="006D16C2" w:rsidRDefault="006D16C2" w:rsidP="00EC28F0">
      <w:pPr>
        <w:spacing w:after="220"/>
        <w:rPr>
          <w:sz w:val="24"/>
          <w:szCs w:val="24"/>
        </w:rPr>
      </w:pPr>
      <w:r w:rsidRPr="006D16C2">
        <w:rPr>
          <w:sz w:val="24"/>
          <w:szCs w:val="24"/>
        </w:rPr>
        <w:t xml:space="preserve">where C new is the cost of the equipment at the new capacity, C ref is the original cost of the equipment reported in the literature, </w:t>
      </w:r>
      <m:oMath>
        <m:sSub>
          <m:sSubPr>
            <m:ctrlPr>
              <w:rPr>
                <w:rFonts w:ascii="Cambria Math" w:hAnsi="Cambria Math"/>
                <w:sz w:val="24"/>
                <w:szCs w:val="24"/>
              </w:rPr>
            </m:ctrlPr>
          </m:sSubPr>
          <m:e>
            <m:r>
              <m:rPr>
                <m:sty m:val="p"/>
              </m:rPr>
              <w:rPr>
                <w:rFonts w:ascii="Cambria Math" w:hAnsi="Cambria Math"/>
                <w:sz w:val="24"/>
                <w:szCs w:val="24"/>
              </w:rPr>
              <m:t>S</m:t>
            </m:r>
          </m:e>
          <m:sub>
            <m:r>
              <w:rPr>
                <w:rFonts w:ascii="Cambria Math" w:hAnsi="Cambria Math"/>
                <w:sz w:val="24"/>
                <w:szCs w:val="24"/>
              </w:rPr>
              <m:t>a</m:t>
            </m:r>
          </m:sub>
        </m:sSub>
      </m:oMath>
      <w:r w:rsidRPr="006D16C2">
        <w:rPr>
          <w:sz w:val="24"/>
          <w:szCs w:val="24"/>
        </w:rPr>
        <w:t xml:space="preserve"> ref is the original capacity reported in the literature, </w:t>
      </w:r>
      <m:oMath>
        <m:sSub>
          <m:sSubPr>
            <m:ctrlPr>
              <w:rPr>
                <w:rFonts w:ascii="Cambria Math" w:hAnsi="Cambria Math"/>
                <w:sz w:val="24"/>
                <w:szCs w:val="24"/>
              </w:rPr>
            </m:ctrlPr>
          </m:sSubPr>
          <m:e>
            <m:r>
              <m:rPr>
                <m:sty m:val="p"/>
              </m:rPr>
              <w:rPr>
                <w:rFonts w:ascii="Cambria Math" w:hAnsi="Cambria Math"/>
                <w:sz w:val="24"/>
                <w:szCs w:val="24"/>
              </w:rPr>
              <m:t>S</m:t>
            </m:r>
          </m:e>
          <m:sub>
            <m:r>
              <w:rPr>
                <w:rFonts w:ascii="Cambria Math" w:hAnsi="Cambria Math"/>
                <w:sz w:val="24"/>
                <w:szCs w:val="24"/>
              </w:rPr>
              <m:t>an</m:t>
            </m:r>
          </m:sub>
        </m:sSub>
      </m:oMath>
      <w:r w:rsidRPr="006D16C2">
        <w:rPr>
          <w:sz w:val="24"/>
          <w:szCs w:val="24"/>
        </w:rPr>
        <w:t xml:space="preserve"> new is the capacity of the equipment used in the study, and n is the exponential factor that varies from 0.6 to 1.0 depending upon the equipment. The study also employed the Chemical Engineering Plant Cost Index (CEPCI) to update the equipment cost from the time of design to the year 2020 using eq 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1A2C74" w14:paraId="54C8A3DC" w14:textId="77777777" w:rsidTr="001A2C74">
        <w:tc>
          <w:tcPr>
            <w:tcW w:w="265" w:type="dxa"/>
            <w:vAlign w:val="center"/>
          </w:tcPr>
          <w:p w14:paraId="31ADA23D" w14:textId="77777777" w:rsidR="001A2C74" w:rsidRDefault="001A2C74" w:rsidP="00EC28F0">
            <w:pPr>
              <w:jc w:val="center"/>
              <w:rPr>
                <w:sz w:val="24"/>
                <w:szCs w:val="24"/>
              </w:rPr>
            </w:pPr>
          </w:p>
        </w:tc>
        <w:tc>
          <w:tcPr>
            <w:tcW w:w="9540" w:type="dxa"/>
            <w:vAlign w:val="center"/>
          </w:tcPr>
          <w:p w14:paraId="6D35C171" w14:textId="341557A2" w:rsidR="001A2C74" w:rsidRDefault="00000000" w:rsidP="00EC28F0">
            <w:pPr>
              <w:spacing w:after="2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m:rPr>
                        <m:nor/>
                      </m:rPr>
                      <w:rPr>
                        <w:sz w:val="24"/>
                        <w:szCs w:val="24"/>
                      </w:rPr>
                      <m:t>a current </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m:rPr>
                        <m:nor/>
                      </m:rPr>
                      <w:rPr>
                        <w:sz w:val="24"/>
                        <w:szCs w:val="24"/>
                      </w:rPr>
                      <m:t>a base </m:t>
                    </m:r>
                  </m:sub>
                </m:sSub>
                <m:r>
                  <m:rPr>
                    <m:sty m:val="p"/>
                  </m:rPr>
                  <w:rPr>
                    <w:rFonts w:ascii="Cambria Math" w:hAnsi="Cambria Math"/>
                    <w:sz w:val="24"/>
                    <w:szCs w:val="24"/>
                  </w:rPr>
                  <m:t>×(</m:t>
                </m:r>
                <m:r>
                  <m:rPr>
                    <m:nor/>
                  </m:rPr>
                  <w:rPr>
                    <w:sz w:val="24"/>
                    <w:szCs w:val="24"/>
                  </w:rPr>
                  <m:t> CEPCL_current </m:t>
                </m:r>
                <m:r>
                  <m:rPr>
                    <m:sty m:val="p"/>
                  </m:rPr>
                  <w:rPr>
                    <w:rFonts w:ascii="Cambria Math" w:hAnsi="Cambria Math"/>
                    <w:sz w:val="24"/>
                    <w:szCs w:val="24"/>
                  </w:rPr>
                  <m:t>/</m:t>
                </m:r>
                <m:r>
                  <m:rPr>
                    <m:nor/>
                  </m:rPr>
                  <w:rPr>
                    <w:sz w:val="24"/>
                    <w:szCs w:val="24"/>
                  </w:rPr>
                  <m:t> CEPCL_base </m:t>
                </m:r>
                <m:r>
                  <m:rPr>
                    <m:sty m:val="p"/>
                  </m:rPr>
                  <w:rPr>
                    <w:rFonts w:ascii="Cambria Math" w:hAnsi="Cambria Math"/>
                    <w:sz w:val="24"/>
                    <w:szCs w:val="24"/>
                  </w:rPr>
                  <m:t>)</m:t>
                </m:r>
              </m:oMath>
            </m:oMathPara>
          </w:p>
        </w:tc>
        <w:tc>
          <w:tcPr>
            <w:tcW w:w="265" w:type="dxa"/>
            <w:vAlign w:val="center"/>
          </w:tcPr>
          <w:p w14:paraId="424B1099" w14:textId="79022B6E" w:rsidR="001A2C74" w:rsidRDefault="001A2C74" w:rsidP="00EC28F0">
            <w:pPr>
              <w:jc w:val="center"/>
              <w:rPr>
                <w:sz w:val="24"/>
                <w:szCs w:val="24"/>
              </w:rPr>
            </w:pPr>
            <w:fldSimple w:instr=" SEQ Equation \* ARABIC ">
              <w:r>
                <w:rPr>
                  <w:noProof/>
                </w:rPr>
                <w:t>4</w:t>
              </w:r>
            </w:fldSimple>
          </w:p>
        </w:tc>
      </w:tr>
    </w:tbl>
    <w:p w14:paraId="13F261BD" w14:textId="77777777" w:rsidR="006D16C2" w:rsidRDefault="006D16C2" w:rsidP="00EC28F0">
      <w:pPr>
        <w:spacing w:after="220"/>
        <w:rPr>
          <w:sz w:val="24"/>
          <w:szCs w:val="24"/>
        </w:rPr>
      </w:pPr>
      <w:r w:rsidRPr="006D16C2">
        <w:rPr>
          <w:sz w:val="24"/>
          <w:szCs w:val="24"/>
        </w:rPr>
        <w:t xml:space="preserve">where CEPCI current and CEPCI base are the CEPCI at the current year and the year that the equipment was designed, respectively. Key equipment reference costs and their scaling parameters are provided in Table S5. The cost of heat exchangers, compressors, and distillation columns is calculated internally by </w:t>
      </w:r>
      <w:proofErr w:type="spellStart"/>
      <w:r w:rsidRPr="006D16C2">
        <w:rPr>
          <w:sz w:val="24"/>
          <w:szCs w:val="24"/>
        </w:rPr>
        <w:t>BioSTEAM</w:t>
      </w:r>
      <w:proofErr w:type="spellEnd"/>
      <w:r w:rsidRPr="006D16C2">
        <w:rPr>
          <w:sz w:val="24"/>
          <w:szCs w:val="24"/>
        </w:rPr>
        <w:t xml:space="preserve"> from their mass and energy duty requirements [2]. Operating costs are the ongoing expenses required to keep the facility running. The fixed operating cost (FOC)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F95402" w14:paraId="4053A8C0" w14:textId="77777777" w:rsidTr="004C6333">
        <w:tc>
          <w:tcPr>
            <w:tcW w:w="265" w:type="dxa"/>
            <w:vAlign w:val="center"/>
          </w:tcPr>
          <w:p w14:paraId="19BD45EE" w14:textId="77777777" w:rsidR="00F95402" w:rsidRDefault="00F95402" w:rsidP="00EC28F0">
            <w:pPr>
              <w:jc w:val="center"/>
              <w:rPr>
                <w:sz w:val="24"/>
                <w:szCs w:val="24"/>
              </w:rPr>
            </w:pPr>
          </w:p>
        </w:tc>
        <w:tc>
          <w:tcPr>
            <w:tcW w:w="9540" w:type="dxa"/>
            <w:vAlign w:val="center"/>
          </w:tcPr>
          <w:p w14:paraId="0D307370" w14:textId="407C7368" w:rsidR="00F95402" w:rsidRDefault="00F95402" w:rsidP="00EC28F0">
            <w:pPr>
              <w:spacing w:after="220"/>
              <w:rPr>
                <w:sz w:val="24"/>
                <w:szCs w:val="24"/>
              </w:rPr>
            </w:pPr>
            <m:oMathPara>
              <m:oMath>
                <m:r>
                  <w:rPr>
                    <w:rFonts w:ascii="Cambria Math" w:hAnsi="Cambria Math"/>
                    <w:sz w:val="24"/>
                    <w:szCs w:val="24"/>
                  </w:rPr>
                  <m:t>FOC</m:t>
                </m:r>
                <m:r>
                  <m:rPr>
                    <m:sty m:val="p"/>
                  </m:rPr>
                  <w:rPr>
                    <w:rFonts w:ascii="Cambria Math" w:hAnsi="Cambria Math"/>
                    <w:sz w:val="24"/>
                    <w:szCs w:val="24"/>
                  </w:rPr>
                  <m:t>=</m:t>
                </m:r>
                <m:r>
                  <w:rPr>
                    <w:rFonts w:ascii="Cambria Math" w:hAnsi="Cambria Math"/>
                    <w:sz w:val="24"/>
                    <w:szCs w:val="24"/>
                  </w:rPr>
                  <m:t>FCI</m:t>
                </m:r>
                <m:r>
                  <m:rPr>
                    <m:sty m:val="p"/>
                  </m:rP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w:rPr>
                        <w:rFonts w:ascii="Cambria Math" w:hAnsi="Cambria Math"/>
                        <w:sz w:val="24"/>
                        <w:szCs w:val="24"/>
                      </w:rPr>
                      <m:t>tax</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w:rPr>
                        <w:rFonts w:ascii="Cambria Math" w:hAnsi="Cambria Math"/>
                        <w:sz w:val="24"/>
                        <w:szCs w:val="24"/>
                      </w:rPr>
                      <m:t>ins</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m:rPr>
                        <m:nor/>
                      </m:rPr>
                      <w:rPr>
                        <w:sz w:val="24"/>
                        <w:szCs w:val="24"/>
                      </w:rPr>
                      <m:t> maint </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m:rPr>
                        <m:nor/>
                      </m:rPr>
                      <w:rPr>
                        <w:sz w:val="24"/>
                        <w:szCs w:val="24"/>
                      </w:rPr>
                      <m:t> admin </m:t>
                    </m:r>
                  </m:e>
                </m:d>
                <m:r>
                  <m:rPr>
                    <m:sty m:val="p"/>
                  </m:rPr>
                  <w:rPr>
                    <w:rFonts w:ascii="Cambria Math" w:hAnsi="Cambria Math"/>
                    <w:sz w:val="24"/>
                    <w:szCs w:val="24"/>
                  </w:rPr>
                  <m:t>+</m:t>
                </m:r>
                <m:r>
                  <m:rPr>
                    <m:nor/>
                  </m:rPr>
                  <w:rPr>
                    <w:sz w:val="24"/>
                    <w:szCs w:val="24"/>
                  </w:rPr>
                  <m:t> Labor </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m:rPr>
                        <m:nor/>
                      </m:rPr>
                      <w:rPr>
                        <w:sz w:val="24"/>
                        <w:szCs w:val="24"/>
                      </w:rPr>
                      <m:t> fringe </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a</m:t>
                        </m:r>
                      </m:sub>
                    </m:sSub>
                    <m:r>
                      <m:rPr>
                        <m:nor/>
                      </m:rPr>
                      <w:rPr>
                        <w:sz w:val="24"/>
                        <w:szCs w:val="24"/>
                      </w:rPr>
                      <m:t> supplies </m:t>
                    </m:r>
                  </m:e>
                </m:d>
              </m:oMath>
            </m:oMathPara>
          </w:p>
        </w:tc>
        <w:tc>
          <w:tcPr>
            <w:tcW w:w="265" w:type="dxa"/>
            <w:vAlign w:val="center"/>
          </w:tcPr>
          <w:p w14:paraId="16C9371A" w14:textId="6E53C51A" w:rsidR="00F95402" w:rsidRDefault="00F95402" w:rsidP="00EC28F0">
            <w:pPr>
              <w:jc w:val="center"/>
              <w:rPr>
                <w:sz w:val="24"/>
                <w:szCs w:val="24"/>
              </w:rPr>
            </w:pPr>
            <w:r>
              <w:fldChar w:fldCharType="begin"/>
            </w:r>
            <w:r>
              <w:instrText xml:space="preserve"> SEQ Equation \* ARABIC </w:instrText>
            </w:r>
            <w:r>
              <w:fldChar w:fldCharType="separate"/>
            </w:r>
            <w:r>
              <w:rPr>
                <w:noProof/>
              </w:rPr>
              <w:t>5</w:t>
            </w:r>
            <w:r>
              <w:rPr>
                <w:noProof/>
              </w:rPr>
              <w:fldChar w:fldCharType="end"/>
            </w:r>
          </w:p>
        </w:tc>
      </w:tr>
    </w:tbl>
    <w:p w14:paraId="0960EC0C" w14:textId="77777777" w:rsidR="006D16C2" w:rsidRPr="006D16C2" w:rsidRDefault="006D16C2" w:rsidP="00EC28F0">
      <w:pPr>
        <w:spacing w:after="220"/>
        <w:rPr>
          <w:sz w:val="24"/>
          <w:szCs w:val="24"/>
        </w:rPr>
      </w:pPr>
      <w:r w:rsidRPr="006D16C2">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α</m:t>
            </m:r>
          </m:sub>
        </m:sSub>
        <m:r>
          <m:rPr>
            <m:sty m:val="p"/>
          </m:rPr>
          <w:rPr>
            <w:rFonts w:ascii="Cambria Math" w:hAnsi="Cambria Math"/>
            <w:sz w:val="24"/>
            <w:szCs w:val="24"/>
          </w:rPr>
          <m:t>tax=0.1%,</m:t>
        </m:r>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α</m:t>
            </m:r>
          </m:sub>
        </m:sSub>
      </m:oMath>
      <w:r w:rsidRPr="006D16C2">
        <w:rPr>
          <w:sz w:val="24"/>
          <w:szCs w:val="24"/>
        </w:rPr>
        <w:t xml:space="preserve"> ins </w:t>
      </w:r>
      <m:oMath>
        <m:r>
          <m:rPr>
            <m:sty m:val="p"/>
          </m:rPr>
          <w:rPr>
            <w:rFonts w:ascii="Cambria Math" w:hAnsi="Cambria Math"/>
            <w:sz w:val="24"/>
            <w:szCs w:val="24"/>
          </w:rPr>
          <m:t>=0.5%,</m:t>
        </m:r>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α</m:t>
            </m:r>
          </m:sub>
        </m:sSub>
      </m:oMath>
      <w:r w:rsidRPr="006D16C2">
        <w:rPr>
          <w:sz w:val="24"/>
          <w:szCs w:val="24"/>
        </w:rPr>
        <w:t xml:space="preserve"> maint </w:t>
      </w:r>
      <m:oMath>
        <m:r>
          <m:rPr>
            <m:sty m:val="p"/>
          </m:rPr>
          <w:rPr>
            <w:rFonts w:ascii="Cambria Math" w:hAnsi="Cambria Math"/>
            <w:sz w:val="24"/>
            <w:szCs w:val="24"/>
          </w:rPr>
          <m:t>=0.3%</m:t>
        </m:r>
      </m:oMath>
      <w:r w:rsidRPr="006D16C2">
        <w:rPr>
          <w:sz w:val="24"/>
          <w:szCs w:val="24"/>
        </w:rPr>
        <w:t xml:space="preserve">, and </w:t>
      </w:r>
      <m:oMath>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α</m:t>
            </m:r>
          </m:sub>
        </m:sSub>
      </m:oMath>
      <w:r w:rsidRPr="006D16C2">
        <w:rPr>
          <w:sz w:val="24"/>
          <w:szCs w:val="24"/>
        </w:rPr>
        <w:t xml:space="preserve"> admin </w:t>
      </w:r>
      <m:oMath>
        <m:r>
          <m:rPr>
            <m:sty m:val="p"/>
          </m:rPr>
          <w:rPr>
            <w:rFonts w:ascii="Cambria Math" w:hAnsi="Cambria Math"/>
            <w:sz w:val="24"/>
            <w:szCs w:val="24"/>
          </w:rPr>
          <m:t>=0.5%</m:t>
        </m:r>
      </m:oMath>
      <w:r w:rsidRPr="006D16C2">
        <w:rPr>
          <w:sz w:val="24"/>
          <w:szCs w:val="24"/>
        </w:rPr>
        <w:t xml:space="preserve"> are fractions of FCI, and </w:t>
      </w:r>
      <m:oMath>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α</m:t>
            </m:r>
          </m:sub>
        </m:sSub>
      </m:oMath>
      <w:r w:rsidRPr="006D16C2">
        <w:rPr>
          <w:sz w:val="24"/>
          <w:szCs w:val="24"/>
        </w:rPr>
        <w:t xml:space="preserve"> fringe </w:t>
      </w:r>
      <m:oMath>
        <m:r>
          <m:rPr>
            <m:sty m:val="p"/>
          </m:rPr>
          <w:rPr>
            <w:rFonts w:ascii="Cambria Math" w:hAnsi="Cambria Math"/>
            <w:sz w:val="24"/>
            <w:szCs w:val="24"/>
          </w:rPr>
          <m:t>=40%</m:t>
        </m:r>
      </m:oMath>
      <w:r w:rsidRPr="006D16C2">
        <w:rPr>
          <w:sz w:val="24"/>
          <w:szCs w:val="24"/>
        </w:rPr>
        <w:t xml:space="preserve"> and f supplies </w:t>
      </w:r>
      <m:oMath>
        <m:r>
          <m:rPr>
            <m:sty m:val="p"/>
          </m:rPr>
          <w:rPr>
            <w:rFonts w:ascii="Cambria Math" w:hAnsi="Cambria Math"/>
            <w:sz w:val="24"/>
            <w:szCs w:val="24"/>
          </w:rPr>
          <m:t>=20%</m:t>
        </m:r>
      </m:oMath>
      <w:r w:rsidRPr="006D16C2">
        <w:rPr>
          <w:sz w:val="24"/>
          <w:szCs w:val="24"/>
        </w:rPr>
        <w:t xml:space="preserve"> are fractions of the base labor cost (Table S15). Labor costs are based on a 31-person staffing plan for a 2,000 tpd reference plant (Dutta et al. [15]; salaries adjusted per US Bureau of Labor Statistics data) and scaled linearly to the 250 tpd design capacity (scaling factor </w:t>
      </w:r>
      <m:oMath>
        <m:r>
          <m:rPr>
            <m:sty m:val="p"/>
          </m:rPr>
          <w:rPr>
            <w:rFonts w:ascii="Cambria Math" w:hAnsi="Cambria Math"/>
            <w:sz w:val="24"/>
            <w:szCs w:val="24"/>
          </w:rPr>
          <m:t>=250/2,000=</m:t>
        </m:r>
      </m:oMath>
      <w:r w:rsidRPr="006D16C2">
        <w:rPr>
          <w:sz w:val="24"/>
          <w:szCs w:val="24"/>
        </w:rPr>
        <w:t xml:space="preserve"> 0.125 ), yielding </w:t>
      </w:r>
      <m:oMath>
        <m:r>
          <m:rPr>
            <m:sty m:val="p"/>
          </m:rPr>
          <w:rPr>
            <w:rFonts w:ascii="Cambria Math" w:hAnsi="Cambria Math"/>
            <w:sz w:val="24"/>
            <w:szCs w:val="24"/>
          </w:rPr>
          <m:t>$252,625/</m:t>
        </m:r>
      </m:oMath>
      <w:r w:rsidRPr="006D16C2">
        <w:rPr>
          <w:sz w:val="24"/>
          <w:szCs w:val="24"/>
        </w:rPr>
        <w:t xml:space="preserve"> year. The labor cost breakdown by position is provided in Table S14. Variable operating costs include utility costs (electricity, heating, cooling) computed directly from BioSTEAM's heat and power utility accounting, and feedstock cost at </w:t>
      </w:r>
      <m:oMath>
        <m:r>
          <m:rPr>
            <m:sty m:val="p"/>
          </m:rPr>
          <w:rPr>
            <w:rFonts w:ascii="Cambria Math" w:hAnsi="Cambria Math"/>
            <w:sz w:val="24"/>
            <w:szCs w:val="24"/>
          </w:rPr>
          <m:t>$0.02/kg</m:t>
        </m:r>
      </m:oMath>
      <w:r w:rsidRPr="006D16C2">
        <w:rPr>
          <w:sz w:val="24"/>
          <w:szCs w:val="24"/>
        </w:rPr>
        <w:t xml:space="preserve"> waste plastic [3].</w:t>
      </w:r>
    </w:p>
    <w:p w14:paraId="3E9A09D1" w14:textId="77777777" w:rsidR="005F608E" w:rsidRPr="0045254F" w:rsidRDefault="00853C35" w:rsidP="00EC28F0">
      <w:pPr>
        <w:spacing w:before="120" w:after="100"/>
        <w:rPr>
          <w:sz w:val="24"/>
          <w:szCs w:val="24"/>
        </w:rPr>
      </w:pPr>
      <w:r w:rsidRPr="0045254F">
        <w:rPr>
          <w:b/>
          <w:bCs/>
          <w:i/>
          <w:iCs/>
          <w:sz w:val="24"/>
          <w:szCs w:val="24"/>
        </w:rPr>
        <w:t>Life Cycle Assessment</w:t>
      </w:r>
    </w:p>
    <w:p w14:paraId="3E9A09D2" w14:textId="626DD6A8" w:rsidR="005F608E" w:rsidRPr="0045254F" w:rsidRDefault="00853C35" w:rsidP="00EC28F0">
      <w:pPr>
        <w:spacing w:after="80"/>
        <w:rPr>
          <w:sz w:val="24"/>
          <w:szCs w:val="24"/>
        </w:rPr>
      </w:pPr>
      <w:r w:rsidRPr="0045254F">
        <w:rPr>
          <w:sz w:val="24"/>
          <w:szCs w:val="24"/>
        </w:rPr>
        <w:t xml:space="preserve">Alongside the economic evaluation, we employed life cycle assessment (LCA) to evaluate the environmental impacts of converting waste polyolefins </w:t>
      </w:r>
      <w:proofErr w:type="gramStart"/>
      <w:r w:rsidRPr="0045254F">
        <w:rPr>
          <w:sz w:val="24"/>
          <w:szCs w:val="24"/>
        </w:rPr>
        <w:t>to</w:t>
      </w:r>
      <w:proofErr w:type="gramEnd"/>
      <w:r w:rsidRPr="0045254F">
        <w:rPr>
          <w:sz w:val="24"/>
          <w:szCs w:val="24"/>
        </w:rPr>
        <w:t xml:space="preserve"> value-added products via the superstructure. LCA is a widely accepted methodology for estimating the health and environmental impacts of a system or product </w:t>
      </w:r>
      <w:sdt>
        <w:sdtPr>
          <w:rPr>
            <w:color w:val="000000"/>
            <w:sz w:val="24"/>
            <w:szCs w:val="24"/>
            <w:vertAlign w:val="superscript"/>
          </w:rPr>
          <w:tag w:val="MENDELEY_CITATION_v3_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"/>
          <w:id w:val="-1319261595"/>
          <w:placeholder>
            <w:docPart w:val="7B1554DBA786564AB894D61F4677F0D0"/>
          </w:placeholder>
        </w:sdtPr>
        <w:sdtContent>
          <w:r w:rsidR="00DE0607" w:rsidRPr="00DE0607">
            <w:rPr>
              <w:color w:val="000000"/>
              <w:sz w:val="24"/>
              <w:szCs w:val="24"/>
              <w:vertAlign w:val="superscript"/>
            </w:rPr>
            <w:t>14</w:t>
          </w:r>
        </w:sdtContent>
      </w:sdt>
      <w:r w:rsidR="000F620F" w:rsidRPr="0045254F">
        <w:rPr>
          <w:sz w:val="24"/>
          <w:szCs w:val="24"/>
        </w:rPr>
        <w:t>,</w:t>
      </w:r>
      <w:r w:rsidRPr="0045254F">
        <w:rPr>
          <w:sz w:val="24"/>
          <w:szCs w:val="24"/>
        </w:rPr>
        <w:t xml:space="preserve">. This study adheres to the ISO 14040 and 14044 frameworks </w:t>
      </w:r>
      <w:sdt>
        <w:sdtPr>
          <w:rPr>
            <w:color w:val="000000"/>
            <w:sz w:val="24"/>
            <w:szCs w:val="24"/>
            <w:vertAlign w:val="superscript"/>
          </w:rPr>
          <w:tag w:val="MENDELEY_CITATION_v3_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"/>
          <w:id w:val="24831481"/>
          <w:placeholder>
            <w:docPart w:val="DefaultPlaceholder_-1854013440"/>
          </w:placeholder>
        </w:sdtPr>
        <w:sdtContent>
          <w:r w:rsidR="00DE0607" w:rsidRPr="00DE0607">
            <w:rPr>
              <w:color w:val="000000"/>
              <w:sz w:val="24"/>
              <w:szCs w:val="24"/>
              <w:vertAlign w:val="superscript"/>
            </w:rPr>
            <w:t>14</w:t>
          </w:r>
        </w:sdtContent>
      </w:sdt>
      <w:r w:rsidRPr="0045254F">
        <w:rPr>
          <w:sz w:val="24"/>
          <w:szCs w:val="24"/>
        </w:rPr>
        <w:t>, which provide standardized guidelines for conducting LCA studies.</w:t>
      </w:r>
    </w:p>
    <w:p w14:paraId="3E9A09D3" w14:textId="77777777" w:rsidR="005F608E" w:rsidRPr="0045254F" w:rsidRDefault="00853C35" w:rsidP="00EC28F0">
      <w:pPr>
        <w:spacing w:before="120" w:after="100"/>
        <w:rPr>
          <w:sz w:val="24"/>
          <w:szCs w:val="24"/>
        </w:rPr>
      </w:pPr>
      <w:r w:rsidRPr="0045254F">
        <w:rPr>
          <w:b/>
          <w:bCs/>
          <w:i/>
          <w:iCs/>
          <w:sz w:val="24"/>
          <w:szCs w:val="24"/>
        </w:rPr>
        <w:t>System Boundary and Functional Unit</w:t>
      </w:r>
    </w:p>
    <w:p w14:paraId="0E786149" w14:textId="1C5195BE" w:rsidR="00FC6944" w:rsidRDefault="00853C35" w:rsidP="00EC28F0">
      <w:pPr>
        <w:spacing w:after="80"/>
        <w:rPr>
          <w:sz w:val="24"/>
          <w:szCs w:val="24"/>
        </w:rPr>
      </w:pPr>
      <w:r w:rsidRPr="0045254F">
        <w:rPr>
          <w:sz w:val="24"/>
          <w:szCs w:val="24"/>
        </w:rPr>
        <w:t>The system boundary of the study is cradle</w:t>
      </w:r>
      <w:r w:rsidRPr="008840CF">
        <w:rPr>
          <w:sz w:val="24"/>
          <w:szCs w:val="24"/>
        </w:rPr>
        <w:t>-to-gate (</w:t>
      </w:r>
      <w:r w:rsidR="008840CF" w:rsidRPr="008840CF">
        <w:rPr>
          <w:sz w:val="24"/>
          <w:szCs w:val="24"/>
        </w:rPr>
        <w:fldChar w:fldCharType="begin"/>
      </w:r>
      <w:r w:rsidR="008840CF" w:rsidRPr="008840CF">
        <w:rPr>
          <w:sz w:val="24"/>
          <w:szCs w:val="24"/>
        </w:rPr>
        <w:instrText xml:space="preserve"> REF _Ref222751571 \h </w:instrText>
      </w:r>
      <w:r w:rsidR="008840CF">
        <w:rPr>
          <w:sz w:val="24"/>
          <w:szCs w:val="24"/>
        </w:rPr>
        <w:instrText xml:space="preserve"> \* MERGEFORMAT </w:instrText>
      </w:r>
      <w:r w:rsidR="008840CF" w:rsidRPr="008840CF">
        <w:rPr>
          <w:sz w:val="24"/>
          <w:szCs w:val="24"/>
        </w:rPr>
      </w:r>
      <w:r w:rsidR="008840CF" w:rsidRPr="008840CF">
        <w:rPr>
          <w:sz w:val="24"/>
          <w:szCs w:val="24"/>
        </w:rPr>
        <w:fldChar w:fldCharType="separate"/>
      </w:r>
      <w:r w:rsidR="00DC0723" w:rsidRPr="00DC0723">
        <w:rPr>
          <w:sz w:val="24"/>
          <w:szCs w:val="24"/>
        </w:rPr>
        <w:t xml:space="preserve">Figure </w:t>
      </w:r>
      <w:r w:rsidR="00DC0723" w:rsidRPr="00DC0723">
        <w:rPr>
          <w:noProof/>
          <w:sz w:val="24"/>
          <w:szCs w:val="24"/>
        </w:rPr>
        <w:t>4</w:t>
      </w:r>
      <w:r w:rsidR="008840CF" w:rsidRPr="008840CF">
        <w:rPr>
          <w:sz w:val="24"/>
          <w:szCs w:val="24"/>
        </w:rPr>
        <w:fldChar w:fldCharType="end"/>
      </w:r>
      <w:r w:rsidRPr="008840CF">
        <w:rPr>
          <w:sz w:val="24"/>
          <w:szCs w:val="24"/>
        </w:rPr>
        <w:t>). This inclusive boundary involves all refining processes from feedstock intake through product collection,</w:t>
      </w:r>
      <w:r w:rsidRPr="0045254F">
        <w:rPr>
          <w:sz w:val="24"/>
          <w:szCs w:val="24"/>
        </w:rPr>
        <w:t xml:space="preserve"> including all utilities (electricity, heating, cooling) and chemical inputs (natural gas, oxygen, catalysts). Notably, the cradle-to-gate perspective does not extend to encompass the environmental repercussions of products beyond the confines of the facility. Transportation of feedstock, end-of-life of products, and plant construction/decommissioning are excluded. The study employs a functional unit of 1 kg of mixed waste plastic processed in the facility. </w:t>
      </w:r>
    </w:p>
    <w:p w14:paraId="4E66C03E" w14:textId="77777777" w:rsidR="00FC6944" w:rsidRPr="0045254F" w:rsidRDefault="00FC6944" w:rsidP="00EC28F0">
      <w:pPr>
        <w:spacing w:before="120" w:after="100"/>
        <w:rPr>
          <w:sz w:val="24"/>
          <w:szCs w:val="24"/>
        </w:rPr>
      </w:pPr>
      <w:r w:rsidRPr="0045254F">
        <w:rPr>
          <w:b/>
          <w:bCs/>
          <w:i/>
          <w:iCs/>
          <w:sz w:val="24"/>
          <w:szCs w:val="24"/>
        </w:rPr>
        <w:t>Life Cycle Inventory</w:t>
      </w:r>
    </w:p>
    <w:p w14:paraId="56E9F0E0" w14:textId="22524852" w:rsidR="00FC6944" w:rsidRDefault="00FC6944" w:rsidP="00EC28F0">
      <w:pPr>
        <w:spacing w:after="80"/>
        <w:rPr>
          <w:sz w:val="24"/>
          <w:szCs w:val="24"/>
        </w:rPr>
      </w:pPr>
      <w:r w:rsidRPr="0045254F">
        <w:rPr>
          <w:sz w:val="24"/>
          <w:szCs w:val="24"/>
        </w:rPr>
        <w:t>For the LCA inventory analysis, the study modeled five major hierarchy groups</w:t>
      </w:r>
      <w:r w:rsidR="00E157A7">
        <w:rPr>
          <w:sz w:val="24"/>
          <w:szCs w:val="24"/>
        </w:rPr>
        <w:t>,</w:t>
      </w:r>
      <w:r w:rsidRPr="0045254F">
        <w:rPr>
          <w:sz w:val="24"/>
          <w:szCs w:val="24"/>
        </w:rPr>
        <w:t xml:space="preserve"> feedstock intake, pretreatment and pyrolysis, product fractionation, hydrocracking/FCC, and turbogenerator electricity recovery. The mass and energy balance from the process model serves as inputs for all processing sections. We obtained life cycle emission factors from the </w:t>
      </w:r>
      <w:proofErr w:type="spellStart"/>
      <w:r w:rsidRPr="0045254F">
        <w:rPr>
          <w:sz w:val="24"/>
          <w:szCs w:val="24"/>
        </w:rPr>
        <w:t>ecoinvent</w:t>
      </w:r>
      <w:proofErr w:type="spellEnd"/>
      <w:r w:rsidRPr="0045254F">
        <w:rPr>
          <w:sz w:val="24"/>
          <w:szCs w:val="24"/>
        </w:rPr>
        <w:t xml:space="preserve"> 3.x database </w:t>
      </w:r>
      <w:sdt>
        <w:sdtPr>
          <w:rPr>
            <w:color w:val="000000"/>
            <w:sz w:val="24"/>
            <w:szCs w:val="24"/>
            <w:vertAlign w:val="superscript"/>
          </w:rPr>
          <w:tag w:val="MENDELEY_CITATION_v3_eyJjaXRhdGlvbklEIjoiTUVOREVMRVlfQ0lUQVRJT05fNzk5YWU0NmQtZWMzZi00YTE3LThjOGQtNDQ0N2IyMmY2MzQzIiwicHJvcGVydGllcyI6eyJub3RlSW5kZXgiOjB9LCJpc0VkaXRlZCI6ZmFsc2UsIm1hbnVhbE92ZXJyaWRlIjp7ImlzTWFudWFsbHlPdmVycmlkZGVuIjpmYWxzZSwiY2l0ZXByb2NUZXh0IjoiPHN1cD4xNTwvc3VwPiIsIm1hbnVhbE92ZXJyaWRlVGV4dCI6IiJ9LCJjaXRhdGlvbkl0ZW1zIjpbeyJpZCI6IjFkZTJkYmQzLWFlZWQtMzY4MC05ZTk3LWJmMjQ0NjczNTA4ZSIsIml0ZW1EYXRhIjp7InR5cGUiOiJhcnRpY2xlLWpvdXJuYWwiLCJpZCI6IjFkZTJkYmQzLWFlZWQtMzY4MC05ZTk3LWJmMjQ0NjczNTA4Z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1LDgsMl1dfSwiRE9JIjoiMTAuMTAwNy9TMTEzNjctMDE2LTEwODctOC9NRVRSSUNT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
          <w:id w:val="-1412079397"/>
          <w:placeholder>
            <w:docPart w:val="DefaultPlaceholder_-1854013440"/>
          </w:placeholder>
        </w:sdtPr>
        <w:sdtContent>
          <w:r w:rsidR="00DE0607" w:rsidRPr="00DE0607">
            <w:rPr>
              <w:color w:val="000000"/>
              <w:sz w:val="24"/>
              <w:szCs w:val="24"/>
              <w:vertAlign w:val="superscript"/>
            </w:rPr>
            <w:t>15</w:t>
          </w:r>
        </w:sdtContent>
      </w:sdt>
      <w:r w:rsidR="003664E1">
        <w:rPr>
          <w:color w:val="000000"/>
          <w:sz w:val="24"/>
          <w:szCs w:val="24"/>
          <w:vertAlign w:val="superscript"/>
        </w:rPr>
        <w:t xml:space="preserve"> </w:t>
      </w:r>
      <w:r w:rsidRPr="0045254F">
        <w:rPr>
          <w:sz w:val="24"/>
          <w:szCs w:val="24"/>
        </w:rPr>
        <w:t>(Allocation at the Point of Substitution, APOS) for all materials and energy inputs. The impact assessment was evaluated using the Tool for Reduction and Assessment of Chemicals and Other Environmental Impacts (TRACI) 2.1 methodology across ten midpoint impact categories: global warming (kg CO₂-eq), acidification (kg SO₂-eq), eutrophication (kg N-eq), smog (kg O₃-eq), ozone depletion (kg CFC-11-eq), respiratory effects (kg PM2.5-eq), ecotoxicity (</w:t>
      </w:r>
      <w:proofErr w:type="spellStart"/>
      <w:r w:rsidRPr="0045254F">
        <w:rPr>
          <w:sz w:val="24"/>
          <w:szCs w:val="24"/>
        </w:rPr>
        <w:t>CTUe</w:t>
      </w:r>
      <w:proofErr w:type="spellEnd"/>
      <w:r w:rsidRPr="0045254F">
        <w:rPr>
          <w:sz w:val="24"/>
          <w:szCs w:val="24"/>
        </w:rPr>
        <w:t xml:space="preserve">), </w:t>
      </w:r>
      <w:proofErr w:type="spellStart"/>
      <w:r w:rsidRPr="0045254F">
        <w:rPr>
          <w:sz w:val="24"/>
          <w:szCs w:val="24"/>
        </w:rPr>
        <w:t>carcinogenics</w:t>
      </w:r>
      <w:proofErr w:type="spellEnd"/>
      <w:r w:rsidRPr="0045254F">
        <w:rPr>
          <w:sz w:val="24"/>
          <w:szCs w:val="24"/>
        </w:rPr>
        <w:t xml:space="preserve"> (</w:t>
      </w:r>
      <w:proofErr w:type="spellStart"/>
      <w:r w:rsidRPr="000C24C9">
        <w:rPr>
          <w:sz w:val="24"/>
          <w:szCs w:val="24"/>
        </w:rPr>
        <w:t>CTUh</w:t>
      </w:r>
      <w:proofErr w:type="spellEnd"/>
      <w:r w:rsidRPr="000C24C9">
        <w:rPr>
          <w:sz w:val="24"/>
          <w:szCs w:val="24"/>
        </w:rPr>
        <w:t>), non-</w:t>
      </w:r>
      <w:proofErr w:type="spellStart"/>
      <w:r w:rsidRPr="000C24C9">
        <w:rPr>
          <w:sz w:val="24"/>
          <w:szCs w:val="24"/>
        </w:rPr>
        <w:t>carcinogenics</w:t>
      </w:r>
      <w:proofErr w:type="spellEnd"/>
      <w:r w:rsidRPr="000C24C9">
        <w:rPr>
          <w:sz w:val="24"/>
          <w:szCs w:val="24"/>
        </w:rPr>
        <w:t xml:space="preserve"> (</w:t>
      </w:r>
      <w:proofErr w:type="spellStart"/>
      <w:r w:rsidRPr="000C24C9">
        <w:rPr>
          <w:sz w:val="24"/>
          <w:szCs w:val="24"/>
        </w:rPr>
        <w:t>CTUh</w:t>
      </w:r>
      <w:proofErr w:type="spellEnd"/>
      <w:r w:rsidRPr="000C24C9">
        <w:rPr>
          <w:sz w:val="24"/>
          <w:szCs w:val="24"/>
        </w:rPr>
        <w:t xml:space="preserve">), and fossil fuel depletion (MJ surplus). Global warming potential (GWP, kg CO₂-eq) serves as the primary metric for optimization. The emission factors used in this study are shown in </w:t>
      </w:r>
      <w:r w:rsidR="000C24C9" w:rsidRPr="000C24C9">
        <w:rPr>
          <w:sz w:val="24"/>
          <w:szCs w:val="24"/>
        </w:rPr>
        <w:fldChar w:fldCharType="begin"/>
      </w:r>
      <w:r w:rsidR="000C24C9" w:rsidRPr="000C24C9">
        <w:rPr>
          <w:sz w:val="24"/>
          <w:szCs w:val="24"/>
        </w:rPr>
        <w:instrText xml:space="preserve"> REF _Ref222751634 \h </w:instrText>
      </w:r>
      <w:r w:rsidR="000C24C9">
        <w:rPr>
          <w:sz w:val="24"/>
          <w:szCs w:val="24"/>
        </w:rPr>
        <w:instrText xml:space="preserve"> \* MERGEFORMAT </w:instrText>
      </w:r>
      <w:r w:rsidR="000C24C9" w:rsidRPr="000C24C9">
        <w:rPr>
          <w:sz w:val="24"/>
          <w:szCs w:val="24"/>
        </w:rPr>
      </w:r>
      <w:r w:rsidR="000C24C9" w:rsidRPr="000C24C9">
        <w:rPr>
          <w:sz w:val="24"/>
          <w:szCs w:val="24"/>
        </w:rPr>
        <w:fldChar w:fldCharType="separate"/>
      </w:r>
      <w:r w:rsidR="00DC0723" w:rsidRPr="00DC0723">
        <w:rPr>
          <w:sz w:val="24"/>
          <w:szCs w:val="24"/>
        </w:rPr>
        <w:t xml:space="preserve">Table </w:t>
      </w:r>
      <w:r w:rsidR="00DC0723" w:rsidRPr="00DC0723">
        <w:rPr>
          <w:noProof/>
          <w:sz w:val="24"/>
          <w:szCs w:val="24"/>
        </w:rPr>
        <w:t>4</w:t>
      </w:r>
      <w:r w:rsidR="000C24C9" w:rsidRPr="000C24C9">
        <w:rPr>
          <w:sz w:val="24"/>
          <w:szCs w:val="24"/>
        </w:rPr>
        <w:fldChar w:fldCharType="end"/>
      </w:r>
      <w:r w:rsidRPr="000C24C9">
        <w:rPr>
          <w:sz w:val="24"/>
          <w:szCs w:val="24"/>
        </w:rPr>
        <w:t xml:space="preserve"> and Table</w:t>
      </w:r>
      <w:r w:rsidRPr="0045254F">
        <w:rPr>
          <w:sz w:val="24"/>
          <w:szCs w:val="24"/>
        </w:rPr>
        <w:t xml:space="preserve"> S16.</w:t>
      </w:r>
    </w:p>
    <w:p w14:paraId="0FAF2D3A" w14:textId="77777777" w:rsidR="00FC6944" w:rsidRDefault="00FC6944" w:rsidP="00EC28F0">
      <w:pPr>
        <w:spacing w:after="80"/>
        <w:rPr>
          <w:sz w:val="24"/>
          <w:szCs w:val="24"/>
        </w:rPr>
      </w:pPr>
    </w:p>
    <w:p w14:paraId="76E2EF75" w14:textId="77777777" w:rsidR="00B330C1" w:rsidRDefault="00256E9C" w:rsidP="000361BE">
      <w:pPr>
        <w:keepNext/>
        <w:spacing w:after="80"/>
        <w:jc w:val="center"/>
      </w:pPr>
      <w:r>
        <w:rPr>
          <w:noProof/>
        </w:rPr>
        <w:lastRenderedPageBreak/>
        <w:drawing>
          <wp:inline distT="0" distB="0" distL="0" distR="0" wp14:anchorId="40DA520B" wp14:editId="0E392359">
            <wp:extent cx="4489450" cy="2770721"/>
            <wp:effectExtent l="0" t="0" r="6350" b="0"/>
            <wp:docPr id="1422119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5394" cy="2786733"/>
                    </a:xfrm>
                    <a:prstGeom prst="rect">
                      <a:avLst/>
                    </a:prstGeom>
                    <a:noFill/>
                    <a:ln>
                      <a:noFill/>
                    </a:ln>
                  </pic:spPr>
                </pic:pic>
              </a:graphicData>
            </a:graphic>
          </wp:inline>
        </w:drawing>
      </w:r>
    </w:p>
    <w:p w14:paraId="7AC9B3DA" w14:textId="2A36015E" w:rsidR="00475AAF" w:rsidRPr="0045254F" w:rsidRDefault="00B330C1" w:rsidP="00EC28F0">
      <w:pPr>
        <w:pStyle w:val="Caption"/>
        <w:jc w:val="center"/>
        <w:rPr>
          <w:sz w:val="24"/>
          <w:szCs w:val="24"/>
        </w:rPr>
      </w:pPr>
      <w:bookmarkStart w:id="5" w:name="_Ref222751571"/>
      <w:r>
        <w:t xml:space="preserve">Figure </w:t>
      </w:r>
      <w:fldSimple w:instr=" SEQ Figure \* ARABIC ">
        <w:r w:rsidR="00DC0723">
          <w:rPr>
            <w:noProof/>
          </w:rPr>
          <w:t>4</w:t>
        </w:r>
      </w:fldSimple>
      <w:bookmarkEnd w:id="5"/>
      <w:r>
        <w:t xml:space="preserve">. </w:t>
      </w:r>
      <w:r w:rsidR="003C33A3" w:rsidRPr="003C33A3">
        <w:t xml:space="preserve">LCA system boundary (cradle-to-gate). System inputs include electricity, natural gas, oxygen, and catalysts. The functional unit is 1 kg of mixed waste plastic. Dotted arrows represent product displacement credits. </w:t>
      </w:r>
    </w:p>
    <w:p w14:paraId="04DE7A0E" w14:textId="61C955C6" w:rsidR="00C3177E" w:rsidRDefault="00C3177E" w:rsidP="00EC28F0">
      <w:pPr>
        <w:pStyle w:val="Caption"/>
        <w:keepNext/>
      </w:pPr>
      <w:bookmarkStart w:id="6" w:name="_Ref222751634"/>
      <w:r>
        <w:t xml:space="preserve">Table </w:t>
      </w:r>
      <w:fldSimple w:instr=" SEQ Table \* ARABIC ">
        <w:r w:rsidR="00DC0723">
          <w:rPr>
            <w:noProof/>
          </w:rPr>
          <w:t>4</w:t>
        </w:r>
      </w:fldSimple>
      <w:bookmarkEnd w:id="6"/>
      <w:r>
        <w:t xml:space="preserve">. </w:t>
      </w:r>
      <w:r w:rsidRPr="00771F00">
        <w:t xml:space="preserve">Life cycle emission factors (GWP, kg CO₂-eq per unit) from </w:t>
      </w:r>
      <w:proofErr w:type="spellStart"/>
      <w:r w:rsidRPr="00771F00">
        <w:t>ecoinvent</w:t>
      </w:r>
      <w:proofErr w:type="spellEnd"/>
      <w:r w:rsidRPr="00771F00">
        <w:t xml:space="preserve"> 3.x (APOS) [18].</w:t>
      </w:r>
    </w:p>
    <w:tbl>
      <w:tblPr>
        <w:tblStyle w:val="TableGrid"/>
        <w:tblW w:w="7900" w:type="dxa"/>
        <w:jc w:val="center"/>
        <w:tblLook w:val="04A0" w:firstRow="1" w:lastRow="0" w:firstColumn="1" w:lastColumn="0" w:noHBand="0" w:noVBand="1"/>
      </w:tblPr>
      <w:tblGrid>
        <w:gridCol w:w="1500"/>
        <w:gridCol w:w="3500"/>
        <w:gridCol w:w="2000"/>
        <w:gridCol w:w="900"/>
      </w:tblGrid>
      <w:tr w:rsidR="005F608E" w:rsidRPr="0045254F" w14:paraId="3E9A09DC" w14:textId="77777777" w:rsidTr="00773C5A">
        <w:trPr>
          <w:jc w:val="center"/>
        </w:trPr>
        <w:tc>
          <w:tcPr>
            <w:tcW w:w="1500" w:type="dxa"/>
          </w:tcPr>
          <w:p w14:paraId="3E9A09D8" w14:textId="77777777" w:rsidR="005F608E" w:rsidRPr="00115F07" w:rsidRDefault="00853C35" w:rsidP="00EC28F0">
            <w:pPr>
              <w:rPr>
                <w:sz w:val="18"/>
                <w:szCs w:val="18"/>
              </w:rPr>
            </w:pPr>
            <w:r w:rsidRPr="00115F07">
              <w:rPr>
                <w:b/>
                <w:bCs/>
                <w:sz w:val="18"/>
                <w:szCs w:val="18"/>
              </w:rPr>
              <w:t>Resource</w:t>
            </w:r>
          </w:p>
        </w:tc>
        <w:tc>
          <w:tcPr>
            <w:tcW w:w="3500" w:type="dxa"/>
          </w:tcPr>
          <w:p w14:paraId="3E9A09D9" w14:textId="77777777" w:rsidR="005F608E" w:rsidRPr="00115F07" w:rsidRDefault="00853C35" w:rsidP="00EC28F0">
            <w:pPr>
              <w:rPr>
                <w:sz w:val="18"/>
                <w:szCs w:val="18"/>
              </w:rPr>
            </w:pPr>
            <w:proofErr w:type="spellStart"/>
            <w:r w:rsidRPr="00115F07">
              <w:rPr>
                <w:b/>
                <w:bCs/>
                <w:sz w:val="18"/>
                <w:szCs w:val="18"/>
              </w:rPr>
              <w:t>ecoinvent</w:t>
            </w:r>
            <w:proofErr w:type="spellEnd"/>
            <w:r w:rsidRPr="00115F07">
              <w:rPr>
                <w:b/>
                <w:bCs/>
                <w:sz w:val="18"/>
                <w:szCs w:val="18"/>
              </w:rPr>
              <w:t xml:space="preserve"> Process</w:t>
            </w:r>
          </w:p>
        </w:tc>
        <w:tc>
          <w:tcPr>
            <w:tcW w:w="2000" w:type="dxa"/>
          </w:tcPr>
          <w:p w14:paraId="3E9A09DA" w14:textId="77777777" w:rsidR="005F608E" w:rsidRPr="00115F07" w:rsidRDefault="00853C35" w:rsidP="00EC28F0">
            <w:pPr>
              <w:rPr>
                <w:sz w:val="18"/>
                <w:szCs w:val="18"/>
              </w:rPr>
            </w:pPr>
            <w:r w:rsidRPr="00115F07">
              <w:rPr>
                <w:b/>
                <w:bCs/>
                <w:sz w:val="18"/>
                <w:szCs w:val="18"/>
              </w:rPr>
              <w:t>GWP (kg CO₂-eq/unit)</w:t>
            </w:r>
          </w:p>
        </w:tc>
        <w:tc>
          <w:tcPr>
            <w:tcW w:w="900" w:type="dxa"/>
          </w:tcPr>
          <w:p w14:paraId="3E9A09DB" w14:textId="77777777" w:rsidR="005F608E" w:rsidRPr="00115F07" w:rsidRDefault="00853C35" w:rsidP="00EC28F0">
            <w:pPr>
              <w:rPr>
                <w:sz w:val="18"/>
                <w:szCs w:val="18"/>
              </w:rPr>
            </w:pPr>
            <w:r w:rsidRPr="00115F07">
              <w:rPr>
                <w:b/>
                <w:bCs/>
                <w:sz w:val="18"/>
                <w:szCs w:val="18"/>
              </w:rPr>
              <w:t>Unit</w:t>
            </w:r>
          </w:p>
        </w:tc>
      </w:tr>
      <w:tr w:rsidR="005F608E" w:rsidRPr="0045254F" w14:paraId="3E9A09E1" w14:textId="77777777" w:rsidTr="00773C5A">
        <w:trPr>
          <w:jc w:val="center"/>
        </w:trPr>
        <w:tc>
          <w:tcPr>
            <w:tcW w:w="1500" w:type="dxa"/>
          </w:tcPr>
          <w:p w14:paraId="3E9A09DD" w14:textId="77777777" w:rsidR="005F608E" w:rsidRPr="00115F07" w:rsidRDefault="00853C35" w:rsidP="00EC28F0">
            <w:pPr>
              <w:rPr>
                <w:sz w:val="18"/>
                <w:szCs w:val="18"/>
              </w:rPr>
            </w:pPr>
            <w:r w:rsidRPr="00115F07">
              <w:rPr>
                <w:sz w:val="18"/>
                <w:szCs w:val="18"/>
              </w:rPr>
              <w:t>Benzene</w:t>
            </w:r>
          </w:p>
        </w:tc>
        <w:tc>
          <w:tcPr>
            <w:tcW w:w="3500" w:type="dxa"/>
          </w:tcPr>
          <w:p w14:paraId="3E9A09DE" w14:textId="77777777" w:rsidR="005F608E" w:rsidRPr="00115F07" w:rsidRDefault="00853C35" w:rsidP="00EC28F0">
            <w:pPr>
              <w:rPr>
                <w:sz w:val="18"/>
                <w:szCs w:val="18"/>
              </w:rPr>
            </w:pPr>
            <w:r w:rsidRPr="00115F07">
              <w:rPr>
                <w:sz w:val="18"/>
                <w:szCs w:val="18"/>
              </w:rPr>
              <w:t>market for benzene, APOS, U</w:t>
            </w:r>
          </w:p>
        </w:tc>
        <w:tc>
          <w:tcPr>
            <w:tcW w:w="2000" w:type="dxa"/>
          </w:tcPr>
          <w:p w14:paraId="3E9A09DF" w14:textId="77777777" w:rsidR="005F608E" w:rsidRPr="00115F07" w:rsidRDefault="00853C35" w:rsidP="00EC28F0">
            <w:pPr>
              <w:rPr>
                <w:sz w:val="18"/>
                <w:szCs w:val="18"/>
              </w:rPr>
            </w:pPr>
            <w:r w:rsidRPr="00115F07">
              <w:rPr>
                <w:sz w:val="18"/>
                <w:szCs w:val="18"/>
              </w:rPr>
              <w:t>1.994</w:t>
            </w:r>
          </w:p>
        </w:tc>
        <w:tc>
          <w:tcPr>
            <w:tcW w:w="900" w:type="dxa"/>
          </w:tcPr>
          <w:p w14:paraId="3E9A09E0" w14:textId="77777777" w:rsidR="005F608E" w:rsidRPr="00115F07" w:rsidRDefault="00853C35" w:rsidP="00EC28F0">
            <w:pPr>
              <w:rPr>
                <w:sz w:val="18"/>
                <w:szCs w:val="18"/>
              </w:rPr>
            </w:pPr>
            <w:r w:rsidRPr="00115F07">
              <w:rPr>
                <w:sz w:val="18"/>
                <w:szCs w:val="18"/>
              </w:rPr>
              <w:t>kg</w:t>
            </w:r>
          </w:p>
        </w:tc>
      </w:tr>
      <w:tr w:rsidR="005F608E" w:rsidRPr="0045254F" w14:paraId="3E9A09E6" w14:textId="77777777" w:rsidTr="00773C5A">
        <w:trPr>
          <w:jc w:val="center"/>
        </w:trPr>
        <w:tc>
          <w:tcPr>
            <w:tcW w:w="1500" w:type="dxa"/>
          </w:tcPr>
          <w:p w14:paraId="3E9A09E2" w14:textId="77777777" w:rsidR="005F608E" w:rsidRPr="00115F07" w:rsidRDefault="00853C35" w:rsidP="00EC28F0">
            <w:pPr>
              <w:rPr>
                <w:sz w:val="18"/>
                <w:szCs w:val="18"/>
              </w:rPr>
            </w:pPr>
            <w:r w:rsidRPr="00115F07">
              <w:rPr>
                <w:sz w:val="18"/>
                <w:szCs w:val="18"/>
              </w:rPr>
              <w:t>Acetic acid</w:t>
            </w:r>
          </w:p>
        </w:tc>
        <w:tc>
          <w:tcPr>
            <w:tcW w:w="3500" w:type="dxa"/>
          </w:tcPr>
          <w:p w14:paraId="3E9A09E3" w14:textId="77777777" w:rsidR="005F608E" w:rsidRPr="00115F07" w:rsidRDefault="00853C35" w:rsidP="00EC28F0">
            <w:pPr>
              <w:rPr>
                <w:sz w:val="18"/>
                <w:szCs w:val="18"/>
              </w:rPr>
            </w:pPr>
            <w:r w:rsidRPr="00115F07">
              <w:rPr>
                <w:sz w:val="18"/>
                <w:szCs w:val="18"/>
              </w:rPr>
              <w:t>market for acetoacetic acid, APOS, U</w:t>
            </w:r>
          </w:p>
        </w:tc>
        <w:tc>
          <w:tcPr>
            <w:tcW w:w="2000" w:type="dxa"/>
          </w:tcPr>
          <w:p w14:paraId="3E9A09E4" w14:textId="77777777" w:rsidR="005F608E" w:rsidRPr="00115F07" w:rsidRDefault="00853C35" w:rsidP="00EC28F0">
            <w:pPr>
              <w:rPr>
                <w:sz w:val="18"/>
                <w:szCs w:val="18"/>
              </w:rPr>
            </w:pPr>
            <w:r w:rsidRPr="00115F07">
              <w:rPr>
                <w:sz w:val="18"/>
                <w:szCs w:val="18"/>
              </w:rPr>
              <w:t>8.363</w:t>
            </w:r>
          </w:p>
        </w:tc>
        <w:tc>
          <w:tcPr>
            <w:tcW w:w="900" w:type="dxa"/>
          </w:tcPr>
          <w:p w14:paraId="3E9A09E5" w14:textId="77777777" w:rsidR="005F608E" w:rsidRPr="00115F07" w:rsidRDefault="00853C35" w:rsidP="00EC28F0">
            <w:pPr>
              <w:rPr>
                <w:sz w:val="18"/>
                <w:szCs w:val="18"/>
              </w:rPr>
            </w:pPr>
            <w:r w:rsidRPr="00115F07">
              <w:rPr>
                <w:sz w:val="18"/>
                <w:szCs w:val="18"/>
              </w:rPr>
              <w:t>kg</w:t>
            </w:r>
          </w:p>
        </w:tc>
      </w:tr>
      <w:tr w:rsidR="005F608E" w:rsidRPr="0045254F" w14:paraId="3E9A09EB" w14:textId="77777777" w:rsidTr="00773C5A">
        <w:trPr>
          <w:jc w:val="center"/>
        </w:trPr>
        <w:tc>
          <w:tcPr>
            <w:tcW w:w="1500" w:type="dxa"/>
          </w:tcPr>
          <w:p w14:paraId="3E9A09E7" w14:textId="77777777" w:rsidR="005F608E" w:rsidRPr="00115F07" w:rsidRDefault="00853C35" w:rsidP="00EC28F0">
            <w:pPr>
              <w:rPr>
                <w:sz w:val="18"/>
                <w:szCs w:val="18"/>
              </w:rPr>
            </w:pPr>
            <w:r w:rsidRPr="00115F07">
              <w:rPr>
                <w:sz w:val="18"/>
                <w:szCs w:val="18"/>
              </w:rPr>
              <w:t>Acetaldehyde</w:t>
            </w:r>
          </w:p>
        </w:tc>
        <w:tc>
          <w:tcPr>
            <w:tcW w:w="3500" w:type="dxa"/>
          </w:tcPr>
          <w:p w14:paraId="3E9A09E8" w14:textId="77777777" w:rsidR="005F608E" w:rsidRPr="00115F07" w:rsidRDefault="00853C35" w:rsidP="00EC28F0">
            <w:pPr>
              <w:rPr>
                <w:sz w:val="18"/>
                <w:szCs w:val="18"/>
              </w:rPr>
            </w:pPr>
            <w:r w:rsidRPr="00115F07">
              <w:rPr>
                <w:sz w:val="18"/>
                <w:szCs w:val="18"/>
              </w:rPr>
              <w:t>market for acetaldehyde, APOS, U</w:t>
            </w:r>
          </w:p>
        </w:tc>
        <w:tc>
          <w:tcPr>
            <w:tcW w:w="2000" w:type="dxa"/>
          </w:tcPr>
          <w:p w14:paraId="3E9A09E9" w14:textId="77777777" w:rsidR="005F608E" w:rsidRPr="00115F07" w:rsidRDefault="00853C35" w:rsidP="00EC28F0">
            <w:pPr>
              <w:rPr>
                <w:sz w:val="18"/>
                <w:szCs w:val="18"/>
              </w:rPr>
            </w:pPr>
            <w:r w:rsidRPr="00115F07">
              <w:rPr>
                <w:sz w:val="18"/>
                <w:szCs w:val="18"/>
              </w:rPr>
              <w:t>1.849</w:t>
            </w:r>
          </w:p>
        </w:tc>
        <w:tc>
          <w:tcPr>
            <w:tcW w:w="900" w:type="dxa"/>
          </w:tcPr>
          <w:p w14:paraId="3E9A09EA" w14:textId="77777777" w:rsidR="005F608E" w:rsidRPr="00115F07" w:rsidRDefault="00853C35" w:rsidP="00EC28F0">
            <w:pPr>
              <w:rPr>
                <w:sz w:val="18"/>
                <w:szCs w:val="18"/>
              </w:rPr>
            </w:pPr>
            <w:r w:rsidRPr="00115F07">
              <w:rPr>
                <w:sz w:val="18"/>
                <w:szCs w:val="18"/>
              </w:rPr>
              <w:t>kg</w:t>
            </w:r>
          </w:p>
        </w:tc>
      </w:tr>
      <w:tr w:rsidR="005F608E" w:rsidRPr="0045254F" w14:paraId="3E9A09F0" w14:textId="77777777" w:rsidTr="00773C5A">
        <w:trPr>
          <w:jc w:val="center"/>
        </w:trPr>
        <w:tc>
          <w:tcPr>
            <w:tcW w:w="1500" w:type="dxa"/>
          </w:tcPr>
          <w:p w14:paraId="3E9A09EC" w14:textId="77777777" w:rsidR="005F608E" w:rsidRPr="00115F07" w:rsidRDefault="00853C35" w:rsidP="00EC28F0">
            <w:pPr>
              <w:rPr>
                <w:sz w:val="18"/>
                <w:szCs w:val="18"/>
              </w:rPr>
            </w:pPr>
            <w:r w:rsidRPr="00115F07">
              <w:rPr>
                <w:sz w:val="18"/>
                <w:szCs w:val="18"/>
              </w:rPr>
              <w:t>Heavy fuel oil</w:t>
            </w:r>
          </w:p>
        </w:tc>
        <w:tc>
          <w:tcPr>
            <w:tcW w:w="3500" w:type="dxa"/>
          </w:tcPr>
          <w:p w14:paraId="3E9A09ED" w14:textId="77777777" w:rsidR="005F608E" w:rsidRPr="00115F07" w:rsidRDefault="00853C35" w:rsidP="00EC28F0">
            <w:pPr>
              <w:rPr>
                <w:sz w:val="18"/>
                <w:szCs w:val="18"/>
              </w:rPr>
            </w:pPr>
            <w:r w:rsidRPr="00115F07">
              <w:rPr>
                <w:sz w:val="18"/>
                <w:szCs w:val="18"/>
              </w:rPr>
              <w:t>market for heavy fuel oil, APOS, U</w:t>
            </w:r>
          </w:p>
        </w:tc>
        <w:tc>
          <w:tcPr>
            <w:tcW w:w="2000" w:type="dxa"/>
          </w:tcPr>
          <w:p w14:paraId="3E9A09EE" w14:textId="77777777" w:rsidR="005F608E" w:rsidRPr="00115F07" w:rsidRDefault="00853C35" w:rsidP="00EC28F0">
            <w:pPr>
              <w:rPr>
                <w:sz w:val="18"/>
                <w:szCs w:val="18"/>
              </w:rPr>
            </w:pPr>
            <w:r w:rsidRPr="00115F07">
              <w:rPr>
                <w:sz w:val="18"/>
                <w:szCs w:val="18"/>
              </w:rPr>
              <w:t>0.348</w:t>
            </w:r>
          </w:p>
        </w:tc>
        <w:tc>
          <w:tcPr>
            <w:tcW w:w="900" w:type="dxa"/>
          </w:tcPr>
          <w:p w14:paraId="3E9A09EF" w14:textId="77777777" w:rsidR="005F608E" w:rsidRPr="00115F07" w:rsidRDefault="00853C35" w:rsidP="00EC28F0">
            <w:pPr>
              <w:rPr>
                <w:sz w:val="18"/>
                <w:szCs w:val="18"/>
              </w:rPr>
            </w:pPr>
            <w:r w:rsidRPr="00115F07">
              <w:rPr>
                <w:sz w:val="18"/>
                <w:szCs w:val="18"/>
              </w:rPr>
              <w:t>kg</w:t>
            </w:r>
          </w:p>
        </w:tc>
      </w:tr>
      <w:tr w:rsidR="005F608E" w:rsidRPr="0045254F" w14:paraId="3E9A09F5" w14:textId="77777777" w:rsidTr="00773C5A">
        <w:trPr>
          <w:jc w:val="center"/>
        </w:trPr>
        <w:tc>
          <w:tcPr>
            <w:tcW w:w="1500" w:type="dxa"/>
          </w:tcPr>
          <w:p w14:paraId="3E9A09F1" w14:textId="77777777" w:rsidR="005F608E" w:rsidRPr="00115F07" w:rsidRDefault="00853C35" w:rsidP="00EC28F0">
            <w:pPr>
              <w:rPr>
                <w:sz w:val="18"/>
                <w:szCs w:val="18"/>
              </w:rPr>
            </w:pPr>
            <w:r w:rsidRPr="00115F07">
              <w:rPr>
                <w:sz w:val="18"/>
                <w:szCs w:val="18"/>
              </w:rPr>
              <w:t>Lubricating oil</w:t>
            </w:r>
          </w:p>
        </w:tc>
        <w:tc>
          <w:tcPr>
            <w:tcW w:w="3500" w:type="dxa"/>
          </w:tcPr>
          <w:p w14:paraId="3E9A09F2" w14:textId="77777777" w:rsidR="005F608E" w:rsidRPr="00115F07" w:rsidRDefault="00853C35" w:rsidP="00EC28F0">
            <w:pPr>
              <w:rPr>
                <w:sz w:val="18"/>
                <w:szCs w:val="18"/>
              </w:rPr>
            </w:pPr>
            <w:r w:rsidRPr="00115F07">
              <w:rPr>
                <w:sz w:val="18"/>
                <w:szCs w:val="18"/>
              </w:rPr>
              <w:t>market for lubricating oil, APOS, U</w:t>
            </w:r>
          </w:p>
        </w:tc>
        <w:tc>
          <w:tcPr>
            <w:tcW w:w="2000" w:type="dxa"/>
          </w:tcPr>
          <w:p w14:paraId="3E9A09F3" w14:textId="77777777" w:rsidR="005F608E" w:rsidRPr="00115F07" w:rsidRDefault="00853C35" w:rsidP="00EC28F0">
            <w:pPr>
              <w:rPr>
                <w:sz w:val="18"/>
                <w:szCs w:val="18"/>
              </w:rPr>
            </w:pPr>
            <w:r w:rsidRPr="00115F07">
              <w:rPr>
                <w:sz w:val="18"/>
                <w:szCs w:val="18"/>
              </w:rPr>
              <w:t>1.353</w:t>
            </w:r>
          </w:p>
        </w:tc>
        <w:tc>
          <w:tcPr>
            <w:tcW w:w="900" w:type="dxa"/>
          </w:tcPr>
          <w:p w14:paraId="3E9A09F4" w14:textId="77777777" w:rsidR="005F608E" w:rsidRPr="00115F07" w:rsidRDefault="00853C35" w:rsidP="00EC28F0">
            <w:pPr>
              <w:rPr>
                <w:sz w:val="18"/>
                <w:szCs w:val="18"/>
              </w:rPr>
            </w:pPr>
            <w:r w:rsidRPr="00115F07">
              <w:rPr>
                <w:sz w:val="18"/>
                <w:szCs w:val="18"/>
              </w:rPr>
              <w:t>kg</w:t>
            </w:r>
          </w:p>
        </w:tc>
      </w:tr>
      <w:tr w:rsidR="005F608E" w:rsidRPr="0045254F" w14:paraId="3E9A09FA" w14:textId="77777777" w:rsidTr="00773C5A">
        <w:trPr>
          <w:jc w:val="center"/>
        </w:trPr>
        <w:tc>
          <w:tcPr>
            <w:tcW w:w="1500" w:type="dxa"/>
          </w:tcPr>
          <w:p w14:paraId="3E9A09F6" w14:textId="77777777" w:rsidR="005F608E" w:rsidRPr="00115F07" w:rsidRDefault="00853C35" w:rsidP="00EC28F0">
            <w:pPr>
              <w:rPr>
                <w:sz w:val="18"/>
                <w:szCs w:val="18"/>
              </w:rPr>
            </w:pPr>
            <w:r w:rsidRPr="00115F07">
              <w:rPr>
                <w:sz w:val="18"/>
                <w:szCs w:val="18"/>
              </w:rPr>
              <w:t>Oxygen</w:t>
            </w:r>
          </w:p>
        </w:tc>
        <w:tc>
          <w:tcPr>
            <w:tcW w:w="3500" w:type="dxa"/>
          </w:tcPr>
          <w:p w14:paraId="3E9A09F7" w14:textId="77777777" w:rsidR="005F608E" w:rsidRPr="00115F07" w:rsidRDefault="00853C35" w:rsidP="00EC28F0">
            <w:pPr>
              <w:rPr>
                <w:sz w:val="18"/>
                <w:szCs w:val="18"/>
              </w:rPr>
            </w:pPr>
            <w:r w:rsidRPr="00115F07">
              <w:rPr>
                <w:sz w:val="18"/>
                <w:szCs w:val="18"/>
              </w:rPr>
              <w:t>market for oxygen, liquid, APOS, U</w:t>
            </w:r>
          </w:p>
        </w:tc>
        <w:tc>
          <w:tcPr>
            <w:tcW w:w="2000" w:type="dxa"/>
          </w:tcPr>
          <w:p w14:paraId="3E9A09F8" w14:textId="77777777" w:rsidR="005F608E" w:rsidRPr="00115F07" w:rsidRDefault="00853C35" w:rsidP="00EC28F0">
            <w:pPr>
              <w:rPr>
                <w:sz w:val="18"/>
                <w:szCs w:val="18"/>
              </w:rPr>
            </w:pPr>
            <w:r w:rsidRPr="00115F07">
              <w:rPr>
                <w:sz w:val="18"/>
                <w:szCs w:val="18"/>
              </w:rPr>
              <w:t>1.072</w:t>
            </w:r>
          </w:p>
        </w:tc>
        <w:tc>
          <w:tcPr>
            <w:tcW w:w="900" w:type="dxa"/>
          </w:tcPr>
          <w:p w14:paraId="3E9A09F9" w14:textId="77777777" w:rsidR="005F608E" w:rsidRPr="00115F07" w:rsidRDefault="00853C35" w:rsidP="00EC28F0">
            <w:pPr>
              <w:rPr>
                <w:sz w:val="18"/>
                <w:szCs w:val="18"/>
              </w:rPr>
            </w:pPr>
            <w:r w:rsidRPr="00115F07">
              <w:rPr>
                <w:sz w:val="18"/>
                <w:szCs w:val="18"/>
              </w:rPr>
              <w:t>kg</w:t>
            </w:r>
          </w:p>
        </w:tc>
      </w:tr>
      <w:tr w:rsidR="005F608E" w:rsidRPr="0045254F" w14:paraId="3E9A09FF" w14:textId="77777777" w:rsidTr="00773C5A">
        <w:trPr>
          <w:jc w:val="center"/>
        </w:trPr>
        <w:tc>
          <w:tcPr>
            <w:tcW w:w="1500" w:type="dxa"/>
          </w:tcPr>
          <w:p w14:paraId="3E9A09FB" w14:textId="77777777" w:rsidR="005F608E" w:rsidRPr="00115F07" w:rsidRDefault="00853C35" w:rsidP="00EC28F0">
            <w:pPr>
              <w:rPr>
                <w:sz w:val="18"/>
                <w:szCs w:val="18"/>
              </w:rPr>
            </w:pPr>
            <w:r w:rsidRPr="00115F07">
              <w:rPr>
                <w:sz w:val="18"/>
                <w:szCs w:val="18"/>
              </w:rPr>
              <w:t>Methanol</w:t>
            </w:r>
          </w:p>
        </w:tc>
        <w:tc>
          <w:tcPr>
            <w:tcW w:w="3500" w:type="dxa"/>
          </w:tcPr>
          <w:p w14:paraId="3E9A09FC" w14:textId="77777777" w:rsidR="005F608E" w:rsidRPr="00115F07" w:rsidRDefault="00853C35" w:rsidP="00EC28F0">
            <w:pPr>
              <w:rPr>
                <w:sz w:val="18"/>
                <w:szCs w:val="18"/>
              </w:rPr>
            </w:pPr>
            <w:r w:rsidRPr="00115F07">
              <w:rPr>
                <w:sz w:val="18"/>
                <w:szCs w:val="18"/>
              </w:rPr>
              <w:t>market for methanol, APOS, U</w:t>
            </w:r>
          </w:p>
        </w:tc>
        <w:tc>
          <w:tcPr>
            <w:tcW w:w="2000" w:type="dxa"/>
          </w:tcPr>
          <w:p w14:paraId="3E9A09FD" w14:textId="77777777" w:rsidR="005F608E" w:rsidRPr="00115F07" w:rsidRDefault="00853C35" w:rsidP="00EC28F0">
            <w:pPr>
              <w:rPr>
                <w:sz w:val="18"/>
                <w:szCs w:val="18"/>
              </w:rPr>
            </w:pPr>
            <w:r w:rsidRPr="00115F07">
              <w:rPr>
                <w:sz w:val="18"/>
                <w:szCs w:val="18"/>
              </w:rPr>
              <w:t>0.629</w:t>
            </w:r>
          </w:p>
        </w:tc>
        <w:tc>
          <w:tcPr>
            <w:tcW w:w="900" w:type="dxa"/>
          </w:tcPr>
          <w:p w14:paraId="3E9A09FE" w14:textId="77777777" w:rsidR="005F608E" w:rsidRPr="00115F07" w:rsidRDefault="00853C35" w:rsidP="00EC28F0">
            <w:pPr>
              <w:rPr>
                <w:sz w:val="18"/>
                <w:szCs w:val="18"/>
              </w:rPr>
            </w:pPr>
            <w:r w:rsidRPr="00115F07">
              <w:rPr>
                <w:sz w:val="18"/>
                <w:szCs w:val="18"/>
              </w:rPr>
              <w:t>kg</w:t>
            </w:r>
          </w:p>
        </w:tc>
      </w:tr>
      <w:tr w:rsidR="005F608E" w:rsidRPr="0045254F" w14:paraId="3E9A0A04" w14:textId="77777777" w:rsidTr="00773C5A">
        <w:trPr>
          <w:jc w:val="center"/>
        </w:trPr>
        <w:tc>
          <w:tcPr>
            <w:tcW w:w="1500" w:type="dxa"/>
          </w:tcPr>
          <w:p w14:paraId="3E9A0A00" w14:textId="77777777" w:rsidR="005F608E" w:rsidRPr="00115F07" w:rsidRDefault="00853C35" w:rsidP="00EC28F0">
            <w:pPr>
              <w:rPr>
                <w:sz w:val="18"/>
                <w:szCs w:val="18"/>
              </w:rPr>
            </w:pPr>
            <w:r w:rsidRPr="00115F07">
              <w:rPr>
                <w:sz w:val="18"/>
                <w:szCs w:val="18"/>
              </w:rPr>
              <w:t>Butane</w:t>
            </w:r>
          </w:p>
        </w:tc>
        <w:tc>
          <w:tcPr>
            <w:tcW w:w="3500" w:type="dxa"/>
          </w:tcPr>
          <w:p w14:paraId="3E9A0A01" w14:textId="77777777" w:rsidR="005F608E" w:rsidRPr="00115F07" w:rsidRDefault="00853C35" w:rsidP="00EC28F0">
            <w:pPr>
              <w:rPr>
                <w:sz w:val="18"/>
                <w:szCs w:val="18"/>
              </w:rPr>
            </w:pPr>
            <w:r w:rsidRPr="00115F07">
              <w:rPr>
                <w:sz w:val="18"/>
                <w:szCs w:val="18"/>
              </w:rPr>
              <w:t>market for butane, APOS, U</w:t>
            </w:r>
          </w:p>
        </w:tc>
        <w:tc>
          <w:tcPr>
            <w:tcW w:w="2000" w:type="dxa"/>
          </w:tcPr>
          <w:p w14:paraId="3E9A0A02" w14:textId="77777777" w:rsidR="005F608E" w:rsidRPr="00115F07" w:rsidRDefault="00853C35" w:rsidP="00EC28F0">
            <w:pPr>
              <w:rPr>
                <w:sz w:val="18"/>
                <w:szCs w:val="18"/>
              </w:rPr>
            </w:pPr>
            <w:r w:rsidRPr="00115F07">
              <w:rPr>
                <w:sz w:val="18"/>
                <w:szCs w:val="18"/>
              </w:rPr>
              <w:t>0.768</w:t>
            </w:r>
          </w:p>
        </w:tc>
        <w:tc>
          <w:tcPr>
            <w:tcW w:w="900" w:type="dxa"/>
          </w:tcPr>
          <w:p w14:paraId="3E9A0A03" w14:textId="77777777" w:rsidR="005F608E" w:rsidRPr="00115F07" w:rsidRDefault="00853C35" w:rsidP="00EC28F0">
            <w:pPr>
              <w:rPr>
                <w:sz w:val="18"/>
                <w:szCs w:val="18"/>
              </w:rPr>
            </w:pPr>
            <w:r w:rsidRPr="00115F07">
              <w:rPr>
                <w:sz w:val="18"/>
                <w:szCs w:val="18"/>
              </w:rPr>
              <w:t>kg</w:t>
            </w:r>
          </w:p>
        </w:tc>
      </w:tr>
      <w:tr w:rsidR="005F608E" w:rsidRPr="0045254F" w14:paraId="3E9A0A09" w14:textId="77777777" w:rsidTr="00773C5A">
        <w:trPr>
          <w:jc w:val="center"/>
        </w:trPr>
        <w:tc>
          <w:tcPr>
            <w:tcW w:w="1500" w:type="dxa"/>
          </w:tcPr>
          <w:p w14:paraId="3E9A0A05" w14:textId="77777777" w:rsidR="005F608E" w:rsidRPr="00115F07" w:rsidRDefault="00853C35" w:rsidP="00EC28F0">
            <w:pPr>
              <w:rPr>
                <w:sz w:val="18"/>
                <w:szCs w:val="18"/>
              </w:rPr>
            </w:pPr>
            <w:r w:rsidRPr="00115F07">
              <w:rPr>
                <w:sz w:val="18"/>
                <w:szCs w:val="18"/>
              </w:rPr>
              <w:t>Naphtha</w:t>
            </w:r>
          </w:p>
        </w:tc>
        <w:tc>
          <w:tcPr>
            <w:tcW w:w="3500" w:type="dxa"/>
          </w:tcPr>
          <w:p w14:paraId="3E9A0A06" w14:textId="77777777" w:rsidR="005F608E" w:rsidRPr="00115F07" w:rsidRDefault="00853C35" w:rsidP="00EC28F0">
            <w:pPr>
              <w:rPr>
                <w:sz w:val="18"/>
                <w:szCs w:val="18"/>
              </w:rPr>
            </w:pPr>
            <w:r w:rsidRPr="00115F07">
              <w:rPr>
                <w:sz w:val="18"/>
                <w:szCs w:val="18"/>
              </w:rPr>
              <w:t>market for naphtha, APOS, U</w:t>
            </w:r>
          </w:p>
        </w:tc>
        <w:tc>
          <w:tcPr>
            <w:tcW w:w="2000" w:type="dxa"/>
          </w:tcPr>
          <w:p w14:paraId="3E9A0A07" w14:textId="77777777" w:rsidR="005F608E" w:rsidRPr="00115F07" w:rsidRDefault="00853C35" w:rsidP="00EC28F0">
            <w:pPr>
              <w:rPr>
                <w:sz w:val="18"/>
                <w:szCs w:val="18"/>
              </w:rPr>
            </w:pPr>
            <w:r w:rsidRPr="00115F07">
              <w:rPr>
                <w:sz w:val="18"/>
                <w:szCs w:val="18"/>
              </w:rPr>
              <w:t>0.366</w:t>
            </w:r>
          </w:p>
        </w:tc>
        <w:tc>
          <w:tcPr>
            <w:tcW w:w="900" w:type="dxa"/>
          </w:tcPr>
          <w:p w14:paraId="3E9A0A08" w14:textId="77777777" w:rsidR="005F608E" w:rsidRPr="00115F07" w:rsidRDefault="00853C35" w:rsidP="00EC28F0">
            <w:pPr>
              <w:rPr>
                <w:sz w:val="18"/>
                <w:szCs w:val="18"/>
              </w:rPr>
            </w:pPr>
            <w:r w:rsidRPr="00115F07">
              <w:rPr>
                <w:sz w:val="18"/>
                <w:szCs w:val="18"/>
              </w:rPr>
              <w:t>kg</w:t>
            </w:r>
          </w:p>
        </w:tc>
      </w:tr>
      <w:tr w:rsidR="005F608E" w:rsidRPr="0045254F" w14:paraId="3E9A0A0E" w14:textId="77777777" w:rsidTr="00773C5A">
        <w:trPr>
          <w:jc w:val="center"/>
        </w:trPr>
        <w:tc>
          <w:tcPr>
            <w:tcW w:w="1500" w:type="dxa"/>
          </w:tcPr>
          <w:p w14:paraId="3E9A0A0A" w14:textId="77777777" w:rsidR="005F608E" w:rsidRPr="00115F07" w:rsidRDefault="00853C35" w:rsidP="00EC28F0">
            <w:pPr>
              <w:rPr>
                <w:sz w:val="18"/>
                <w:szCs w:val="18"/>
              </w:rPr>
            </w:pPr>
            <w:r w:rsidRPr="00115F07">
              <w:rPr>
                <w:sz w:val="18"/>
                <w:szCs w:val="18"/>
              </w:rPr>
              <w:t>Diesel</w:t>
            </w:r>
          </w:p>
        </w:tc>
        <w:tc>
          <w:tcPr>
            <w:tcW w:w="3500" w:type="dxa"/>
          </w:tcPr>
          <w:p w14:paraId="3E9A0A0B" w14:textId="77777777" w:rsidR="005F608E" w:rsidRPr="00115F07" w:rsidRDefault="00853C35" w:rsidP="00EC28F0">
            <w:pPr>
              <w:rPr>
                <w:sz w:val="18"/>
                <w:szCs w:val="18"/>
              </w:rPr>
            </w:pPr>
            <w:r w:rsidRPr="00115F07">
              <w:rPr>
                <w:sz w:val="18"/>
                <w:szCs w:val="18"/>
              </w:rPr>
              <w:t>market for diesel, APOS, U</w:t>
            </w:r>
          </w:p>
        </w:tc>
        <w:tc>
          <w:tcPr>
            <w:tcW w:w="2000" w:type="dxa"/>
          </w:tcPr>
          <w:p w14:paraId="3E9A0A0C" w14:textId="77777777" w:rsidR="005F608E" w:rsidRPr="00115F07" w:rsidRDefault="00853C35" w:rsidP="00EC28F0">
            <w:pPr>
              <w:rPr>
                <w:sz w:val="18"/>
                <w:szCs w:val="18"/>
              </w:rPr>
            </w:pPr>
            <w:r w:rsidRPr="00115F07">
              <w:rPr>
                <w:sz w:val="18"/>
                <w:szCs w:val="18"/>
              </w:rPr>
              <w:t>0.475</w:t>
            </w:r>
          </w:p>
        </w:tc>
        <w:tc>
          <w:tcPr>
            <w:tcW w:w="900" w:type="dxa"/>
          </w:tcPr>
          <w:p w14:paraId="3E9A0A0D" w14:textId="77777777" w:rsidR="005F608E" w:rsidRPr="00115F07" w:rsidRDefault="00853C35" w:rsidP="00EC28F0">
            <w:pPr>
              <w:rPr>
                <w:sz w:val="18"/>
                <w:szCs w:val="18"/>
              </w:rPr>
            </w:pPr>
            <w:r w:rsidRPr="00115F07">
              <w:rPr>
                <w:sz w:val="18"/>
                <w:szCs w:val="18"/>
              </w:rPr>
              <w:t>kg</w:t>
            </w:r>
          </w:p>
        </w:tc>
      </w:tr>
      <w:tr w:rsidR="005F608E" w:rsidRPr="0045254F" w14:paraId="3E9A0A13" w14:textId="77777777" w:rsidTr="00773C5A">
        <w:trPr>
          <w:jc w:val="center"/>
        </w:trPr>
        <w:tc>
          <w:tcPr>
            <w:tcW w:w="1500" w:type="dxa"/>
          </w:tcPr>
          <w:p w14:paraId="3E9A0A0F" w14:textId="77777777" w:rsidR="005F608E" w:rsidRPr="00115F07" w:rsidRDefault="00853C35" w:rsidP="00EC28F0">
            <w:pPr>
              <w:rPr>
                <w:sz w:val="18"/>
                <w:szCs w:val="18"/>
              </w:rPr>
            </w:pPr>
            <w:r w:rsidRPr="00115F07">
              <w:rPr>
                <w:sz w:val="18"/>
                <w:szCs w:val="18"/>
              </w:rPr>
              <w:t>Ethylene</w:t>
            </w:r>
          </w:p>
        </w:tc>
        <w:tc>
          <w:tcPr>
            <w:tcW w:w="3500" w:type="dxa"/>
          </w:tcPr>
          <w:p w14:paraId="3E9A0A10" w14:textId="77777777" w:rsidR="005F608E" w:rsidRPr="00115F07" w:rsidRDefault="00853C35" w:rsidP="00EC28F0">
            <w:pPr>
              <w:rPr>
                <w:sz w:val="18"/>
                <w:szCs w:val="18"/>
              </w:rPr>
            </w:pPr>
            <w:r w:rsidRPr="00115F07">
              <w:rPr>
                <w:sz w:val="18"/>
                <w:szCs w:val="18"/>
              </w:rPr>
              <w:t>market for ethylene, average, APOS, U</w:t>
            </w:r>
          </w:p>
        </w:tc>
        <w:tc>
          <w:tcPr>
            <w:tcW w:w="2000" w:type="dxa"/>
          </w:tcPr>
          <w:p w14:paraId="3E9A0A11" w14:textId="77777777" w:rsidR="005F608E" w:rsidRPr="00115F07" w:rsidRDefault="00853C35" w:rsidP="00EC28F0">
            <w:pPr>
              <w:rPr>
                <w:sz w:val="18"/>
                <w:szCs w:val="18"/>
              </w:rPr>
            </w:pPr>
            <w:r w:rsidRPr="00115F07">
              <w:rPr>
                <w:sz w:val="18"/>
                <w:szCs w:val="18"/>
              </w:rPr>
              <w:t>1.396</w:t>
            </w:r>
          </w:p>
        </w:tc>
        <w:tc>
          <w:tcPr>
            <w:tcW w:w="900" w:type="dxa"/>
          </w:tcPr>
          <w:p w14:paraId="3E9A0A12" w14:textId="77777777" w:rsidR="005F608E" w:rsidRPr="00115F07" w:rsidRDefault="00853C35" w:rsidP="00EC28F0">
            <w:pPr>
              <w:rPr>
                <w:sz w:val="18"/>
                <w:szCs w:val="18"/>
              </w:rPr>
            </w:pPr>
            <w:r w:rsidRPr="00115F07">
              <w:rPr>
                <w:sz w:val="18"/>
                <w:szCs w:val="18"/>
              </w:rPr>
              <w:t>kg</w:t>
            </w:r>
          </w:p>
        </w:tc>
      </w:tr>
      <w:tr w:rsidR="005F608E" w:rsidRPr="0045254F" w14:paraId="3E9A0A18" w14:textId="77777777" w:rsidTr="00773C5A">
        <w:trPr>
          <w:jc w:val="center"/>
        </w:trPr>
        <w:tc>
          <w:tcPr>
            <w:tcW w:w="1500" w:type="dxa"/>
          </w:tcPr>
          <w:p w14:paraId="3E9A0A14" w14:textId="77777777" w:rsidR="005F608E" w:rsidRPr="00115F07" w:rsidRDefault="00853C35" w:rsidP="00EC28F0">
            <w:pPr>
              <w:rPr>
                <w:sz w:val="18"/>
                <w:szCs w:val="18"/>
              </w:rPr>
            </w:pPr>
            <w:r w:rsidRPr="00115F07">
              <w:rPr>
                <w:sz w:val="18"/>
                <w:szCs w:val="18"/>
              </w:rPr>
              <w:t>Propylene</w:t>
            </w:r>
          </w:p>
        </w:tc>
        <w:tc>
          <w:tcPr>
            <w:tcW w:w="3500" w:type="dxa"/>
          </w:tcPr>
          <w:p w14:paraId="3E9A0A15" w14:textId="77777777" w:rsidR="005F608E" w:rsidRPr="00115F07" w:rsidRDefault="00853C35" w:rsidP="00EC28F0">
            <w:pPr>
              <w:rPr>
                <w:sz w:val="18"/>
                <w:szCs w:val="18"/>
              </w:rPr>
            </w:pPr>
            <w:r w:rsidRPr="00115F07">
              <w:rPr>
                <w:sz w:val="18"/>
                <w:szCs w:val="18"/>
              </w:rPr>
              <w:t>market for propylene, APOS, U</w:t>
            </w:r>
          </w:p>
        </w:tc>
        <w:tc>
          <w:tcPr>
            <w:tcW w:w="2000" w:type="dxa"/>
          </w:tcPr>
          <w:p w14:paraId="3E9A0A16" w14:textId="77777777" w:rsidR="005F608E" w:rsidRPr="00115F07" w:rsidRDefault="00853C35" w:rsidP="00EC28F0">
            <w:pPr>
              <w:rPr>
                <w:sz w:val="18"/>
                <w:szCs w:val="18"/>
              </w:rPr>
            </w:pPr>
            <w:r w:rsidRPr="00115F07">
              <w:rPr>
                <w:sz w:val="18"/>
                <w:szCs w:val="18"/>
              </w:rPr>
              <w:t>1.435</w:t>
            </w:r>
          </w:p>
        </w:tc>
        <w:tc>
          <w:tcPr>
            <w:tcW w:w="900" w:type="dxa"/>
          </w:tcPr>
          <w:p w14:paraId="3E9A0A17" w14:textId="77777777" w:rsidR="005F608E" w:rsidRPr="00115F07" w:rsidRDefault="00853C35" w:rsidP="00EC28F0">
            <w:pPr>
              <w:rPr>
                <w:sz w:val="18"/>
                <w:szCs w:val="18"/>
              </w:rPr>
            </w:pPr>
            <w:r w:rsidRPr="00115F07">
              <w:rPr>
                <w:sz w:val="18"/>
                <w:szCs w:val="18"/>
              </w:rPr>
              <w:t>kg</w:t>
            </w:r>
          </w:p>
        </w:tc>
      </w:tr>
      <w:tr w:rsidR="005F608E" w:rsidRPr="0045254F" w14:paraId="3E9A0A1D" w14:textId="77777777" w:rsidTr="00773C5A">
        <w:trPr>
          <w:jc w:val="center"/>
        </w:trPr>
        <w:tc>
          <w:tcPr>
            <w:tcW w:w="1500" w:type="dxa"/>
          </w:tcPr>
          <w:p w14:paraId="3E9A0A19" w14:textId="77777777" w:rsidR="005F608E" w:rsidRPr="00115F07" w:rsidRDefault="00853C35" w:rsidP="00EC28F0">
            <w:pPr>
              <w:rPr>
                <w:sz w:val="18"/>
                <w:szCs w:val="18"/>
              </w:rPr>
            </w:pPr>
            <w:r w:rsidRPr="00115F07">
              <w:rPr>
                <w:sz w:val="18"/>
                <w:szCs w:val="18"/>
              </w:rPr>
              <w:t>Wax</w:t>
            </w:r>
          </w:p>
        </w:tc>
        <w:tc>
          <w:tcPr>
            <w:tcW w:w="3500" w:type="dxa"/>
          </w:tcPr>
          <w:p w14:paraId="3E9A0A1A" w14:textId="77777777" w:rsidR="005F608E" w:rsidRPr="00115F07" w:rsidRDefault="00853C35" w:rsidP="00EC28F0">
            <w:pPr>
              <w:rPr>
                <w:sz w:val="18"/>
                <w:szCs w:val="18"/>
              </w:rPr>
            </w:pPr>
            <w:r w:rsidRPr="00115F07">
              <w:rPr>
                <w:sz w:val="18"/>
                <w:szCs w:val="18"/>
              </w:rPr>
              <w:t>market for wax, lost-wax casting, APOS, U</w:t>
            </w:r>
          </w:p>
        </w:tc>
        <w:tc>
          <w:tcPr>
            <w:tcW w:w="2000" w:type="dxa"/>
          </w:tcPr>
          <w:p w14:paraId="3E9A0A1B" w14:textId="77777777" w:rsidR="005F608E" w:rsidRPr="00115F07" w:rsidRDefault="00853C35" w:rsidP="00EC28F0">
            <w:pPr>
              <w:rPr>
                <w:sz w:val="18"/>
                <w:szCs w:val="18"/>
              </w:rPr>
            </w:pPr>
            <w:r w:rsidRPr="00115F07">
              <w:rPr>
                <w:sz w:val="18"/>
                <w:szCs w:val="18"/>
              </w:rPr>
              <w:t>0.745</w:t>
            </w:r>
          </w:p>
        </w:tc>
        <w:tc>
          <w:tcPr>
            <w:tcW w:w="900" w:type="dxa"/>
          </w:tcPr>
          <w:p w14:paraId="3E9A0A1C" w14:textId="77777777" w:rsidR="005F608E" w:rsidRPr="00115F07" w:rsidRDefault="00853C35" w:rsidP="00EC28F0">
            <w:pPr>
              <w:rPr>
                <w:sz w:val="18"/>
                <w:szCs w:val="18"/>
              </w:rPr>
            </w:pPr>
            <w:r w:rsidRPr="00115F07">
              <w:rPr>
                <w:sz w:val="18"/>
                <w:szCs w:val="18"/>
              </w:rPr>
              <w:t>kg</w:t>
            </w:r>
          </w:p>
        </w:tc>
      </w:tr>
      <w:tr w:rsidR="005F608E" w:rsidRPr="0045254F" w14:paraId="3E9A0A22" w14:textId="77777777" w:rsidTr="00773C5A">
        <w:trPr>
          <w:jc w:val="center"/>
        </w:trPr>
        <w:tc>
          <w:tcPr>
            <w:tcW w:w="1500" w:type="dxa"/>
          </w:tcPr>
          <w:p w14:paraId="3E9A0A1E" w14:textId="77777777" w:rsidR="005F608E" w:rsidRPr="00115F07" w:rsidRDefault="00853C35" w:rsidP="00EC28F0">
            <w:pPr>
              <w:rPr>
                <w:sz w:val="18"/>
                <w:szCs w:val="18"/>
              </w:rPr>
            </w:pPr>
            <w:r w:rsidRPr="00115F07">
              <w:rPr>
                <w:sz w:val="18"/>
                <w:szCs w:val="18"/>
              </w:rPr>
              <w:t>Hydrogen</w:t>
            </w:r>
          </w:p>
        </w:tc>
        <w:tc>
          <w:tcPr>
            <w:tcW w:w="3500" w:type="dxa"/>
          </w:tcPr>
          <w:p w14:paraId="3E9A0A1F" w14:textId="77777777" w:rsidR="005F608E" w:rsidRPr="00115F07" w:rsidRDefault="00853C35" w:rsidP="00EC28F0">
            <w:pPr>
              <w:rPr>
                <w:sz w:val="18"/>
                <w:szCs w:val="18"/>
              </w:rPr>
            </w:pPr>
            <w:r w:rsidRPr="00115F07">
              <w:rPr>
                <w:sz w:val="18"/>
                <w:szCs w:val="18"/>
              </w:rPr>
              <w:t>market for hydrogen, liquid, APOS, U</w:t>
            </w:r>
          </w:p>
        </w:tc>
        <w:tc>
          <w:tcPr>
            <w:tcW w:w="2000" w:type="dxa"/>
          </w:tcPr>
          <w:p w14:paraId="3E9A0A20" w14:textId="77777777" w:rsidR="005F608E" w:rsidRPr="00115F07" w:rsidRDefault="00853C35" w:rsidP="00EC28F0">
            <w:pPr>
              <w:rPr>
                <w:sz w:val="18"/>
                <w:szCs w:val="18"/>
              </w:rPr>
            </w:pPr>
            <w:r w:rsidRPr="00115F07">
              <w:rPr>
                <w:sz w:val="18"/>
                <w:szCs w:val="18"/>
              </w:rPr>
              <w:t>2.277</w:t>
            </w:r>
          </w:p>
        </w:tc>
        <w:tc>
          <w:tcPr>
            <w:tcW w:w="900" w:type="dxa"/>
          </w:tcPr>
          <w:p w14:paraId="3E9A0A21" w14:textId="77777777" w:rsidR="005F608E" w:rsidRPr="00115F07" w:rsidRDefault="00853C35" w:rsidP="00EC28F0">
            <w:pPr>
              <w:rPr>
                <w:sz w:val="18"/>
                <w:szCs w:val="18"/>
              </w:rPr>
            </w:pPr>
            <w:r w:rsidRPr="00115F07">
              <w:rPr>
                <w:sz w:val="18"/>
                <w:szCs w:val="18"/>
              </w:rPr>
              <w:t>kg</w:t>
            </w:r>
          </w:p>
        </w:tc>
      </w:tr>
      <w:tr w:rsidR="005F608E" w:rsidRPr="0045254F" w14:paraId="3E9A0A27" w14:textId="77777777" w:rsidTr="00773C5A">
        <w:trPr>
          <w:jc w:val="center"/>
        </w:trPr>
        <w:tc>
          <w:tcPr>
            <w:tcW w:w="1500" w:type="dxa"/>
          </w:tcPr>
          <w:p w14:paraId="3E9A0A23" w14:textId="77777777" w:rsidR="005F608E" w:rsidRPr="00115F07" w:rsidRDefault="00853C35" w:rsidP="00EC28F0">
            <w:pPr>
              <w:rPr>
                <w:sz w:val="18"/>
                <w:szCs w:val="18"/>
              </w:rPr>
            </w:pPr>
            <w:r w:rsidRPr="00115F07">
              <w:rPr>
                <w:sz w:val="18"/>
                <w:szCs w:val="18"/>
              </w:rPr>
              <w:t>Electricity</w:t>
            </w:r>
          </w:p>
        </w:tc>
        <w:tc>
          <w:tcPr>
            <w:tcW w:w="3500" w:type="dxa"/>
          </w:tcPr>
          <w:p w14:paraId="3E9A0A24" w14:textId="77777777" w:rsidR="005F608E" w:rsidRPr="00115F07" w:rsidRDefault="00853C35" w:rsidP="00EC28F0">
            <w:pPr>
              <w:rPr>
                <w:sz w:val="18"/>
                <w:szCs w:val="18"/>
              </w:rPr>
            </w:pPr>
            <w:r w:rsidRPr="00115F07">
              <w:rPr>
                <w:sz w:val="18"/>
                <w:szCs w:val="18"/>
              </w:rPr>
              <w:t>market for electricity, med. voltage, APOS, U</w:t>
            </w:r>
          </w:p>
        </w:tc>
        <w:tc>
          <w:tcPr>
            <w:tcW w:w="2000" w:type="dxa"/>
          </w:tcPr>
          <w:p w14:paraId="3E9A0A25" w14:textId="77777777" w:rsidR="005F608E" w:rsidRPr="00115F07" w:rsidRDefault="00853C35" w:rsidP="00EC28F0">
            <w:pPr>
              <w:rPr>
                <w:sz w:val="18"/>
                <w:szCs w:val="18"/>
              </w:rPr>
            </w:pPr>
            <w:r w:rsidRPr="00115F07">
              <w:rPr>
                <w:sz w:val="18"/>
                <w:szCs w:val="18"/>
              </w:rPr>
              <w:t>0.456</w:t>
            </w:r>
          </w:p>
        </w:tc>
        <w:tc>
          <w:tcPr>
            <w:tcW w:w="900" w:type="dxa"/>
          </w:tcPr>
          <w:p w14:paraId="3E9A0A26" w14:textId="77777777" w:rsidR="005F608E" w:rsidRPr="00115F07" w:rsidRDefault="00853C35" w:rsidP="00EC28F0">
            <w:pPr>
              <w:rPr>
                <w:sz w:val="18"/>
                <w:szCs w:val="18"/>
              </w:rPr>
            </w:pPr>
            <w:r w:rsidRPr="00115F07">
              <w:rPr>
                <w:sz w:val="18"/>
                <w:szCs w:val="18"/>
              </w:rPr>
              <w:t>MJ</w:t>
            </w:r>
          </w:p>
        </w:tc>
      </w:tr>
      <w:tr w:rsidR="005F608E" w:rsidRPr="0045254F" w14:paraId="3E9A0A2C" w14:textId="77777777" w:rsidTr="00773C5A">
        <w:trPr>
          <w:jc w:val="center"/>
        </w:trPr>
        <w:tc>
          <w:tcPr>
            <w:tcW w:w="1500" w:type="dxa"/>
          </w:tcPr>
          <w:p w14:paraId="3E9A0A28" w14:textId="77777777" w:rsidR="005F608E" w:rsidRPr="00115F07" w:rsidRDefault="00853C35" w:rsidP="00EC28F0">
            <w:pPr>
              <w:rPr>
                <w:sz w:val="18"/>
                <w:szCs w:val="18"/>
              </w:rPr>
            </w:pPr>
            <w:r w:rsidRPr="00115F07">
              <w:rPr>
                <w:sz w:val="18"/>
                <w:szCs w:val="18"/>
              </w:rPr>
              <w:t>Natural gas</w:t>
            </w:r>
          </w:p>
        </w:tc>
        <w:tc>
          <w:tcPr>
            <w:tcW w:w="3500" w:type="dxa"/>
          </w:tcPr>
          <w:p w14:paraId="3E9A0A29" w14:textId="77777777" w:rsidR="005F608E" w:rsidRPr="00115F07" w:rsidRDefault="00853C35" w:rsidP="00EC28F0">
            <w:pPr>
              <w:rPr>
                <w:sz w:val="18"/>
                <w:szCs w:val="18"/>
              </w:rPr>
            </w:pPr>
            <w:r w:rsidRPr="00115F07">
              <w:rPr>
                <w:sz w:val="18"/>
                <w:szCs w:val="18"/>
              </w:rPr>
              <w:t>market for natural gas, liquefied, APOS, U</w:t>
            </w:r>
          </w:p>
        </w:tc>
        <w:tc>
          <w:tcPr>
            <w:tcW w:w="2000" w:type="dxa"/>
          </w:tcPr>
          <w:p w14:paraId="3E9A0A2A" w14:textId="77777777" w:rsidR="005F608E" w:rsidRPr="00115F07" w:rsidRDefault="00853C35" w:rsidP="00EC28F0">
            <w:pPr>
              <w:rPr>
                <w:sz w:val="18"/>
                <w:szCs w:val="18"/>
              </w:rPr>
            </w:pPr>
            <w:r w:rsidRPr="00115F07">
              <w:rPr>
                <w:sz w:val="18"/>
                <w:szCs w:val="18"/>
              </w:rPr>
              <w:t>0.574</w:t>
            </w:r>
          </w:p>
        </w:tc>
        <w:tc>
          <w:tcPr>
            <w:tcW w:w="900" w:type="dxa"/>
          </w:tcPr>
          <w:p w14:paraId="3E9A0A2B" w14:textId="77777777" w:rsidR="005F608E" w:rsidRPr="00115F07" w:rsidRDefault="00853C35" w:rsidP="00EC28F0">
            <w:pPr>
              <w:rPr>
                <w:sz w:val="18"/>
                <w:szCs w:val="18"/>
              </w:rPr>
            </w:pPr>
            <w:r w:rsidRPr="00115F07">
              <w:rPr>
                <w:sz w:val="18"/>
                <w:szCs w:val="18"/>
              </w:rPr>
              <w:t>m³</w:t>
            </w:r>
          </w:p>
        </w:tc>
      </w:tr>
    </w:tbl>
    <w:p w14:paraId="3E9A0A2E" w14:textId="77777777" w:rsidR="005F608E" w:rsidRPr="0045254F" w:rsidRDefault="00853C35" w:rsidP="00EC28F0">
      <w:pPr>
        <w:spacing w:before="120" w:after="100"/>
        <w:rPr>
          <w:sz w:val="24"/>
          <w:szCs w:val="24"/>
        </w:rPr>
      </w:pPr>
      <w:r w:rsidRPr="0045254F">
        <w:rPr>
          <w:b/>
          <w:bCs/>
          <w:i/>
          <w:iCs/>
          <w:sz w:val="24"/>
          <w:szCs w:val="24"/>
        </w:rPr>
        <w:t>GWP Calculation</w:t>
      </w:r>
    </w:p>
    <w:p w14:paraId="061DA2D5" w14:textId="2C754267" w:rsidR="007B48AD" w:rsidRDefault="0067292F" w:rsidP="00EC28F0">
      <w:pPr>
        <w:rPr>
          <w:sz w:val="24"/>
          <w:szCs w:val="24"/>
        </w:rPr>
      </w:pPr>
      <w:r w:rsidRPr="000628FC">
        <w:rPr>
          <w:sz w:val="24"/>
          <w:szCs w:val="24"/>
        </w:rPr>
        <w:t xml:space="preserve">Product credits follow the displacement approach: each product stream displaces an equivalent amount of conventional fossil-derived production, and the corresponding environmental burden is subtracted from the process GWP </w:t>
      </w:r>
      <m:oMath>
        <m:r>
          <m:rPr>
            <m:sty m:val="p"/>
          </m:rPr>
          <w:rPr>
            <w:rFonts w:ascii="Cambria Math" w:hAnsi="Cambria Math"/>
            <w:sz w:val="24"/>
            <w:szCs w:val="24"/>
          </w:rPr>
          <m:t>[1,3]</m:t>
        </m:r>
      </m:oMath>
      <w:r w:rsidRPr="000628FC">
        <w:rPr>
          <w:sz w:val="24"/>
          <w:szCs w:val="24"/>
        </w:rPr>
        <w:t>. The emissions associated with the primary product were estimated by allocating credits for all co-products in each scenario. The total GWP is computed hourly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7B48AD" w14:paraId="665BBC9B" w14:textId="77777777" w:rsidTr="007B48AD">
        <w:tc>
          <w:tcPr>
            <w:tcW w:w="265" w:type="dxa"/>
            <w:vAlign w:val="center"/>
          </w:tcPr>
          <w:p w14:paraId="6D86BE7C" w14:textId="77777777" w:rsidR="007B48AD" w:rsidRDefault="007B48AD" w:rsidP="00EC28F0">
            <w:pPr>
              <w:jc w:val="center"/>
              <w:rPr>
                <w:sz w:val="24"/>
                <w:szCs w:val="24"/>
              </w:rPr>
            </w:pPr>
          </w:p>
        </w:tc>
        <w:tc>
          <w:tcPr>
            <w:tcW w:w="9540" w:type="dxa"/>
            <w:vAlign w:val="center"/>
          </w:tcPr>
          <w:p w14:paraId="6546982D" w14:textId="07C039A5" w:rsidR="007B48AD" w:rsidRDefault="007B48AD" w:rsidP="00B676A7">
            <w:pPr>
              <w:rPr>
                <w:sz w:val="24"/>
                <w:szCs w:val="24"/>
              </w:rPr>
            </w:pPr>
            <m:oMathPara>
              <m:oMath>
                <m:r>
                  <w:rPr>
                    <w:rFonts w:ascii="Cambria Math" w:hAnsi="Cambria Math"/>
                    <w:sz w:val="24"/>
                    <w:szCs w:val="24"/>
                  </w:rPr>
                  <m:t>GW</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_total </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rPr>
                      <m:t>-</m:t>
                    </m:r>
                  </m:sub>
                </m:sSub>
                <m:r>
                  <w:rPr>
                    <w:rFonts w:ascii="Cambria Math" w:hAnsi="Cambria Math"/>
                    <w:sz w:val="24"/>
                    <w:szCs w:val="24"/>
                  </w:rPr>
                  <m:t>s</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m:t>
                        </m:r>
                      </m:sub>
                    </m:s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E</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m:t>
                        </m:r>
                      </m:sub>
                    </m:sSub>
                    <m:r>
                      <w:rPr>
                        <w:rFonts w:ascii="Cambria Math" w:hAnsi="Cambria Math"/>
                        <w:sz w:val="24"/>
                        <w:szCs w:val="24"/>
                      </w:rPr>
                      <m:t>s</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_as </m:t>
                        </m:r>
                      </m:sub>
                    </m:sSub>
                    <m:r>
                      <w:rPr>
                        <w:rFonts w:ascii="Cambria Math" w:hAnsi="Cambria Math"/>
                        <w:sz w:val="24"/>
                        <w:szCs w:val="24"/>
                      </w:rPr>
                      <m:t>s</m:t>
                    </m:r>
                  </m:e>
                </m:d>
                <m:r>
                  <m:rPr>
                    <m:sty m:val="p"/>
                  </m:rPr>
                  <w:rPr>
                    <w:rFonts w:ascii="Cambria Math" w:hAnsi="Cambria Math"/>
                    <w:sz w:val="24"/>
                    <w:szCs w:val="24"/>
                  </w:rPr>
                  <m:t>+</m:t>
                </m:r>
                <m:r>
                  <w:rPr>
                    <w:rFonts w:ascii="Cambria Math" w:hAnsi="Cambria Math"/>
                    <w:sz w:val="24"/>
                    <w:szCs w:val="24"/>
                  </w:rPr>
                  <m:t>GW</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_elec </m:t>
                    </m:r>
                  </m:sub>
                </m:sSub>
                <m:r>
                  <m:rPr>
                    <m:sty m:val="p"/>
                  </m:rPr>
                  <w:rPr>
                    <w:rFonts w:ascii="Cambria Math" w:hAnsi="Cambria Math"/>
                    <w:sz w:val="24"/>
                    <w:szCs w:val="24"/>
                  </w:rPr>
                  <m:t>+</m:t>
                </m:r>
                <m:r>
                  <w:rPr>
                    <w:rFonts w:ascii="Cambria Math" w:hAnsi="Cambria Math"/>
                    <w:sz w:val="24"/>
                    <w:szCs w:val="24"/>
                  </w:rPr>
                  <m:t>GW</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_heat </m:t>
                    </m:r>
                  </m:sub>
                </m:sSub>
                <m:r>
                  <m:rPr>
                    <m:sty m:val="p"/>
                  </m:rPr>
                  <w:rPr>
                    <w:rFonts w:ascii="Cambria Math" w:hAnsi="Cambria Math"/>
                    <w:sz w:val="24"/>
                    <w:szCs w:val="24"/>
                  </w:rPr>
                  <m:t>+</m:t>
                </m:r>
                <m:r>
                  <w:rPr>
                    <w:rFonts w:ascii="Cambria Math" w:hAnsi="Cambria Math"/>
                    <w:sz w:val="24"/>
                    <w:szCs w:val="24"/>
                  </w:rPr>
                  <m:t>GWP</m:t>
                </m:r>
                <m:r>
                  <m:rPr>
                    <m:nor/>
                  </m:rPr>
                  <w:rPr>
                    <w:sz w:val="24"/>
                    <w:szCs w:val="24"/>
                  </w:rPr>
                  <m:t> _FCC </m:t>
                </m:r>
              </m:oMath>
            </m:oMathPara>
          </w:p>
        </w:tc>
        <w:tc>
          <w:tcPr>
            <w:tcW w:w="265" w:type="dxa"/>
            <w:vAlign w:val="center"/>
          </w:tcPr>
          <w:p w14:paraId="6048DD39" w14:textId="04CF99F8" w:rsidR="007B48AD" w:rsidRDefault="007B48AD" w:rsidP="00EC28F0">
            <w:pPr>
              <w:jc w:val="center"/>
              <w:rPr>
                <w:sz w:val="24"/>
                <w:szCs w:val="24"/>
              </w:rPr>
            </w:pPr>
            <w:r>
              <w:fldChar w:fldCharType="begin"/>
            </w:r>
            <w:r>
              <w:instrText xml:space="preserve"> SEQ Equation \* ARABIC </w:instrText>
            </w:r>
            <w:r>
              <w:fldChar w:fldCharType="separate"/>
            </w:r>
            <w:r>
              <w:rPr>
                <w:noProof/>
              </w:rPr>
              <w:t>6</w:t>
            </w:r>
            <w:r>
              <w:rPr>
                <w:noProof/>
              </w:rPr>
              <w:fldChar w:fldCharType="end"/>
            </w:r>
          </w:p>
        </w:tc>
      </w:tr>
    </w:tbl>
    <w:p w14:paraId="564DE42F" w14:textId="1FF05845" w:rsidR="000123F7" w:rsidRDefault="0067292F" w:rsidP="00EC28F0">
      <w:pPr>
        <w:rPr>
          <w:sz w:val="24"/>
          <w:szCs w:val="24"/>
        </w:rPr>
      </w:pPr>
      <w:r w:rsidRPr="000628FC">
        <w:rPr>
          <w:sz w:val="24"/>
          <w:szCs w:val="24"/>
        </w:rPr>
        <w:t xml:space="preserve">where </w:t>
      </w:r>
      <m:oMath>
        <m:r>
          <m:rPr>
            <m:sty m:val="p"/>
          </m:rPr>
          <w:rPr>
            <w:rFonts w:ascii="Cambria Math" w:hAnsi="Cambria Math"/>
            <w:sz w:val="24"/>
            <w:szCs w:val="24"/>
          </w:rPr>
          <m:t>F_s</m:t>
        </m:r>
      </m:oMath>
      <w:r w:rsidRPr="000628FC">
        <w:rPr>
          <w:sz w:val="24"/>
          <w:szCs w:val="24"/>
        </w:rPr>
        <w:t xml:space="preserve"> is the mass flow rate of stream </w:t>
      </w:r>
      <m:oMath>
        <m:r>
          <m:rPr>
            <m:sty m:val="p"/>
          </m:rPr>
          <w:rPr>
            <w:rFonts w:ascii="Cambria Math" w:hAnsi="Cambria Math"/>
            <w:sz w:val="24"/>
            <w:szCs w:val="24"/>
          </w:rPr>
          <m:t>s(kg/hr),EF_s</m:t>
        </m:r>
      </m:oMath>
      <w:r w:rsidRPr="000628FC">
        <w:rPr>
          <w:sz w:val="24"/>
          <w:szCs w:val="24"/>
        </w:rPr>
        <w:t xml:space="preserve"> is the emission factor of the mapped resource ( </w:t>
      </w:r>
      <m:oMath>
        <m:r>
          <m:rPr>
            <m:sty m:val="p"/>
          </m:rPr>
          <w:rPr>
            <w:rFonts w:ascii="Cambria Math" w:hAnsi="Cambria Math"/>
            <w:sz w:val="24"/>
            <w:szCs w:val="24"/>
          </w:rPr>
          <m:t>kg</m:t>
        </m:r>
        <m:sSub>
          <m:sSubPr>
            <m:ctrlPr>
              <w:rPr>
                <w:rFonts w:ascii="Cambria Math" w:hAnsi="Cambria Math"/>
                <w:sz w:val="24"/>
                <w:szCs w:val="24"/>
              </w:rPr>
            </m:ctrlPr>
          </m:sSubPr>
          <m:e>
            <m:r>
              <m:rPr>
                <m:sty m:val="p"/>
              </m:rPr>
              <w:rPr>
                <w:rFonts w:ascii="Cambria Math" w:hAnsi="Cambria Math"/>
                <w:sz w:val="24"/>
                <w:szCs w:val="24"/>
              </w:rPr>
              <m:t>CO</m:t>
            </m:r>
          </m:e>
          <m:sub>
            <m:r>
              <m:rPr>
                <m:sty m:val="p"/>
              </m:rPr>
              <w:rPr>
                <w:rFonts w:ascii="Cambria Math" w:hAnsi="Cambria Math"/>
                <w:sz w:val="24"/>
                <w:szCs w:val="24"/>
              </w:rPr>
              <m:t>2</m:t>
            </m:r>
          </m:sub>
        </m:sSub>
      </m:oMath>
      <w:r w:rsidRPr="000628FC">
        <w:rPr>
          <w:sz w:val="24"/>
          <w:szCs w:val="24"/>
        </w:rPr>
        <w:t xml:space="preserve">-eq/ kg ), and </w:t>
      </w:r>
      <m:oMath>
        <m:sSub>
          <m:sSubPr>
            <m:ctrlPr>
              <w:rPr>
                <w:rFonts w:ascii="Cambria Math" w:hAnsi="Cambria Math"/>
                <w:sz w:val="24"/>
                <w:szCs w:val="24"/>
              </w:rPr>
            </m:ctrlPr>
          </m:sSubPr>
          <m:e>
            <m:r>
              <m:rPr>
                <m:sty m:val="p"/>
              </m:rPr>
              <w:rPr>
                <w:rFonts w:ascii="Cambria Math" w:hAnsi="Cambria Math"/>
                <w:sz w:val="24"/>
                <w:szCs w:val="24"/>
              </w:rPr>
              <m:t>m</m:t>
            </m:r>
          </m:e>
          <m:sub>
            <m:r>
              <m:rPr>
                <m:nor/>
              </m:rPr>
              <w:rPr>
                <w:sz w:val="24"/>
                <w:szCs w:val="24"/>
              </w:rPr>
              <m:t>s </m:t>
            </m:r>
          </m:sub>
        </m:sSub>
        <m:r>
          <m:rPr>
            <m:sty m:val="p"/>
          </m:rPr>
          <w:rPr>
            <w:rFonts w:ascii="Cambria Math" w:hAnsi="Cambria Math"/>
            <w:sz w:val="24"/>
            <w:szCs w:val="24"/>
          </w:rPr>
          <m:t>s</m:t>
        </m:r>
      </m:oMath>
      <w:r w:rsidRPr="000628FC">
        <w:rPr>
          <w:sz w:val="24"/>
          <w:szCs w:val="24"/>
        </w:rPr>
        <w:t xml:space="preserve"> is the multiplier (positive for environmental burdens, negative for product credits). The stream-to-resource mapping with multipliers is provided in Table S17 (see also S4.5). Electricity GWP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0123F7" w14:paraId="75CB8E37" w14:textId="77777777" w:rsidTr="000123F7">
        <w:tc>
          <w:tcPr>
            <w:tcW w:w="265" w:type="dxa"/>
            <w:vAlign w:val="center"/>
          </w:tcPr>
          <w:p w14:paraId="51279375" w14:textId="77777777" w:rsidR="000123F7" w:rsidRDefault="000123F7" w:rsidP="00EC28F0">
            <w:pPr>
              <w:jc w:val="center"/>
              <w:rPr>
                <w:sz w:val="24"/>
                <w:szCs w:val="24"/>
              </w:rPr>
            </w:pPr>
          </w:p>
        </w:tc>
        <w:tc>
          <w:tcPr>
            <w:tcW w:w="9540" w:type="dxa"/>
            <w:vAlign w:val="center"/>
          </w:tcPr>
          <w:p w14:paraId="7650D0C2" w14:textId="252997BA" w:rsidR="000123F7" w:rsidRDefault="000123F7" w:rsidP="005861F7">
            <w:pPr>
              <w:rPr>
                <w:sz w:val="24"/>
                <w:szCs w:val="24"/>
              </w:rPr>
            </w:pPr>
            <m:oMathPara>
              <m:oMath>
                <m:r>
                  <m:rPr>
                    <m:nor/>
                  </m:rPr>
                  <w:rPr>
                    <w:sz w:val="24"/>
                    <w:szCs w:val="24"/>
                  </w:rPr>
                  <m:t xml:space="preserve"> GWP </m:t>
                </m:r>
                <w:proofErr w:type="spellStart"/>
                <m:r>
                  <m:rPr>
                    <m:nor/>
                  </m:rPr>
                  <w:rPr>
                    <w:sz w:val="24"/>
                    <w:szCs w:val="24"/>
                  </w:rPr>
                  <m:t>elec</m:t>
                </m:r>
                <w:proofErr w:type="spellEnd"/>
                <m:r>
                  <m:rPr>
                    <m:nor/>
                  </m:rPr>
                  <w:rPr>
                    <w:sz w:val="24"/>
                    <w:szCs w:val="24"/>
                  </w:rPr>
                  <m:t> </m:t>
                </m:r>
                <m:r>
                  <m:rPr>
                    <m:sty m:val="p"/>
                  </m:rPr>
                  <w:rPr>
                    <w:rFonts w:ascii="Cambria Math" w:hAnsi="Cambria Math"/>
                    <w:sz w:val="24"/>
                    <w:szCs w:val="24"/>
                  </w:rPr>
                  <m:t>=</m:t>
                </m:r>
                <m:r>
                  <w:rPr>
                    <w:rFonts w:ascii="Cambria Math" w:hAnsi="Cambria Math"/>
                    <w:sz w:val="24"/>
                    <w:szCs w:val="24"/>
                  </w:rPr>
                  <m:t>P</m:t>
                </m:r>
                <m:r>
                  <m:rPr>
                    <m:nor/>
                  </m:rPr>
                  <w:rPr>
                    <w:sz w:val="24"/>
                    <w:szCs w:val="24"/>
                  </w:rPr>
                  <m:t> consumption </m:t>
                </m:r>
                <m:r>
                  <m:rPr>
                    <m:sty m:val="p"/>
                  </m:rPr>
                  <w:rPr>
                    <w:rFonts w:ascii="Cambria Math" w:hAnsi="Cambria Math"/>
                    <w:sz w:val="24"/>
                    <w:szCs w:val="24"/>
                  </w:rPr>
                  <m:t>×3.6×</m:t>
                </m:r>
                <m:r>
                  <m:rPr>
                    <m:nor/>
                  </m:rPr>
                  <w:rPr>
                    <w:sz w:val="24"/>
                    <w:szCs w:val="24"/>
                  </w:rPr>
                  <m:t> EF electricity </m:t>
                </m:r>
              </m:oMath>
            </m:oMathPara>
          </w:p>
        </w:tc>
        <w:tc>
          <w:tcPr>
            <w:tcW w:w="265" w:type="dxa"/>
            <w:vAlign w:val="center"/>
          </w:tcPr>
          <w:p w14:paraId="156599D7" w14:textId="0F5822C8" w:rsidR="000123F7" w:rsidRDefault="000123F7" w:rsidP="00EC28F0">
            <w:pPr>
              <w:jc w:val="center"/>
              <w:rPr>
                <w:sz w:val="24"/>
                <w:szCs w:val="24"/>
              </w:rPr>
            </w:pPr>
            <w:r>
              <w:fldChar w:fldCharType="begin"/>
            </w:r>
            <w:r>
              <w:instrText xml:space="preserve"> SEQ Equation \* ARABIC </w:instrText>
            </w:r>
            <w:r>
              <w:fldChar w:fldCharType="separate"/>
            </w:r>
            <w:r>
              <w:rPr>
                <w:noProof/>
              </w:rPr>
              <w:t>7</w:t>
            </w:r>
            <w:r>
              <w:rPr>
                <w:noProof/>
              </w:rPr>
              <w:fldChar w:fldCharType="end"/>
            </w:r>
          </w:p>
        </w:tc>
      </w:tr>
    </w:tbl>
    <w:p w14:paraId="1F134738" w14:textId="77777777" w:rsidR="0067292F" w:rsidRDefault="0067292F" w:rsidP="00EC28F0">
      <w:pPr>
        <w:rPr>
          <w:sz w:val="24"/>
          <w:szCs w:val="24"/>
        </w:rPr>
      </w:pPr>
      <w:r w:rsidRPr="000628FC">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P</m:t>
            </m:r>
          </m:e>
          <m:sub>
            <m:r>
              <m:rPr>
                <m:nor/>
              </m:rPr>
              <w:rPr>
                <w:sz w:val="24"/>
                <w:szCs w:val="24"/>
              </w:rPr>
              <m:t>consumption </m:t>
            </m:r>
          </m:sub>
        </m:sSub>
      </m:oMath>
      <w:r w:rsidRPr="000628FC">
        <w:rPr>
          <w:sz w:val="24"/>
          <w:szCs w:val="24"/>
        </w:rPr>
        <w:t xml:space="preserve"> consumption in kW and 3.6 converts kWh to MJ. Heat GWP is estimated from net cooling duty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7A0983" w14:paraId="1F0C4D0B" w14:textId="77777777" w:rsidTr="007A0983">
        <w:tc>
          <w:tcPr>
            <w:tcW w:w="265" w:type="dxa"/>
            <w:vAlign w:val="center"/>
          </w:tcPr>
          <w:p w14:paraId="72A830AB" w14:textId="77777777" w:rsidR="007A0983" w:rsidRDefault="007A0983" w:rsidP="00EC28F0">
            <w:pPr>
              <w:jc w:val="center"/>
              <w:rPr>
                <w:sz w:val="24"/>
                <w:szCs w:val="24"/>
              </w:rPr>
            </w:pPr>
          </w:p>
        </w:tc>
        <w:tc>
          <w:tcPr>
            <w:tcW w:w="9540" w:type="dxa"/>
            <w:vAlign w:val="center"/>
          </w:tcPr>
          <w:p w14:paraId="396015B8" w14:textId="5E9530C4" w:rsidR="007A0983" w:rsidRDefault="007A0983" w:rsidP="005861F7">
            <w:pPr>
              <w:rPr>
                <w:sz w:val="24"/>
                <w:szCs w:val="24"/>
              </w:rPr>
            </w:pPr>
            <m:oMathPara>
              <m:oMath>
                <m:r>
                  <w:rPr>
                    <w:rFonts w:ascii="Cambria Math" w:hAnsi="Cambria Math"/>
                    <w:sz w:val="24"/>
                    <w:szCs w:val="24"/>
                  </w:rPr>
                  <m:t>GWP</m:t>
                </m:r>
                <m:r>
                  <m:rPr>
                    <m:nor/>
                  </m:rPr>
                  <w:rPr>
                    <w:sz w:val="24"/>
                    <w:szCs w:val="24"/>
                  </w:rPr>
                  <m:t> heat </m:t>
                </m:r>
                <m:r>
                  <m:rPr>
                    <m:sty m:val="p"/>
                  </m:rP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m:rPr>
                            <m:nor/>
                          </m:rPr>
                          <w:rPr>
                            <w:sz w:val="24"/>
                            <w:szCs w:val="24"/>
                          </w:rPr>
                          <m:t>net cooling </m:t>
                        </m:r>
                      </m:sub>
                    </m:sSub>
                    <m:r>
                      <m:rPr>
                        <m:sty m:val="p"/>
                      </m:rPr>
                      <w:rPr>
                        <w:rFonts w:ascii="Cambria Math" w:hAnsi="Cambria Math"/>
                        <w:sz w:val="24"/>
                        <w:szCs w:val="24"/>
                      </w:rPr>
                      <m:t>/1000/3600</m:t>
                    </m:r>
                  </m:e>
                </m:d>
                <m:r>
                  <m:rPr>
                    <m:sty m:val="p"/>
                  </m:rPr>
                  <w:rPr>
                    <w:rFonts w:ascii="Cambria Math" w:hAnsi="Cambria Math"/>
                    <w:sz w:val="24"/>
                    <w:szCs w:val="24"/>
                  </w:rPr>
                  <m:t>×</m:t>
                </m:r>
                <m:r>
                  <w:rPr>
                    <w:rFonts w:ascii="Cambria Math" w:hAnsi="Cambria Math"/>
                    <w:sz w:val="24"/>
                    <w:szCs w:val="24"/>
                  </w:rPr>
                  <m:t>EF</m:t>
                </m:r>
                <m:r>
                  <m:rPr>
                    <m:nor/>
                  </m:rPr>
                  <w:rPr>
                    <w:sz w:val="24"/>
                    <w:szCs w:val="24"/>
                  </w:rPr>
                  <m:t> natural gas </m:t>
                </m:r>
              </m:oMath>
            </m:oMathPara>
          </w:p>
        </w:tc>
        <w:tc>
          <w:tcPr>
            <w:tcW w:w="265" w:type="dxa"/>
            <w:vAlign w:val="center"/>
          </w:tcPr>
          <w:p w14:paraId="362E0897" w14:textId="5E8CC8E1" w:rsidR="007A0983" w:rsidRDefault="007A0983" w:rsidP="00EC28F0">
            <w:pPr>
              <w:jc w:val="center"/>
              <w:rPr>
                <w:sz w:val="24"/>
                <w:szCs w:val="24"/>
              </w:rPr>
            </w:pPr>
            <w:r>
              <w:fldChar w:fldCharType="begin"/>
            </w:r>
            <w:r>
              <w:instrText xml:space="preserve"> SEQ Equation \* ARABIC </w:instrText>
            </w:r>
            <w:r>
              <w:fldChar w:fldCharType="separate"/>
            </w:r>
            <w:r>
              <w:rPr>
                <w:noProof/>
              </w:rPr>
              <w:t>8</w:t>
            </w:r>
            <w:r>
              <w:rPr>
                <w:noProof/>
              </w:rPr>
              <w:fldChar w:fldCharType="end"/>
            </w:r>
          </w:p>
        </w:tc>
      </w:tr>
    </w:tbl>
    <w:p w14:paraId="31BE5692" w14:textId="77777777" w:rsidR="0067292F" w:rsidRDefault="0067292F" w:rsidP="00EC28F0">
      <w:pPr>
        <w:rPr>
          <w:sz w:val="24"/>
          <w:szCs w:val="24"/>
        </w:rPr>
      </w:pPr>
      <w:r w:rsidRPr="000628FC">
        <w:rPr>
          <w:sz w:val="24"/>
          <w:szCs w:val="24"/>
        </w:rPr>
        <w:lastRenderedPageBreak/>
        <w:t xml:space="preserve">where Q net cooling is the sum of negative (cooling) heat duties in </w:t>
      </w:r>
      <m:oMath>
        <m:r>
          <m:rPr>
            <m:sty m:val="p"/>
          </m:rPr>
          <w:rPr>
            <w:rFonts w:ascii="Cambria Math" w:hAnsi="Cambria Math"/>
            <w:sz w:val="24"/>
            <w:szCs w:val="24"/>
          </w:rPr>
          <m:t>kJ/hr</m:t>
        </m:r>
      </m:oMath>
      <w:r w:rsidRPr="000628FC">
        <w:rPr>
          <w:sz w:val="24"/>
          <w:szCs w:val="24"/>
        </w:rPr>
        <w:t>. FCC off-gas direct emissions are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9499"/>
        <w:gridCol w:w="316"/>
      </w:tblGrid>
      <w:tr w:rsidR="007E681D" w14:paraId="63281994" w14:textId="77777777" w:rsidTr="007E681D">
        <w:tc>
          <w:tcPr>
            <w:tcW w:w="265" w:type="dxa"/>
            <w:vAlign w:val="center"/>
          </w:tcPr>
          <w:p w14:paraId="2904E904" w14:textId="77777777" w:rsidR="007E681D" w:rsidRDefault="007E681D" w:rsidP="00EC28F0">
            <w:pPr>
              <w:jc w:val="center"/>
              <w:rPr>
                <w:sz w:val="24"/>
                <w:szCs w:val="24"/>
              </w:rPr>
            </w:pPr>
          </w:p>
        </w:tc>
        <w:tc>
          <w:tcPr>
            <w:tcW w:w="9540" w:type="dxa"/>
            <w:vAlign w:val="center"/>
          </w:tcPr>
          <w:p w14:paraId="3C6C0749" w14:textId="680180A5" w:rsidR="007E681D" w:rsidRDefault="007E681D" w:rsidP="00623158">
            <w:pPr>
              <w:rPr>
                <w:sz w:val="24"/>
                <w:szCs w:val="24"/>
              </w:rPr>
            </w:pPr>
            <m:oMathPara>
              <m:oMath>
                <m:r>
                  <w:rPr>
                    <w:rFonts w:ascii="Cambria Math" w:hAnsi="Cambria Math"/>
                    <w:sz w:val="24"/>
                    <w:szCs w:val="24"/>
                  </w:rPr>
                  <m:t>GWP</m:t>
                </m:r>
                <m:r>
                  <m:rPr>
                    <m:sty m:val="p"/>
                  </m:rPr>
                  <w:rPr>
                    <w:rFonts w:ascii="Cambria Math" w:hAnsi="Cambria Math"/>
                    <w:sz w:val="24"/>
                    <w:szCs w:val="24"/>
                  </w:rPr>
                  <m:t>_</m:t>
                </m:r>
                <m:r>
                  <w:rPr>
                    <w:rFonts w:ascii="Cambria Math" w:hAnsi="Cambria Math"/>
                    <w:sz w:val="24"/>
                    <w:szCs w:val="24"/>
                  </w:rPr>
                  <m:t>FCC</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sSub>
                  <m:sSubPr>
                    <m:ctrlPr>
                      <w:rPr>
                        <w:rFonts w:ascii="Cambria Math" w:hAnsi="Cambria Math"/>
                        <w:sz w:val="24"/>
                        <w:szCs w:val="24"/>
                      </w:rPr>
                    </m:ctrlPr>
                  </m:sSubPr>
                  <m:e>
                    <m:r>
                      <m:rPr>
                        <m:sty m:val="p"/>
                      </m:rPr>
                      <w:rPr>
                        <w:rFonts w:ascii="Cambria Math" w:hAnsi="Cambria Math"/>
                        <w:sz w:val="24"/>
                        <w:szCs w:val="24"/>
                      </w:rPr>
                      <m:t>CO</m:t>
                    </m:r>
                  </m:e>
                  <m:sub>
                    <m:r>
                      <m:rPr>
                        <m:sty m:val="p"/>
                      </m:rPr>
                      <w:rPr>
                        <w:rFonts w:ascii="Cambria Math" w:hAnsi="Cambria Math"/>
                        <w:sz w:val="24"/>
                        <w:szCs w:val="24"/>
                      </w:rPr>
                      <m:t>2</m:t>
                    </m:r>
                  </m:sub>
                </m:sSub>
                <m:r>
                  <m:rPr>
                    <m:sty m:val="p"/>
                  </m:rPr>
                  <w:rPr>
                    <w:rFonts w:ascii="Cambria Math" w:hAnsi="Cambria Math"/>
                    <w:sz w:val="24"/>
                    <w:szCs w:val="24"/>
                  </w:rPr>
                  <m:t>+32×</m:t>
                </m:r>
                <m:acc>
                  <m:accPr>
                    <m:chr m:val="˙"/>
                    <m:ctrlPr>
                      <w:rPr>
                        <w:rFonts w:ascii="Cambria Math" w:hAnsi="Cambria Math"/>
                        <w:sz w:val="24"/>
                        <w:szCs w:val="24"/>
                      </w:rPr>
                    </m:ctrlPr>
                  </m:accPr>
                  <m:e>
                    <m:r>
                      <w:rPr>
                        <w:rFonts w:ascii="Cambria Math" w:hAnsi="Cambria Math"/>
                        <w:sz w:val="24"/>
                        <w:szCs w:val="24"/>
                      </w:rPr>
                      <m:t>f</m:t>
                    </m:r>
                  </m:e>
                </m:acc>
                <m:sSub>
                  <m:sSubPr>
                    <m:ctrlPr>
                      <w:rPr>
                        <w:rFonts w:ascii="Cambria Math" w:hAnsi="Cambria Math"/>
                        <w:sz w:val="24"/>
                        <w:szCs w:val="24"/>
                      </w:rPr>
                    </m:ctrlPr>
                  </m:sSubPr>
                  <m:e>
                    <m:r>
                      <m:rPr>
                        <m:sty m:val="p"/>
                      </m:rPr>
                      <w:rPr>
                        <w:rFonts w:ascii="Cambria Math" w:hAnsi="Cambria Math"/>
                        <w:sz w:val="24"/>
                        <w:szCs w:val="24"/>
                      </w:rPr>
                      <m:t>CH</m:t>
                    </m:r>
                  </m:e>
                  <m:sub>
                    <m:r>
                      <m:rPr>
                        <m:sty m:val="p"/>
                      </m:rPr>
                      <w:rPr>
                        <w:rFonts w:ascii="Cambria Math" w:hAnsi="Cambria Math"/>
                        <w:sz w:val="24"/>
                        <w:szCs w:val="24"/>
                      </w:rPr>
                      <m:t>4</m:t>
                    </m:r>
                  </m:sub>
                </m:sSub>
              </m:oMath>
            </m:oMathPara>
          </w:p>
        </w:tc>
        <w:tc>
          <w:tcPr>
            <w:tcW w:w="265" w:type="dxa"/>
            <w:vAlign w:val="center"/>
          </w:tcPr>
          <w:p w14:paraId="17604447" w14:textId="0F388F7D" w:rsidR="007E681D" w:rsidRDefault="007E681D" w:rsidP="00EC28F0">
            <w:pPr>
              <w:jc w:val="center"/>
              <w:rPr>
                <w:sz w:val="24"/>
                <w:szCs w:val="24"/>
              </w:rPr>
            </w:pPr>
            <w:fldSimple w:instr=" SEQ Equation \* ARABIC ">
              <w:r>
                <w:rPr>
                  <w:noProof/>
                </w:rPr>
                <w:t>9</w:t>
              </w:r>
            </w:fldSimple>
          </w:p>
        </w:tc>
      </w:tr>
    </w:tbl>
    <w:p w14:paraId="5838B0DF" w14:textId="77777777" w:rsidR="0067292F" w:rsidRDefault="0067292F" w:rsidP="00EC28F0">
      <w:pPr>
        <w:rPr>
          <w:sz w:val="24"/>
          <w:szCs w:val="24"/>
        </w:rPr>
      </w:pPr>
      <w:r w:rsidRPr="000628FC">
        <w:rPr>
          <w:sz w:val="24"/>
          <w:szCs w:val="24"/>
        </w:rPr>
        <w:t xml:space="preserve">where the factor of 32 represents the 100-year GWP of methane relative to </w:t>
      </w:r>
      <m:oMath>
        <m:sSub>
          <m:sSubPr>
            <m:ctrlPr>
              <w:rPr>
                <w:rFonts w:ascii="Cambria Math" w:hAnsi="Cambria Math"/>
                <w:sz w:val="24"/>
                <w:szCs w:val="24"/>
              </w:rPr>
            </m:ctrlPr>
          </m:sSubPr>
          <m:e>
            <m:r>
              <m:rPr>
                <m:sty m:val="p"/>
              </m:rPr>
              <w:rPr>
                <w:rFonts w:ascii="Cambria Math" w:hAnsi="Cambria Math"/>
                <w:sz w:val="24"/>
                <w:szCs w:val="24"/>
              </w:rPr>
              <m:t>CO</m:t>
            </m:r>
          </m:e>
          <m:sub>
            <m:r>
              <m:rPr>
                <m:sty m:val="p"/>
              </m:rPr>
              <w:rPr>
                <w:rFonts w:ascii="Cambria Math" w:hAnsi="Cambria Math"/>
                <w:sz w:val="24"/>
                <w:szCs w:val="24"/>
              </w:rPr>
              <m:t>2</m:t>
            </m:r>
          </m:sub>
        </m:sSub>
      </m:oMath>
      <w:r w:rsidRPr="000628FC">
        <w:rPr>
          <w:sz w:val="24"/>
          <w:szCs w:val="24"/>
        </w:rPr>
        <w:t>. The GWP is normalized to the functional unit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5E5DB0" w14:paraId="07A8D90C" w14:textId="77777777" w:rsidTr="005E5DB0">
        <w:tc>
          <w:tcPr>
            <w:tcW w:w="265" w:type="dxa"/>
            <w:vAlign w:val="center"/>
          </w:tcPr>
          <w:p w14:paraId="6F641699" w14:textId="77777777" w:rsidR="005E5DB0" w:rsidRDefault="005E5DB0" w:rsidP="00EC28F0">
            <w:pPr>
              <w:jc w:val="center"/>
              <w:rPr>
                <w:sz w:val="24"/>
                <w:szCs w:val="24"/>
              </w:rPr>
            </w:pPr>
          </w:p>
        </w:tc>
        <w:tc>
          <w:tcPr>
            <w:tcW w:w="9540" w:type="dxa"/>
            <w:vAlign w:val="center"/>
          </w:tcPr>
          <w:p w14:paraId="6A7F8723" w14:textId="0B5746C7" w:rsidR="005E5DB0" w:rsidRPr="000628FC" w:rsidRDefault="005E5DB0" w:rsidP="00EC28F0">
            <w:pPr>
              <w:rPr>
                <w:sz w:val="24"/>
                <w:szCs w:val="24"/>
              </w:rPr>
            </w:pPr>
            <m:oMathPara>
              <m:oMath>
                <m:r>
                  <w:rPr>
                    <w:rFonts w:ascii="Cambria Math" w:hAnsi="Cambria Math"/>
                    <w:sz w:val="24"/>
                    <w:szCs w:val="24"/>
                  </w:rPr>
                  <m:t>GW</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_per </m:t>
                    </m:r>
                  </m:sub>
                </m:sSub>
                <m:r>
                  <w:rPr>
                    <w:rFonts w:ascii="Cambria Math" w:hAnsi="Cambria Math"/>
                    <w:sz w:val="24"/>
                    <w:szCs w:val="24"/>
                  </w:rPr>
                  <m:t>kg</m:t>
                </m:r>
                <m:r>
                  <m:rPr>
                    <m:sty m:val="p"/>
                  </m:rPr>
                  <w:rPr>
                    <w:rFonts w:ascii="Cambria Math" w:hAnsi="Cambria Math"/>
                    <w:sz w:val="24"/>
                    <w:szCs w:val="24"/>
                  </w:rPr>
                  <m:t>=</m:t>
                </m:r>
                <m:r>
                  <w:rPr>
                    <w:rFonts w:ascii="Cambria Math" w:hAnsi="Cambria Math"/>
                    <w:sz w:val="24"/>
                    <w:szCs w:val="24"/>
                  </w:rPr>
                  <m:t>GW</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_total </m:t>
                    </m:r>
                  </m:sub>
                </m:sSub>
                <m:d>
                  <m:dPr>
                    <m:ctrlPr>
                      <w:rPr>
                        <w:rFonts w:ascii="Cambria Math" w:hAnsi="Cambria Math"/>
                        <w:sz w:val="24"/>
                        <w:szCs w:val="24"/>
                      </w:rPr>
                    </m:ctrlPr>
                  </m:dPr>
                  <m:e>
                    <m:r>
                      <w:rPr>
                        <w:rFonts w:ascii="Cambria Math" w:hAnsi="Cambria Math"/>
                        <w:sz w:val="24"/>
                        <w:szCs w:val="24"/>
                      </w:rPr>
                      <m:t>kg</m:t>
                    </m:r>
                    <m:sSub>
                      <m:sSubPr>
                        <m:ctrlPr>
                          <w:rPr>
                            <w:rFonts w:ascii="Cambria Math" w:hAnsi="Cambria Math"/>
                            <w:sz w:val="24"/>
                            <w:szCs w:val="24"/>
                          </w:rPr>
                        </m:ctrlPr>
                      </m:sSubPr>
                      <m:e>
                        <m:r>
                          <m:rPr>
                            <m:sty m:val="p"/>
                          </m:rPr>
                          <w:rPr>
                            <w:rFonts w:ascii="Cambria Math" w:hAnsi="Cambria Math"/>
                            <w:sz w:val="24"/>
                            <w:szCs w:val="24"/>
                          </w:rPr>
                          <m:t>CO</m:t>
                        </m:r>
                      </m:e>
                      <m:sub>
                        <m:r>
                          <m:rPr>
                            <m:sty m:val="p"/>
                          </m:rPr>
                          <w:rPr>
                            <w:rFonts w:ascii="Cambria Math" w:hAnsi="Cambria Math"/>
                            <w:sz w:val="24"/>
                            <w:szCs w:val="24"/>
                          </w:rPr>
                          <m:t>2</m:t>
                        </m:r>
                      </m:sub>
                    </m:sSub>
                    <m:r>
                      <m:rPr>
                        <m:sty m:val="p"/>
                      </m:rPr>
                      <w:rPr>
                        <w:rFonts w:ascii="Cambria Math" w:hAnsi="Cambria Math"/>
                        <w:sz w:val="24"/>
                        <w:szCs w:val="24"/>
                      </w:rPr>
                      <m:t>-eq/hr</m:t>
                    </m:r>
                  </m:e>
                </m:d>
                <m:r>
                  <m:rPr>
                    <m:sty m:val="p"/>
                  </m:rPr>
                  <w:rPr>
                    <w:rFonts w:ascii="Cambria Math" w:hAnsi="Cambria Math"/>
                    <w:sz w:val="24"/>
                    <w:szCs w:val="24"/>
                  </w:rPr>
                  <m:t>/</m:t>
                </m:r>
                <m:r>
                  <w:rPr>
                    <w:rFonts w:ascii="Cambria Math" w:hAnsi="Cambria Math"/>
                    <w:sz w:val="24"/>
                    <w:szCs w:val="24"/>
                  </w:rPr>
                  <m:t>f</m:t>
                </m:r>
                <m:r>
                  <m:rPr>
                    <m:nor/>
                  </m:rPr>
                  <w:rPr>
                    <w:sz w:val="24"/>
                    <w:szCs w:val="24"/>
                  </w:rPr>
                  <m:t> feed </m:t>
                </m:r>
                <m:r>
                  <m:rPr>
                    <m:sty m:val="p"/>
                  </m:rPr>
                  <w:rPr>
                    <w:rFonts w:ascii="Cambria Math" w:hAnsi="Cambria Math"/>
                    <w:sz w:val="24"/>
                    <w:szCs w:val="24"/>
                  </w:rPr>
                  <m:t>(</m:t>
                </m:r>
                <m:r>
                  <w:rPr>
                    <w:rFonts w:ascii="Cambria Math" w:hAnsi="Cambria Math"/>
                    <w:sz w:val="24"/>
                    <w:szCs w:val="24"/>
                  </w:rPr>
                  <m:t>kg</m:t>
                </m:r>
                <m:r>
                  <m:rPr>
                    <m:sty m:val="p"/>
                  </m:rPr>
                  <w:rPr>
                    <w:rFonts w:ascii="Cambria Math" w:hAnsi="Cambria Math"/>
                    <w:sz w:val="24"/>
                    <w:szCs w:val="24"/>
                  </w:rPr>
                  <m:t>/hr)</m:t>
                </m:r>
              </m:oMath>
            </m:oMathPara>
          </w:p>
          <w:p w14:paraId="6DC3EA22" w14:textId="384A0965" w:rsidR="005E5DB0" w:rsidRDefault="005E5DB0" w:rsidP="00EC28F0">
            <w:pPr>
              <w:jc w:val="center"/>
              <w:rPr>
                <w:sz w:val="24"/>
                <w:szCs w:val="24"/>
              </w:rPr>
            </w:pPr>
          </w:p>
        </w:tc>
        <w:tc>
          <w:tcPr>
            <w:tcW w:w="265" w:type="dxa"/>
            <w:vAlign w:val="center"/>
          </w:tcPr>
          <w:p w14:paraId="0FFA129D" w14:textId="4689A3A3" w:rsidR="005E5DB0" w:rsidRDefault="005E5DB0" w:rsidP="00EC28F0">
            <w:pPr>
              <w:jc w:val="center"/>
              <w:rPr>
                <w:sz w:val="24"/>
                <w:szCs w:val="24"/>
              </w:rPr>
            </w:pPr>
            <w:fldSimple w:instr=" SEQ Equation \* ARABIC ">
              <w:r>
                <w:rPr>
                  <w:noProof/>
                </w:rPr>
                <w:t>10</w:t>
              </w:r>
            </w:fldSimple>
          </w:p>
        </w:tc>
      </w:tr>
    </w:tbl>
    <w:p w14:paraId="5B71F463" w14:textId="433CF234" w:rsidR="00C85CB8" w:rsidRDefault="0067292F" w:rsidP="00EC28F0">
      <w:pPr>
        <w:rPr>
          <w:sz w:val="24"/>
          <w:szCs w:val="24"/>
        </w:rPr>
      </w:pPr>
      <w:r w:rsidRPr="00C85CB8">
        <w:rPr>
          <w:b/>
          <w:bCs/>
          <w:sz w:val="24"/>
          <w:szCs w:val="24"/>
        </w:rPr>
        <w:t>Carbon Abatement Cost</w:t>
      </w:r>
      <w:r w:rsidRPr="000628FC">
        <w:rPr>
          <w:sz w:val="24"/>
          <w:szCs w:val="24"/>
        </w:rPr>
        <w:br/>
        <w:t xml:space="preserve">To provide an additional economic-environmental metric, we calculated the carbon abatement cost (CAC), which quantifies the economic cost of avoiding one kg of </w:t>
      </w:r>
      <m:oMath>
        <m:sSub>
          <m:sSubPr>
            <m:ctrlPr>
              <w:rPr>
                <w:rFonts w:ascii="Cambria Math" w:hAnsi="Cambria Math"/>
                <w:sz w:val="24"/>
                <w:szCs w:val="24"/>
              </w:rPr>
            </m:ctrlPr>
          </m:sSubPr>
          <m:e>
            <m:r>
              <m:rPr>
                <m:sty m:val="p"/>
              </m:rPr>
              <w:rPr>
                <w:rFonts w:ascii="Cambria Math" w:hAnsi="Cambria Math"/>
                <w:sz w:val="24"/>
                <w:szCs w:val="24"/>
              </w:rPr>
              <m:t>CO</m:t>
            </m:r>
          </m:e>
          <m:sub>
            <m:r>
              <m:rPr>
                <m:sty m:val="p"/>
              </m:rPr>
              <w:rPr>
                <w:rFonts w:ascii="Cambria Math" w:hAnsi="Cambria Math"/>
                <w:sz w:val="24"/>
                <w:szCs w:val="24"/>
              </w:rPr>
              <m:t>2</m:t>
            </m:r>
          </m:sub>
        </m:sSub>
      </m:oMath>
      <w:r w:rsidRPr="000628FC">
        <w:rPr>
          <w:sz w:val="24"/>
          <w:szCs w:val="24"/>
        </w:rPr>
        <w:t>-equivalent emissions: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C85CB8" w14:paraId="58EF751E" w14:textId="77777777" w:rsidTr="00C85CB8">
        <w:tc>
          <w:tcPr>
            <w:tcW w:w="265" w:type="dxa"/>
            <w:vAlign w:val="center"/>
          </w:tcPr>
          <w:p w14:paraId="2F1F498D" w14:textId="77777777" w:rsidR="00C85CB8" w:rsidRDefault="00C85CB8" w:rsidP="00EC28F0">
            <w:pPr>
              <w:jc w:val="center"/>
              <w:rPr>
                <w:sz w:val="24"/>
                <w:szCs w:val="24"/>
              </w:rPr>
            </w:pPr>
          </w:p>
        </w:tc>
        <w:tc>
          <w:tcPr>
            <w:tcW w:w="9540" w:type="dxa"/>
            <w:vAlign w:val="center"/>
          </w:tcPr>
          <w:p w14:paraId="5E557293" w14:textId="5DDF092D" w:rsidR="00C85CB8" w:rsidRDefault="00C85CB8" w:rsidP="00525F5B">
            <w:pPr>
              <w:rPr>
                <w:sz w:val="24"/>
                <w:szCs w:val="24"/>
              </w:rPr>
            </w:pPr>
            <m:oMathPara>
              <m:oMath>
                <m:r>
                  <w:rPr>
                    <w:rFonts w:ascii="Cambria Math" w:hAnsi="Cambria Math"/>
                    <w:sz w:val="24"/>
                    <w:szCs w:val="24"/>
                  </w:rPr>
                  <m:t>CAC</m:t>
                </m:r>
                <m:r>
                  <m:rPr>
                    <m:sty m:val="p"/>
                  </m:rPr>
                  <w:rPr>
                    <w:rFonts w:ascii="Cambria Math" w:hAnsi="Cambria Math"/>
                    <w:sz w:val="24"/>
                    <w:szCs w:val="24"/>
                  </w:rPr>
                  <m:t>=</m:t>
                </m:r>
                <m:r>
                  <m:rPr>
                    <m:nor/>
                  </m:rPr>
                  <w:rPr>
                    <w:sz w:val="24"/>
                    <w:szCs w:val="24"/>
                  </w:rPr>
                  <m:t> Net cost per kgfeed </m:t>
                </m:r>
                <m:r>
                  <m:rPr>
                    <m:sty m:val="p"/>
                  </m:rPr>
                  <w:rPr>
                    <w:rFonts w:ascii="Cambria Math" w:hAnsi="Cambria Math"/>
                    <w:sz w:val="24"/>
                    <w:szCs w:val="24"/>
                  </w:rPr>
                  <m:t>/(-</m:t>
                </m:r>
                <m:r>
                  <w:rPr>
                    <w:rFonts w:ascii="Cambria Math" w:hAnsi="Cambria Math"/>
                    <w:sz w:val="24"/>
                    <w:szCs w:val="24"/>
                  </w:rPr>
                  <m:t>GWP</m:t>
                </m:r>
                <m:r>
                  <m:rPr>
                    <m:nor/>
                  </m:rPr>
                  <w:rPr>
                    <w:sz w:val="24"/>
                    <w:szCs w:val="24"/>
                  </w:rPr>
                  <m:t> per kgfeed </m:t>
                </m:r>
                <m:r>
                  <m:rPr>
                    <m:sty m:val="p"/>
                  </m:rPr>
                  <w:rPr>
                    <w:rFonts w:ascii="Cambria Math" w:hAnsi="Cambria Math"/>
                    <w:sz w:val="24"/>
                    <w:szCs w:val="24"/>
                  </w:rPr>
                  <m:t>)</m:t>
                </m:r>
              </m:oMath>
            </m:oMathPara>
          </w:p>
        </w:tc>
        <w:tc>
          <w:tcPr>
            <w:tcW w:w="265" w:type="dxa"/>
            <w:vAlign w:val="center"/>
          </w:tcPr>
          <w:p w14:paraId="0F194EC4" w14:textId="2BAEF4F9" w:rsidR="00C85CB8" w:rsidRDefault="00C85CB8" w:rsidP="00EC28F0">
            <w:pPr>
              <w:jc w:val="center"/>
              <w:rPr>
                <w:sz w:val="24"/>
                <w:szCs w:val="24"/>
              </w:rPr>
            </w:pPr>
            <w:fldSimple w:instr=" SEQ Equation \* ARABIC ">
              <w:r>
                <w:rPr>
                  <w:noProof/>
                </w:rPr>
                <w:t>11</w:t>
              </w:r>
            </w:fldSimple>
          </w:p>
        </w:tc>
      </w:tr>
    </w:tbl>
    <w:p w14:paraId="0BD6FED9" w14:textId="4CF99C92" w:rsidR="0067292F" w:rsidRPr="000628FC" w:rsidRDefault="0067292F" w:rsidP="00EC28F0">
      <w:pPr>
        <w:rPr>
          <w:sz w:val="24"/>
          <w:szCs w:val="24"/>
        </w:rPr>
      </w:pPr>
      <w:r w:rsidRPr="000628FC">
        <w:rPr>
          <w:sz w:val="24"/>
          <w:szCs w:val="24"/>
        </w:rPr>
        <w:t xml:space="preserve">where Net cost per kg feed </w:t>
      </w:r>
      <m:oMath>
        <m:r>
          <m:rPr>
            <m:sty m:val="p"/>
          </m:rPr>
          <w:rPr>
            <w:rFonts w:ascii="Cambria Math" w:hAnsi="Cambria Math"/>
            <w:sz w:val="24"/>
            <w:szCs w:val="24"/>
          </w:rPr>
          <m:t>=(</m:t>
        </m:r>
      </m:oMath>
      <w:r w:rsidRPr="000628FC">
        <w:rPr>
          <w:sz w:val="24"/>
          <w:szCs w:val="24"/>
        </w:rPr>
        <w:t xml:space="preserve"> Annual operating cost - Annual sales </w:t>
      </w:r>
      <m:oMath>
        <m:r>
          <m:rPr>
            <m:sty m:val="p"/>
          </m:rPr>
          <w:rPr>
            <w:rFonts w:ascii="Cambria Math" w:hAnsi="Cambria Math"/>
            <w:sz w:val="24"/>
            <w:szCs w:val="24"/>
          </w:rPr>
          <m:t>)/</m:t>
        </m:r>
      </m:oMath>
      <w:r w:rsidRPr="000628FC">
        <w:rPr>
          <w:sz w:val="24"/>
          <w:szCs w:val="24"/>
        </w:rPr>
        <w:t xml:space="preserve"> Annual feed mass. A negative CAC indicates that the process both reduces emissions and generates net revenue (a win-win outcome) [1]. A positive CAC indicates the cost per kg CO2-eq avoided. The complete LCA methodology is detailed in Section S4.</w:t>
      </w:r>
    </w:p>
    <w:p w14:paraId="3E9A0A3D" w14:textId="77777777" w:rsidR="005F608E" w:rsidRPr="0045254F" w:rsidRDefault="00853C35" w:rsidP="00EC28F0">
      <w:pPr>
        <w:spacing w:before="120" w:after="100"/>
        <w:rPr>
          <w:sz w:val="24"/>
          <w:szCs w:val="24"/>
        </w:rPr>
      </w:pPr>
      <w:r w:rsidRPr="0045254F">
        <w:rPr>
          <w:b/>
          <w:bCs/>
          <w:i/>
          <w:iCs/>
          <w:sz w:val="24"/>
          <w:szCs w:val="24"/>
        </w:rPr>
        <w:t>Superstructure Optimization Formulation</w:t>
      </w:r>
    </w:p>
    <w:p w14:paraId="7C9B6B79" w14:textId="77777777" w:rsidR="00EB44D8" w:rsidRDefault="00C3699D" w:rsidP="00EC28F0">
      <w:pPr>
        <w:rPr>
          <w:sz w:val="24"/>
          <w:szCs w:val="24"/>
        </w:rPr>
      </w:pPr>
      <w:r w:rsidRPr="00C3699D">
        <w:rPr>
          <w:sz w:val="24"/>
          <w:szCs w:val="24"/>
        </w:rPr>
        <w:t>The superstructure optimization is formulated based on material balance constraints to optimize the waste plastic processing pathway in terms of both economic and environmental sustainability.</w:t>
      </w:r>
      <w:r>
        <w:rPr>
          <w:sz w:val="24"/>
          <w:szCs w:val="24"/>
        </w:rPr>
        <w:t xml:space="preserve"> </w:t>
      </w:r>
      <w:r w:rsidR="008E608E" w:rsidRPr="008E608E">
        <w:rPr>
          <w:sz w:val="24"/>
          <w:szCs w:val="24"/>
        </w:rPr>
        <w:t>The</w:t>
      </w:r>
      <w:r w:rsidR="00E34181">
        <w:rPr>
          <w:sz w:val="24"/>
          <w:szCs w:val="24"/>
        </w:rPr>
        <w:t xml:space="preserve"> </w:t>
      </w:r>
      <w:r w:rsidR="008E608E" w:rsidRPr="008E608E">
        <w:rPr>
          <w:sz w:val="24"/>
          <w:szCs w:val="24"/>
        </w:rPr>
        <w:t>optimization formulation involves one type of variable:</w:t>
      </w:r>
    </w:p>
    <w:p w14:paraId="1856141D" w14:textId="48F5A9FC" w:rsidR="00392F88" w:rsidRDefault="008E608E" w:rsidP="00EC28F0">
      <w:pPr>
        <w:rPr>
          <w:sz w:val="24"/>
          <w:szCs w:val="24"/>
        </w:rPr>
      </w:pPr>
      <w:r w:rsidRPr="008E608E">
        <w:rPr>
          <w:sz w:val="24"/>
          <w:szCs w:val="24"/>
        </w:rPr>
        <w:br/>
        <w:t xml:space="preserve">Continuous variable: x - This variable represents the split fractions that control the flow of waste plastic among the processing technologies. Unlike MILP-based superstructure formulations that use binary variables to select or exclude technologies </w:t>
      </w:r>
      <w:sdt>
        <w:sdtPr>
          <w:rPr>
            <w:color w:val="000000"/>
            <w:sz w:val="24"/>
            <w:szCs w:val="24"/>
            <w:vertAlign w:val="superscript"/>
          </w:rPr>
          <w:tag w:val="MENDELEY_CITATION_v3_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"/>
          <w:id w:val="1944882558"/>
          <w:placeholder>
            <w:docPart w:val="DefaultPlaceholder_-1854013440"/>
          </w:placeholder>
        </w:sdtPr>
        <w:sdtContent>
          <w:r w:rsidR="00DE0607" w:rsidRPr="00DE0607">
            <w:rPr>
              <w:color w:val="000000"/>
              <w:sz w:val="24"/>
              <w:szCs w:val="24"/>
              <w:vertAlign w:val="superscript"/>
            </w:rPr>
            <w:t>16</w:t>
          </w:r>
        </w:sdtContent>
      </w:sdt>
      <w:r w:rsidRPr="008E608E">
        <w:rPr>
          <w:sz w:val="24"/>
          <w:szCs w:val="24"/>
        </w:rPr>
        <w:t xml:space="preserve">, our formulation retains all technologies simultaneously and optimizes their relative throughput via continuous split fractions bounded away from zero </w:t>
      </w:r>
      <m:oMath>
        <m:r>
          <m:rPr>
            <m:sty m:val="p"/>
          </m:rPr>
          <w:rPr>
            <w:rFonts w:ascii="Cambria Math" w:hAnsi="Cambria Math"/>
            <w:sz w:val="24"/>
            <w:szCs w:val="24"/>
          </w:rPr>
          <m:t>(x∈[0.05</m:t>
        </m:r>
      </m:oMath>
      <w:r w:rsidRPr="008E608E">
        <w:rPr>
          <w:sz w:val="24"/>
          <w:szCs w:val="24"/>
        </w:rPr>
        <w:t xml:space="preserve">, </w:t>
      </w:r>
      <m:oMath>
        <m:r>
          <m:rPr>
            <m:sty m:val="p"/>
          </m:rPr>
          <w:rPr>
            <w:rFonts w:ascii="Cambria Math" w:hAnsi="Cambria Math"/>
            <w:sz w:val="24"/>
            <w:szCs w:val="24"/>
          </w:rPr>
          <m:t>0.95]</m:t>
        </m:r>
      </m:oMath>
      <w:r w:rsidRPr="008E608E">
        <w:rPr>
          <w:sz w:val="24"/>
          <w:szCs w:val="24"/>
        </w:rPr>
        <w:t xml:space="preserve"> ). This approach ensures that all pathways remain active at every evaluation, which is important because each pathway produces a distinct product slate and the optimal blend depends on market conditions. The four split fractions (Table 2) are defined as continuous decision variables in a Pyomo ConcreteModel </w:t>
      </w:r>
      <w:sdt>
        <w:sdtPr>
          <w:rPr>
            <w:color w:val="000000"/>
            <w:sz w:val="24"/>
            <w:szCs w:val="24"/>
            <w:vertAlign w:val="superscript"/>
          </w:rPr>
          <w:tag w:val="MENDELEY_CITATION_v3_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"/>
          <w:id w:val="1069772681"/>
          <w:placeholder>
            <w:docPart w:val="DefaultPlaceholder_-1854013440"/>
          </w:placeholder>
        </w:sdtPr>
        <w:sdtContent>
          <w:r w:rsidR="00DE0607" w:rsidRPr="00DE0607">
            <w:rPr>
              <w:color w:val="000000"/>
              <w:sz w:val="24"/>
              <w:szCs w:val="24"/>
              <w:vertAlign w:val="superscript"/>
            </w:rPr>
            <w:t>17</w:t>
          </w:r>
        </w:sdtContent>
      </w:sdt>
      <w:r w:rsidRPr="008E608E">
        <w:rPr>
          <w:sz w:val="24"/>
          <w:szCs w:val="24"/>
        </w:rPr>
        <w:t>. The optimization problem can be formulated as follows:</w:t>
      </w:r>
    </w:p>
    <w:p w14:paraId="6A7F8631" w14:textId="77777777" w:rsidR="00392F88" w:rsidRDefault="00392F88" w:rsidP="00EC28F0">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392F88" w14:paraId="30DEBDFB" w14:textId="77777777" w:rsidTr="00392F88">
        <w:tc>
          <w:tcPr>
            <w:tcW w:w="265" w:type="dxa"/>
            <w:vAlign w:val="center"/>
          </w:tcPr>
          <w:p w14:paraId="12359F3A" w14:textId="77777777" w:rsidR="00392F88" w:rsidRDefault="00392F88" w:rsidP="00EC28F0">
            <w:pPr>
              <w:jc w:val="center"/>
              <w:rPr>
                <w:sz w:val="24"/>
                <w:szCs w:val="24"/>
              </w:rPr>
            </w:pPr>
          </w:p>
        </w:tc>
        <w:tc>
          <w:tcPr>
            <w:tcW w:w="9540" w:type="dxa"/>
            <w:vAlign w:val="center"/>
          </w:tcPr>
          <w:p w14:paraId="41F4A5AE" w14:textId="721BFB6F" w:rsidR="00392F88" w:rsidRPr="008E608E" w:rsidRDefault="00000000" w:rsidP="00EC28F0">
            <w:pPr>
              <w:rPr>
                <w:sz w:val="24"/>
                <w:szCs w:val="24"/>
              </w:rPr>
            </w:pPr>
            <m:oMathPara>
              <m:oMath>
                <m:m>
                  <m:mPr>
                    <m:plcHide m:val="1"/>
                    <m:mcs>
                      <m:mc>
                        <m:mcPr>
                          <m:count m:val="1"/>
                          <m:mcJc m:val="center"/>
                        </m:mcPr>
                      </m:mc>
                    </m:mcs>
                    <m:ctrlPr>
                      <w:rPr>
                        <w:rFonts w:ascii="Cambria Math" w:hAnsi="Cambria Math"/>
                        <w:i/>
                        <w:sz w:val="24"/>
                        <w:szCs w:val="24"/>
                      </w:rPr>
                    </m:ctrlPr>
                  </m:mPr>
                  <m:mr>
                    <m:e>
                      <m:r>
                        <m:rPr>
                          <m:sty m:val="p"/>
                        </m:rPr>
                        <w:rPr>
                          <w:rFonts w:ascii="Cambria Math" w:hAnsi="Cambria Math"/>
                          <w:sz w:val="24"/>
                          <w:szCs w:val="24"/>
                        </w:rPr>
                        <m:t>max</m:t>
                      </m:r>
                      <m:r>
                        <w:rPr>
                          <w:rFonts w:ascii="Cambria Math" w:hAnsi="Cambria Math"/>
                          <w:sz w:val="24"/>
                          <w:szCs w:val="24"/>
                        </w:rPr>
                        <m:t>x</m:t>
                      </m:r>
                      <m:r>
                        <m:rPr>
                          <m:sty m:val="p"/>
                        </m:rPr>
                        <w:rPr>
                          <w:rFonts w:ascii="Cambria Math" w:hAnsi="Cambria Math"/>
                          <w:sz w:val="24"/>
                          <w:szCs w:val="24"/>
                        </w:rPr>
                        <m:t>score(</m:t>
                      </m:r>
                      <m:r>
                        <w:rPr>
                          <w:rFonts w:ascii="Cambria Math" w:hAnsi="Cambria Math"/>
                          <w:sz w:val="24"/>
                          <w:szCs w:val="24"/>
                        </w:rPr>
                        <m:t>x</m:t>
                      </m:r>
                      <m:r>
                        <m:rPr>
                          <m:sty m:val="p"/>
                        </m:rPr>
                        <w:rPr>
                          <w:rFonts w:ascii="Cambria Math" w:hAnsi="Cambria Math"/>
                          <w:sz w:val="24"/>
                          <w:szCs w:val="24"/>
                        </w:rPr>
                        <m:t>)</m:t>
                      </m:r>
                    </m:e>
                  </m:mr>
                  <m:mr>
                    <m:e>
                      <m:r>
                        <m:rPr>
                          <m:nor/>
                        </m:rPr>
                        <w:rPr>
                          <w:sz w:val="24"/>
                          <w:szCs w:val="24"/>
                        </w:rPr>
                        <m:t> s.t. </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)=0 (</m:t>
                      </m:r>
                      <m:r>
                        <m:rPr>
                          <m:nor/>
                        </m:rPr>
                        <w:rPr>
                          <w:sz w:val="24"/>
                          <w:szCs w:val="24"/>
                        </w:rPr>
                        <m:t> material balance, eqs </m:t>
                      </m:r>
                      <m:r>
                        <m:rPr>
                          <m:sty m:val="p"/>
                        </m:rPr>
                        <w:rPr>
                          <w:rFonts w:ascii="Cambria Math" w:hAnsi="Cambria Math"/>
                          <w:sz w:val="24"/>
                          <w:szCs w:val="24"/>
                        </w:rPr>
                        <m:t>7-12)</m:t>
                      </m:r>
                    </m:e>
                  </m:mr>
                  <m:m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a</m:t>
                          </m:r>
                        </m:sub>
                      </m:sSub>
                      <m:sSup>
                        <m:sSupPr>
                          <m:ctrlPr>
                            <w:rPr>
                              <w:rFonts w:ascii="Cambria Math" w:hAnsi="Cambria Math"/>
                              <w:sz w:val="24"/>
                              <w:szCs w:val="24"/>
                            </w:rPr>
                          </m:ctrlPr>
                        </m:sSupPr>
                        <m:e>
                          <m:r>
                            <w:rPr>
                              <w:rFonts w:ascii="Cambria Math" w:hAnsi="Cambria Math"/>
                              <w:sz w:val="24"/>
                              <w:szCs w:val="24"/>
                            </w:rPr>
                            <m:t>i</m:t>
                          </m:r>
                        </m:e>
                        <m:sup>
                          <m:r>
                            <m:rPr>
                              <m:sty m:val="p"/>
                            </m:rPr>
                            <w:rPr>
                              <w:rFonts w:ascii="Cambria Math" w:hAnsi="Cambria Math"/>
                              <w:sz w:val="24"/>
                              <w:szCs w:val="24"/>
                            </w:rPr>
                            <m:t>∧</m:t>
                          </m:r>
                        </m:sup>
                      </m:sSup>
                      <m:r>
                        <w:rPr>
                          <w:rFonts w:ascii="Cambria Math" w:hAnsi="Cambria Math"/>
                          <w:sz w:val="24"/>
                          <w:szCs w:val="24"/>
                        </w:rPr>
                        <m:t>lo</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a</m:t>
                          </m:r>
                        </m:sub>
                      </m:sSub>
                      <m:r>
                        <w:rPr>
                          <w:rFonts w:ascii="Cambria Math" w:hAnsi="Cambria Math"/>
                          <w:sz w:val="24"/>
                          <w:szCs w:val="24"/>
                        </w:rPr>
                        <m:t>j</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a</m:t>
                          </m:r>
                        </m:sub>
                      </m:sSub>
                      <m:sSup>
                        <m:sSupPr>
                          <m:ctrlPr>
                            <w:rPr>
                              <w:rFonts w:ascii="Cambria Math" w:hAnsi="Cambria Math"/>
                              <w:sz w:val="24"/>
                              <w:szCs w:val="24"/>
                            </w:rPr>
                          </m:ctrlPr>
                        </m:sSupPr>
                        <m:e>
                          <m:r>
                            <w:rPr>
                              <w:rFonts w:ascii="Cambria Math" w:hAnsi="Cambria Math"/>
                              <w:sz w:val="24"/>
                              <w:szCs w:val="24"/>
                            </w:rPr>
                            <m:t>i</m:t>
                          </m:r>
                        </m:e>
                        <m:sup>
                          <m:r>
                            <m:rPr>
                              <m:sty m:val="p"/>
                            </m:rPr>
                            <w:rPr>
                              <w:rFonts w:ascii="Cambria Math" w:hAnsi="Cambria Math"/>
                              <w:sz w:val="24"/>
                              <w:szCs w:val="24"/>
                            </w:rPr>
                            <m:t>∧</m:t>
                          </m:r>
                        </m:sup>
                      </m:sSup>
                      <m:r>
                        <w:rPr>
                          <w:rFonts w:ascii="Cambria Math" w:hAnsi="Cambria Math"/>
                          <w:sz w:val="24"/>
                          <w:szCs w:val="24"/>
                        </w:rPr>
                        <m:t>up</m:t>
                      </m:r>
                      <m:r>
                        <m:rPr>
                          <m:sty m:val="p"/>
                        </m:rPr>
                        <w:rPr>
                          <w:rFonts w:ascii="Cambria Math" w:hAnsi="Cambria Math"/>
                          <w:sz w:val="24"/>
                          <w:szCs w:val="24"/>
                        </w:rPr>
                        <m:t>,</m:t>
                      </m:r>
                      <m:r>
                        <w:rPr>
                          <w:rFonts w:ascii="Cambria Math" w:hAnsi="Cambria Math"/>
                          <w:sz w:val="24"/>
                          <w:szCs w:val="24"/>
                        </w:rPr>
                        <m:t>j</m:t>
                      </m:r>
                      <m:r>
                        <m:rPr>
                          <m:sty m:val="p"/>
                        </m:rPr>
                        <w:rPr>
                          <w:rFonts w:ascii="Cambria Math" w:hAnsi="Cambria Math"/>
                          <w:sz w:val="24"/>
                          <w:szCs w:val="24"/>
                        </w:rPr>
                        <m:t>=1,2,3,4</m:t>
                      </m:r>
                    </m:e>
                  </m:mr>
                </m:m>
              </m:oMath>
            </m:oMathPara>
          </w:p>
          <w:p w14:paraId="2E2A1C75" w14:textId="560E2712" w:rsidR="00392F88" w:rsidRDefault="00392F88" w:rsidP="00EC28F0">
            <w:pPr>
              <w:jc w:val="center"/>
              <w:rPr>
                <w:sz w:val="24"/>
                <w:szCs w:val="24"/>
              </w:rPr>
            </w:pPr>
          </w:p>
        </w:tc>
        <w:tc>
          <w:tcPr>
            <w:tcW w:w="265" w:type="dxa"/>
            <w:vAlign w:val="center"/>
          </w:tcPr>
          <w:p w14:paraId="20928AAC" w14:textId="292F3999" w:rsidR="00392F88" w:rsidRDefault="00392F88" w:rsidP="00EC28F0">
            <w:pPr>
              <w:jc w:val="center"/>
              <w:rPr>
                <w:sz w:val="24"/>
                <w:szCs w:val="24"/>
              </w:rPr>
            </w:pPr>
            <w:fldSimple w:instr=" SEQ Equation \* ARABIC ">
              <w:r>
                <w:rPr>
                  <w:noProof/>
                </w:rPr>
                <w:t>12</w:t>
              </w:r>
            </w:fldSimple>
          </w:p>
        </w:tc>
      </w:tr>
    </w:tbl>
    <w:p w14:paraId="3A671254" w14:textId="38D9E5F9" w:rsidR="008E608E" w:rsidRPr="008E608E" w:rsidRDefault="008E608E" w:rsidP="00EC28F0">
      <w:pPr>
        <w:rPr>
          <w:sz w:val="24"/>
          <w:szCs w:val="24"/>
        </w:rPr>
      </w:pPr>
      <w:r w:rsidRPr="008E608E">
        <w:rPr>
          <w:sz w:val="24"/>
          <w:szCs w:val="24"/>
        </w:rPr>
        <w:t xml:space="preserve">where </w:t>
      </w:r>
      <m:oMath>
        <m:r>
          <m:rPr>
            <m:sty m:val="p"/>
          </m:rPr>
          <w:rPr>
            <w:rFonts w:ascii="Cambria Math" w:hAnsi="Cambria Math"/>
            <w:sz w:val="24"/>
            <w:szCs w:val="24"/>
          </w:rPr>
          <m:t>score(x)</m:t>
        </m:r>
      </m:oMath>
      <w:r w:rsidRPr="008E608E">
        <w:rPr>
          <w:sz w:val="24"/>
          <w:szCs w:val="24"/>
        </w:rPr>
        <w:t xml:space="preserve"> is the multi-objective function (eq 16), </w:t>
      </w:r>
      <m:oMath>
        <m:r>
          <m:rPr>
            <m:sty m:val="p"/>
          </m:rPr>
          <w:rPr>
            <w:rFonts w:ascii="Cambria Math" w:hAnsi="Cambria Math"/>
            <w:sz w:val="24"/>
            <w:szCs w:val="24"/>
          </w:rPr>
          <m:t>h(x)</m:t>
        </m:r>
      </m:oMath>
      <w:r w:rsidRPr="008E608E">
        <w:rPr>
          <w:sz w:val="24"/>
          <w:szCs w:val="24"/>
        </w:rPr>
        <w:t xml:space="preserve"> represents the equality constraints from the material balance across all splitters, mixers, and unit operations (solved implicitly by BioSTEAM at each function evaluation), and </w:t>
      </w:r>
      <m:oMath>
        <m:sSub>
          <m:sSubPr>
            <m:ctrlPr>
              <w:rPr>
                <w:rFonts w:ascii="Cambria Math" w:hAnsi="Cambria Math"/>
                <w:sz w:val="24"/>
                <w:szCs w:val="24"/>
              </w:rPr>
            </m:ctrlPr>
          </m:sSubPr>
          <m:e>
            <m:r>
              <m:rPr>
                <m:sty m:val="p"/>
              </m:rPr>
              <w:rPr>
                <w:rFonts w:ascii="Cambria Math" w:hAnsi="Cambria Math"/>
                <w:sz w:val="24"/>
                <w:szCs w:val="24"/>
              </w:rPr>
              <m:t>x</m:t>
            </m:r>
          </m:e>
          <m:sub>
            <m:r>
              <m:rPr>
                <m:nor/>
              </m:rPr>
              <w:rPr>
                <w:sz w:val="24"/>
                <w:szCs w:val="24"/>
              </w:rPr>
              <m:t>ad </m:t>
            </m:r>
          </m:sub>
        </m:sSub>
        <m:sSup>
          <m:sSupPr>
            <m:ctrlPr>
              <w:rPr>
                <w:rFonts w:ascii="Cambria Math" w:hAnsi="Cambria Math"/>
                <w:sz w:val="24"/>
                <w:szCs w:val="24"/>
              </w:rPr>
            </m:ctrlPr>
          </m:sSupPr>
          <m:e>
            <m:r>
              <m:rPr>
                <m:sty m:val="p"/>
              </m:rPr>
              <w:rPr>
                <w:rFonts w:ascii="Cambria Math" w:hAnsi="Cambria Math"/>
                <w:sz w:val="24"/>
                <w:szCs w:val="24"/>
              </w:rPr>
              <m:t>i</m:t>
            </m:r>
          </m:e>
          <m:sup>
            <m:r>
              <m:rPr>
                <m:sty m:val="p"/>
              </m:rPr>
              <w:rPr>
                <w:rFonts w:ascii="Cambria Math" w:hAnsi="Cambria Math"/>
                <w:sz w:val="24"/>
                <w:szCs w:val="24"/>
              </w:rPr>
              <m:t>∧</m:t>
            </m:r>
          </m:sup>
        </m:sSup>
        <m:r>
          <m:rPr>
            <m:sty m:val="p"/>
          </m:rPr>
          <w:rPr>
            <w:rFonts w:ascii="Cambria Math" w:hAnsi="Cambria Math"/>
            <w:sz w:val="24"/>
            <w:szCs w:val="24"/>
          </w:rPr>
          <m:t>lo=0.05</m:t>
        </m:r>
      </m:oMath>
      <w:r w:rsidRPr="008E608E">
        <w:rPr>
          <w:sz w:val="24"/>
          <w:szCs w:val="24"/>
        </w:rPr>
        <w:t xml:space="preserve"> and </w:t>
      </w:r>
      <m:oMath>
        <m:sSub>
          <m:sSubPr>
            <m:ctrlPr>
              <w:rPr>
                <w:rFonts w:ascii="Cambria Math" w:hAnsi="Cambria Math"/>
                <w:sz w:val="24"/>
                <w:szCs w:val="24"/>
              </w:rPr>
            </m:ctrlPr>
          </m:sSubPr>
          <m:e>
            <m:r>
              <m:rPr>
                <m:sty m:val="p"/>
              </m:rPr>
              <w:rPr>
                <w:rFonts w:ascii="Cambria Math" w:hAnsi="Cambria Math"/>
                <w:sz w:val="24"/>
                <w:szCs w:val="24"/>
              </w:rPr>
              <m:t>x</m:t>
            </m:r>
          </m:e>
          <m:sub>
            <m:r>
              <m:rPr>
                <m:nor/>
              </m:rPr>
              <w:rPr>
                <w:sz w:val="24"/>
                <w:szCs w:val="24"/>
              </w:rPr>
              <m:t>a </m:t>
            </m:r>
          </m:sub>
        </m:sSub>
        <m:sSup>
          <m:sSupPr>
            <m:ctrlPr>
              <w:rPr>
                <w:rFonts w:ascii="Cambria Math" w:hAnsi="Cambria Math"/>
                <w:sz w:val="24"/>
                <w:szCs w:val="24"/>
              </w:rPr>
            </m:ctrlPr>
          </m:sSupPr>
          <m:e>
            <m:r>
              <m:rPr>
                <m:sty m:val="p"/>
              </m:rPr>
              <w:rPr>
                <w:rFonts w:ascii="Cambria Math" w:hAnsi="Cambria Math"/>
                <w:sz w:val="24"/>
                <w:szCs w:val="24"/>
              </w:rPr>
              <m:t>d</m:t>
            </m:r>
          </m:e>
          <m:sup>
            <m:r>
              <m:rPr>
                <m:sty m:val="p"/>
              </m:rPr>
              <w:rPr>
                <w:rFonts w:ascii="Cambria Math" w:hAnsi="Cambria Math"/>
                <w:sz w:val="24"/>
                <w:szCs w:val="24"/>
              </w:rPr>
              <m:t>∧</m:t>
            </m:r>
          </m:sup>
        </m:sSup>
        <m:r>
          <m:rPr>
            <m:sty m:val="p"/>
          </m:rPr>
          <w:rPr>
            <w:rFonts w:ascii="Cambria Math" w:hAnsi="Cambria Math"/>
            <w:sz w:val="24"/>
            <w:szCs w:val="24"/>
          </w:rPr>
          <m:t>up=0.95</m:t>
        </m:r>
      </m:oMath>
      <w:r w:rsidRPr="008E608E">
        <w:rPr>
          <w:sz w:val="24"/>
          <w:szCs w:val="24"/>
        </w:rPr>
        <w:t xml:space="preserve"> are the lower and upper bounds of the split fractions.</w:t>
      </w:r>
    </w:p>
    <w:p w14:paraId="3E9A0A47" w14:textId="77777777" w:rsidR="005F608E" w:rsidRPr="0045254F" w:rsidRDefault="00853C35" w:rsidP="00EC28F0">
      <w:pPr>
        <w:rPr>
          <w:sz w:val="24"/>
          <w:szCs w:val="24"/>
        </w:rPr>
      </w:pPr>
      <w:r w:rsidRPr="0045254F">
        <w:rPr>
          <w:b/>
          <w:bCs/>
          <w:i/>
          <w:iCs/>
          <w:sz w:val="24"/>
          <w:szCs w:val="24"/>
        </w:rPr>
        <w:t>Material Balance</w:t>
      </w:r>
    </w:p>
    <w:p w14:paraId="7DD0602B" w14:textId="2F45AF3E" w:rsidR="00AC6839" w:rsidRDefault="002D16C8" w:rsidP="00EC28F0">
      <w:pPr>
        <w:rPr>
          <w:sz w:val="24"/>
          <w:szCs w:val="24"/>
        </w:rPr>
      </w:pPr>
      <w:r w:rsidRPr="002D16C8">
        <w:rPr>
          <w:sz w:val="24"/>
          <w:szCs w:val="24"/>
        </w:rPr>
        <w:t>For each stage in the superstructure, the material balance needs to be satisfied. The incoming mixed waste plastic feed is split among the four upstream technologies through three chained splitters.</w:t>
      </w:r>
      <w:r w:rsidR="00373E63" w:rsidRPr="00373E63">
        <w:rPr>
          <w:sz w:val="24"/>
          <w:szCs w:val="24"/>
        </w:rPr>
        <w:t xml:space="preserve"> The overall mass balance at the feed inlet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6E2B05" w14:paraId="4BAFC164" w14:textId="77777777" w:rsidTr="00DA5360">
        <w:tc>
          <w:tcPr>
            <w:tcW w:w="264" w:type="dxa"/>
            <w:vAlign w:val="center"/>
          </w:tcPr>
          <w:p w14:paraId="6171063E" w14:textId="77777777" w:rsidR="006E2B05" w:rsidRDefault="006E2B05" w:rsidP="00EC28F0">
            <w:pPr>
              <w:jc w:val="center"/>
              <w:rPr>
                <w:sz w:val="24"/>
                <w:szCs w:val="24"/>
              </w:rPr>
            </w:pPr>
          </w:p>
        </w:tc>
        <w:tc>
          <w:tcPr>
            <w:tcW w:w="9400" w:type="dxa"/>
            <w:vAlign w:val="center"/>
          </w:tcPr>
          <w:p w14:paraId="48096C10" w14:textId="1EB3B331" w:rsidR="006E2B05" w:rsidRDefault="006E2B05" w:rsidP="00EC28F0">
            <w:pPr>
              <w:rPr>
                <w:sz w:val="24"/>
                <w:szCs w:val="24"/>
              </w:rPr>
            </w:pPr>
            <m:oMathPara>
              <m:oMath>
                <m:r>
                  <m:rPr>
                    <m:nor/>
                  </m:rPr>
                  <w:rPr>
                    <w:sz w:val="24"/>
                    <w:szCs w:val="24"/>
                  </w:rPr>
                  <m:t> feed </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m:t>
                </m:r>
                <m:r>
                  <m:rPr>
                    <m:sty m:val="p"/>
                  </m:rPr>
                  <w:rPr>
                    <w:rFonts w:ascii="Cambria Math" w:hAnsi="Cambria Math"/>
                    <w:sz w:val="24"/>
                    <w:szCs w:val="24"/>
                  </w:rPr>
                  <m:t>+</m:t>
                </m:r>
                <m:r>
                  <w:rPr>
                    <w:rFonts w:ascii="Cambria Math" w:hAnsi="Cambria Math"/>
                    <w:sz w:val="24"/>
                    <w:szCs w:val="24"/>
                  </w:rPr>
                  <m:t>TOD</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CPY</m:t>
                </m:r>
                <m:r>
                  <m:rPr>
                    <m:sty m:val="p"/>
                  </m:rPr>
                  <w:rPr>
                    <w:rFonts w:ascii="Cambria Math" w:hAnsi="Cambria Math"/>
                    <w:sz w:val="24"/>
                    <w:szCs w:val="24"/>
                  </w:rPr>
                  <m:t>+</m:t>
                </m:r>
                <m:r>
                  <w:rPr>
                    <w:rFonts w:ascii="Cambria Math" w:hAnsi="Cambria Math"/>
                    <w:sz w:val="24"/>
                    <w:szCs w:val="24"/>
                  </w:rPr>
                  <m:t>PLASMA</m:t>
                </m:r>
              </m:oMath>
            </m:oMathPara>
          </w:p>
        </w:tc>
        <w:tc>
          <w:tcPr>
            <w:tcW w:w="416" w:type="dxa"/>
            <w:vAlign w:val="center"/>
          </w:tcPr>
          <w:p w14:paraId="2C837F1A" w14:textId="2332ED92" w:rsidR="006E2B05" w:rsidRDefault="006E2B05" w:rsidP="00EC28F0">
            <w:pPr>
              <w:jc w:val="center"/>
              <w:rPr>
                <w:sz w:val="24"/>
                <w:szCs w:val="24"/>
              </w:rPr>
            </w:pPr>
            <w:fldSimple w:instr=" SEQ Equation \* ARABIC ">
              <w:r>
                <w:rPr>
                  <w:noProof/>
                </w:rPr>
                <w:t>13</w:t>
              </w:r>
            </w:fldSimple>
          </w:p>
        </w:tc>
      </w:tr>
    </w:tbl>
    <w:p w14:paraId="2459E646" w14:textId="77777777" w:rsidR="00373E63" w:rsidRDefault="00373E63" w:rsidP="00EC28F0">
      <w:pPr>
        <w:rPr>
          <w:sz w:val="24"/>
          <w:szCs w:val="24"/>
        </w:rPr>
      </w:pPr>
      <w:r w:rsidRPr="00373E63">
        <w:rPr>
          <w:sz w:val="24"/>
          <w:szCs w:val="24"/>
        </w:rPr>
        <w:t>The first splitter allocates the feed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B92DFD" w14:paraId="1416AEE9" w14:textId="77777777" w:rsidTr="002D6CC4">
        <w:tc>
          <w:tcPr>
            <w:tcW w:w="264" w:type="dxa"/>
            <w:vAlign w:val="center"/>
          </w:tcPr>
          <w:p w14:paraId="29CE1A50" w14:textId="77777777" w:rsidR="00B92DFD" w:rsidRDefault="00B92DFD" w:rsidP="00EC28F0">
            <w:pPr>
              <w:jc w:val="center"/>
              <w:rPr>
                <w:sz w:val="24"/>
                <w:szCs w:val="24"/>
              </w:rPr>
            </w:pPr>
          </w:p>
        </w:tc>
        <w:tc>
          <w:tcPr>
            <w:tcW w:w="9400" w:type="dxa"/>
            <w:vAlign w:val="center"/>
          </w:tcPr>
          <w:p w14:paraId="62D435F1" w14:textId="2819653B" w:rsidR="00B92DFD" w:rsidRDefault="00000000" w:rsidP="00EC28F0">
            <w:pPr>
              <w:rPr>
                <w:sz w:val="24"/>
                <w:szCs w:val="24"/>
              </w:rPr>
            </w:pPr>
            <m:oMathPara>
              <m:oMath>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m:t>
                </m:r>
                <m:r>
                  <m:rPr>
                    <m:sty m:val="p"/>
                  </m:rPr>
                  <w:rPr>
                    <w:rFonts w:ascii="Cambria Math" w:hAnsi="Cambria Math"/>
                    <w:sz w:val="24"/>
                    <w:szCs w:val="24"/>
                  </w:rPr>
                  <m:t>+</m:t>
                </m:r>
                <m:r>
                  <w:rPr>
                    <w:rFonts w:ascii="Cambria Math" w:hAnsi="Cambria Math"/>
                    <w:sz w:val="24"/>
                    <w:szCs w:val="24"/>
                  </w:rPr>
                  <m:t>TOD</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2</m:t>
                    </m:r>
                  </m:sub>
                </m:sSub>
                <m:r>
                  <m:rPr>
                    <m:nor/>
                  </m:rPr>
                  <w:rPr>
                    <w:sz w:val="24"/>
                    <w:szCs w:val="24"/>
                  </w:rPr>
                  <m:t> feed </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1</m:t>
                    </m:r>
                  </m:sub>
                </m:sSub>
                <m:r>
                  <w:rPr>
                    <w:rFonts w:ascii="Cambria Math" w:hAnsi="Cambria Math"/>
                    <w:sz w:val="24"/>
                    <w:szCs w:val="24"/>
                  </w:rPr>
                  <m:t>CPY</m:t>
                </m:r>
                <m:r>
                  <m:rPr>
                    <m:sty m:val="p"/>
                  </m:rPr>
                  <w:rPr>
                    <w:rFonts w:ascii="Cambria Math" w:hAnsi="Cambria Math"/>
                    <w:sz w:val="24"/>
                    <w:szCs w:val="24"/>
                  </w:rPr>
                  <m:t>+</m:t>
                </m:r>
                <m:r>
                  <w:rPr>
                    <w:rFonts w:ascii="Cambria Math" w:hAnsi="Cambria Math"/>
                    <w:sz w:val="24"/>
                    <w:szCs w:val="24"/>
                  </w:rPr>
                  <m:t>PLASMA</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1</m:t>
                        </m:r>
                      </m:sub>
                    </m:sSub>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2</m:t>
                    </m:r>
                  </m:sub>
                </m:sSub>
                <m:r>
                  <m:rPr>
                    <m:nor/>
                  </m:rPr>
                  <w:rPr>
                    <w:sz w:val="24"/>
                    <w:szCs w:val="24"/>
                  </w:rPr>
                  <m:t> feed </m:t>
                </m:r>
              </m:oMath>
            </m:oMathPara>
          </w:p>
        </w:tc>
        <w:tc>
          <w:tcPr>
            <w:tcW w:w="416" w:type="dxa"/>
            <w:vAlign w:val="center"/>
          </w:tcPr>
          <w:p w14:paraId="02265850" w14:textId="63749100" w:rsidR="00B92DFD" w:rsidRDefault="00B92DFD" w:rsidP="00EC28F0">
            <w:pPr>
              <w:jc w:val="center"/>
              <w:rPr>
                <w:sz w:val="24"/>
                <w:szCs w:val="24"/>
              </w:rPr>
            </w:pPr>
            <w:r>
              <w:fldChar w:fldCharType="begin"/>
            </w:r>
            <w:r>
              <w:instrText xml:space="preserve"> SEQ Equation \* ARABIC </w:instrText>
            </w:r>
            <w:r>
              <w:fldChar w:fldCharType="separate"/>
            </w:r>
            <w:r>
              <w:rPr>
                <w:noProof/>
              </w:rPr>
              <w:t>14</w:t>
            </w:r>
            <w:r>
              <w:rPr>
                <w:noProof/>
              </w:rPr>
              <w:fldChar w:fldCharType="end"/>
            </w:r>
          </w:p>
        </w:tc>
      </w:tr>
    </w:tbl>
    <w:p w14:paraId="6AEE101C" w14:textId="77777777" w:rsidR="00373E63" w:rsidRDefault="00373E63" w:rsidP="00EC28F0">
      <w:pPr>
        <w:rPr>
          <w:sz w:val="24"/>
          <w:szCs w:val="24"/>
        </w:rPr>
      </w:pPr>
      <w:r w:rsidRPr="00373E63">
        <w:rPr>
          <w:sz w:val="24"/>
          <w:szCs w:val="24"/>
        </w:rPr>
        <w:t>Within the conventional pyrolysis branch, the second split allocates feed between TOD and CP: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7F7CCA" w14:paraId="65144C09" w14:textId="77777777" w:rsidTr="002D6CC4">
        <w:tc>
          <w:tcPr>
            <w:tcW w:w="264" w:type="dxa"/>
          </w:tcPr>
          <w:p w14:paraId="20706773" w14:textId="77777777" w:rsidR="007F7CCA" w:rsidRDefault="007F7CCA" w:rsidP="00EC28F0">
            <w:pPr>
              <w:jc w:val="center"/>
              <w:rPr>
                <w:sz w:val="24"/>
                <w:szCs w:val="24"/>
              </w:rPr>
            </w:pPr>
          </w:p>
        </w:tc>
        <w:tc>
          <w:tcPr>
            <w:tcW w:w="9400" w:type="dxa"/>
          </w:tcPr>
          <w:p w14:paraId="133D7BC0" w14:textId="32C07C3F" w:rsidR="007F7CCA" w:rsidRDefault="00000000" w:rsidP="00EC28F0">
            <w:pPr>
              <w:rPr>
                <w:sz w:val="24"/>
                <w:szCs w:val="24"/>
              </w:rPr>
            </w:pPr>
            <m:oMathPara>
              <m:oMath>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TOD</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m:t>
                </m:r>
                <m:r>
                  <m:rPr>
                    <m:sty m:val="p"/>
                  </m:rPr>
                  <w:rPr>
                    <w:rFonts w:ascii="Cambria Math" w:hAnsi="Cambria Math"/>
                    <w:sz w:val="24"/>
                    <w:szCs w:val="24"/>
                  </w:rPr>
                  <m:t>+</m:t>
                </m:r>
                <m:r>
                  <w:rPr>
                    <w:rFonts w:ascii="Cambria Math" w:hAnsi="Cambria Math"/>
                    <w:sz w:val="24"/>
                    <w:szCs w:val="24"/>
                  </w:rPr>
                  <m:t>TOD</m:t>
                </m:r>
                <m:r>
                  <m:rPr>
                    <m:sty m:val="p"/>
                  </m:rPr>
                  <w:rPr>
                    <w:rFonts w:ascii="Cambria Math" w:hAnsi="Cambria Math"/>
                    <w:sz w:val="24"/>
                    <w:szCs w:val="24"/>
                  </w:rPr>
                  <m:t xml:space="preserve">; </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2</m:t>
                        </m:r>
                      </m:sub>
                    </m:sSub>
                  </m:e>
                </m:d>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m:t>
                </m:r>
                <m:r>
                  <m:rPr>
                    <m:sty m:val="p"/>
                  </m:rPr>
                  <w:rPr>
                    <w:rFonts w:ascii="Cambria Math" w:hAnsi="Cambria Math"/>
                    <w:sz w:val="24"/>
                    <w:szCs w:val="24"/>
                  </w:rPr>
                  <m:t>+</m:t>
                </m:r>
                <m:r>
                  <w:rPr>
                    <w:rFonts w:ascii="Cambria Math" w:hAnsi="Cambria Math"/>
                    <w:sz w:val="24"/>
                    <w:szCs w:val="24"/>
                  </w:rPr>
                  <m:t>TOD</m:t>
                </m:r>
              </m:oMath>
            </m:oMathPara>
          </w:p>
        </w:tc>
        <w:tc>
          <w:tcPr>
            <w:tcW w:w="416" w:type="dxa"/>
          </w:tcPr>
          <w:p w14:paraId="38C1277A" w14:textId="15959F03" w:rsidR="007F7CCA" w:rsidRDefault="007F7CCA" w:rsidP="00EC28F0">
            <w:pPr>
              <w:jc w:val="center"/>
              <w:rPr>
                <w:sz w:val="24"/>
                <w:szCs w:val="24"/>
              </w:rPr>
            </w:pPr>
            <w:fldSimple w:instr=" SEQ Equation \* ARABIC ">
              <w:r>
                <w:rPr>
                  <w:noProof/>
                </w:rPr>
                <w:t>15</w:t>
              </w:r>
            </w:fldSimple>
          </w:p>
        </w:tc>
      </w:tr>
    </w:tbl>
    <w:p w14:paraId="220B6ADF" w14:textId="77777777" w:rsidR="00373E63" w:rsidRDefault="00373E63" w:rsidP="00EC28F0">
      <w:pPr>
        <w:rPr>
          <w:sz w:val="24"/>
          <w:szCs w:val="24"/>
        </w:rPr>
      </w:pPr>
      <w:r w:rsidRPr="00373E63">
        <w:rPr>
          <w:sz w:val="24"/>
          <w:szCs w:val="24"/>
        </w:rPr>
        <w:t>Within the alternative branch, the third split allocates feed between CPY and PLASMA: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215313" w14:paraId="59D3C077" w14:textId="77777777" w:rsidTr="002D6CC4">
        <w:tc>
          <w:tcPr>
            <w:tcW w:w="264" w:type="dxa"/>
            <w:vAlign w:val="center"/>
          </w:tcPr>
          <w:p w14:paraId="6A32F76F" w14:textId="77777777" w:rsidR="00215313" w:rsidRDefault="00215313" w:rsidP="00EC28F0">
            <w:pPr>
              <w:jc w:val="center"/>
              <w:rPr>
                <w:sz w:val="24"/>
                <w:szCs w:val="24"/>
              </w:rPr>
            </w:pPr>
          </w:p>
        </w:tc>
        <w:tc>
          <w:tcPr>
            <w:tcW w:w="9400" w:type="dxa"/>
            <w:vAlign w:val="center"/>
          </w:tcPr>
          <w:p w14:paraId="404B5F2D" w14:textId="25C60E6F" w:rsidR="00215313" w:rsidRDefault="00000000" w:rsidP="00EC28F0">
            <w:pPr>
              <w:rPr>
                <w:sz w:val="24"/>
                <w:szCs w:val="24"/>
              </w:rPr>
            </w:pPr>
            <m:oMathPara>
              <m:oMath>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CPY</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3</m:t>
                    </m:r>
                  </m:sub>
                </m:sSub>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CPY</m:t>
                </m:r>
                <m:r>
                  <m:rPr>
                    <m:sty m:val="p"/>
                  </m:rPr>
                  <w:rPr>
                    <w:rFonts w:ascii="Cambria Math" w:hAnsi="Cambria Math"/>
                    <w:sz w:val="24"/>
                    <w:szCs w:val="24"/>
                  </w:rPr>
                  <m:t>+</m:t>
                </m:r>
                <m:r>
                  <w:rPr>
                    <w:rFonts w:ascii="Cambria Math" w:hAnsi="Cambria Math"/>
                    <w:sz w:val="24"/>
                    <w:szCs w:val="24"/>
                  </w:rPr>
                  <m:t>PLASMA</m:t>
                </m:r>
                <m:r>
                  <m:rPr>
                    <m:sty m:val="p"/>
                  </m:rPr>
                  <w:rPr>
                    <w:rFonts w:ascii="Cambria Math" w:hAnsi="Cambria Math"/>
                    <w:sz w:val="24"/>
                    <w:szCs w:val="24"/>
                  </w:rPr>
                  <m:t xml:space="preserve">; </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PLASMA</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3</m:t>
                        </m:r>
                      </m:sub>
                    </m:sSub>
                  </m:e>
                </m:d>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CPY</m:t>
                </m:r>
                <m:r>
                  <m:rPr>
                    <m:sty m:val="p"/>
                  </m:rPr>
                  <w:rPr>
                    <w:rFonts w:ascii="Cambria Math" w:hAnsi="Cambria Math"/>
                    <w:sz w:val="24"/>
                    <w:szCs w:val="24"/>
                  </w:rPr>
                  <m:t>+</m:t>
                </m:r>
                <m:r>
                  <w:rPr>
                    <w:rFonts w:ascii="Cambria Math" w:hAnsi="Cambria Math"/>
                    <w:sz w:val="24"/>
                    <w:szCs w:val="24"/>
                  </w:rPr>
                  <m:t>PLASMA</m:t>
                </m:r>
              </m:oMath>
            </m:oMathPara>
          </w:p>
        </w:tc>
        <w:tc>
          <w:tcPr>
            <w:tcW w:w="416" w:type="dxa"/>
            <w:vAlign w:val="center"/>
          </w:tcPr>
          <w:p w14:paraId="268F12DF" w14:textId="69453DE0" w:rsidR="00215313" w:rsidRDefault="00215313" w:rsidP="00EC28F0">
            <w:pPr>
              <w:jc w:val="center"/>
              <w:rPr>
                <w:sz w:val="24"/>
                <w:szCs w:val="24"/>
              </w:rPr>
            </w:pPr>
            <w:fldSimple w:instr=" SEQ Equation \* ARABIC ">
              <w:r>
                <w:rPr>
                  <w:noProof/>
                </w:rPr>
                <w:t>16</w:t>
              </w:r>
            </w:fldSimple>
          </w:p>
        </w:tc>
      </w:tr>
    </w:tbl>
    <w:p w14:paraId="1480AB13" w14:textId="77777777" w:rsidR="00373E63" w:rsidRDefault="00373E63" w:rsidP="00EC28F0">
      <w:pPr>
        <w:rPr>
          <w:sz w:val="24"/>
          <w:szCs w:val="24"/>
        </w:rPr>
      </w:pPr>
      <w:r w:rsidRPr="00373E63">
        <w:rPr>
          <w:sz w:val="24"/>
          <w:szCs w:val="24"/>
        </w:rPr>
        <w:t>The wax fraction from the distillation train is split between HC and FCC: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5B4EE9" w14:paraId="0621DFD2" w14:textId="77777777" w:rsidTr="002D6CC4">
        <w:tc>
          <w:tcPr>
            <w:tcW w:w="264" w:type="dxa"/>
            <w:vAlign w:val="center"/>
          </w:tcPr>
          <w:p w14:paraId="41A23942" w14:textId="77777777" w:rsidR="005B4EE9" w:rsidRDefault="005B4EE9" w:rsidP="00EC28F0">
            <w:pPr>
              <w:jc w:val="center"/>
              <w:rPr>
                <w:sz w:val="24"/>
                <w:szCs w:val="24"/>
              </w:rPr>
            </w:pPr>
          </w:p>
        </w:tc>
        <w:tc>
          <w:tcPr>
            <w:tcW w:w="9400" w:type="dxa"/>
            <w:vAlign w:val="center"/>
          </w:tcPr>
          <w:p w14:paraId="077B773E" w14:textId="7F1CAF69" w:rsidR="005B4EE9" w:rsidRDefault="00000000" w:rsidP="00EC28F0">
            <w:pPr>
              <w:rPr>
                <w:sz w:val="24"/>
                <w:szCs w:val="24"/>
              </w:rPr>
            </w:pPr>
            <m:oMathPara>
              <m:oMath>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HC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4</m:t>
                    </m:r>
                  </m:sub>
                </m:sSub>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wax</m:t>
                </m:r>
                <m:r>
                  <m:rPr>
                    <m:sty m:val="p"/>
                  </m:rPr>
                  <w:rPr>
                    <w:rFonts w:ascii="Cambria Math" w:hAnsi="Cambria Math"/>
                    <w:sz w:val="24"/>
                    <w:szCs w:val="24"/>
                  </w:rPr>
                  <m:t xml:space="preserve">; </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FCC</m:t>
                </m:r>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m:rPr>
                            <m:sty m:val="p"/>
                          </m:rPr>
                          <w:rPr>
                            <w:rFonts w:ascii="Cambria Math" w:hAnsi="Cambria Math"/>
                            <w:sz w:val="24"/>
                            <w:szCs w:val="24"/>
                          </w:rPr>
                          <m:t>4</m:t>
                        </m:r>
                      </m:sub>
                    </m:sSub>
                  </m:e>
                </m:d>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wax</m:t>
                </m:r>
              </m:oMath>
            </m:oMathPara>
          </w:p>
        </w:tc>
        <w:tc>
          <w:tcPr>
            <w:tcW w:w="416" w:type="dxa"/>
            <w:vAlign w:val="center"/>
          </w:tcPr>
          <w:p w14:paraId="269A3CF9" w14:textId="266CA755" w:rsidR="005B4EE9" w:rsidRDefault="005B4EE9" w:rsidP="00EC28F0">
            <w:pPr>
              <w:jc w:val="center"/>
              <w:rPr>
                <w:sz w:val="24"/>
                <w:szCs w:val="24"/>
              </w:rPr>
            </w:pPr>
            <w:fldSimple w:instr=" SEQ Equation \* ARABIC ">
              <w:r>
                <w:rPr>
                  <w:noProof/>
                </w:rPr>
                <w:t>17</w:t>
              </w:r>
            </w:fldSimple>
          </w:p>
        </w:tc>
      </w:tr>
    </w:tbl>
    <w:p w14:paraId="694A6B5E" w14:textId="77777777" w:rsidR="00373E63" w:rsidRDefault="00373E63" w:rsidP="00EC28F0">
      <w:pPr>
        <w:rPr>
          <w:sz w:val="24"/>
          <w:szCs w:val="24"/>
        </w:rPr>
      </w:pPr>
      <w:r w:rsidRPr="00373E63">
        <w:rPr>
          <w:sz w:val="24"/>
          <w:szCs w:val="24"/>
        </w:rPr>
        <w:t xml:space="preserve">The product flows from each processing technology are determined by the yield predictions (from </w:t>
      </w:r>
      <w:proofErr w:type="spellStart"/>
      <w:r w:rsidRPr="00373E63">
        <w:rPr>
          <w:sz w:val="24"/>
          <w:szCs w:val="24"/>
        </w:rPr>
        <w:t>PyrolysisNet</w:t>
      </w:r>
      <w:proofErr w:type="spellEnd"/>
      <w:r w:rsidRPr="00373E63">
        <w:rPr>
          <w:sz w:val="24"/>
          <w:szCs w:val="24"/>
        </w:rPr>
        <w:t xml:space="preserve"> or fixed yields) and the unit operation mass and energy balances: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3A5453" w14:paraId="7697C0EC" w14:textId="77777777" w:rsidTr="002D6CC4">
        <w:tc>
          <w:tcPr>
            <w:tcW w:w="264" w:type="dxa"/>
            <w:vAlign w:val="center"/>
          </w:tcPr>
          <w:p w14:paraId="6FAAFD11" w14:textId="77777777" w:rsidR="003A5453" w:rsidRDefault="003A5453" w:rsidP="00EC28F0">
            <w:pPr>
              <w:jc w:val="center"/>
              <w:rPr>
                <w:sz w:val="24"/>
                <w:szCs w:val="24"/>
              </w:rPr>
            </w:pPr>
          </w:p>
        </w:tc>
        <w:tc>
          <w:tcPr>
            <w:tcW w:w="9400" w:type="dxa"/>
            <w:vAlign w:val="center"/>
          </w:tcPr>
          <w:p w14:paraId="0DBB638C" w14:textId="7EF7C67B" w:rsidR="003A5453" w:rsidRDefault="00000000" w:rsidP="00EC28F0">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r>
                  <w:rPr>
                    <w:rFonts w:ascii="Cambria Math" w:hAnsi="Cambria Math"/>
                    <w:sz w:val="24"/>
                    <w:szCs w:val="24"/>
                  </w:rPr>
                  <m:t>pk</m:t>
                </m:r>
                <m:r>
                  <m:rPr>
                    <m:sty m:val="p"/>
                  </m:rPr>
                  <w:rPr>
                    <w:rFonts w:ascii="Cambria Math" w:hAnsi="Cambria Math"/>
                    <w:sz w:val="24"/>
                    <w:szCs w:val="24"/>
                  </w:rPr>
                  <m:t>=</m:t>
                </m:r>
                <m:r>
                  <w:rPr>
                    <w:rFonts w:ascii="Cambria Math" w:hAnsi="Cambria Math"/>
                    <w:sz w:val="24"/>
                    <w:szCs w:val="24"/>
                  </w:rPr>
                  <m:t>f</m:t>
                </m:r>
                <m:sSup>
                  <m:sSupPr>
                    <m:ctrlPr>
                      <w:rPr>
                        <w:rFonts w:ascii="Cambria Math" w:hAnsi="Cambria Math"/>
                        <w:sz w:val="24"/>
                        <w:szCs w:val="24"/>
                      </w:rPr>
                    </m:ctrlPr>
                  </m:sSupPr>
                  <m:e>
                    <m:r>
                      <w:rPr>
                        <w:rFonts w:ascii="Cambria Math" w:hAnsi="Cambria Math"/>
                        <w:sz w:val="24"/>
                        <w:szCs w:val="24"/>
                      </w:rPr>
                      <m:t>p</m:t>
                    </m:r>
                  </m:e>
                  <m:sup>
                    <m:r>
                      <m:rPr>
                        <m:sty m:val="p"/>
                      </m:rPr>
                      <w:rPr>
                        <w:rFonts w:ascii="Cambria Math" w:hAnsi="Cambria Math"/>
                        <w:sz w:val="24"/>
                        <w:szCs w:val="24"/>
                      </w:rPr>
                      <m:t>∧</m:t>
                    </m:r>
                  </m:sup>
                </m:sSup>
                <m:r>
                  <w:rPr>
                    <w:rFonts w:ascii="Cambria Math" w:hAnsi="Cambria Math"/>
                    <w:sz w:val="24"/>
                    <w:szCs w:val="24"/>
                  </w:rPr>
                  <m:t>in</m:t>
                </m:r>
                <m:r>
                  <m:rPr>
                    <m:sty m:val="p"/>
                  </m:rPr>
                  <w:rPr>
                    <w:rFonts w:ascii="Cambria Math" w:hAnsi="Cambria Math"/>
                    <w:sz w:val="24"/>
                    <w:szCs w:val="24"/>
                  </w:rPr>
                  <m:t>×</m:t>
                </m:r>
                <m:r>
                  <w:rPr>
                    <w:rFonts w:ascii="Cambria Math" w:hAnsi="Cambria Math"/>
                    <w:sz w:val="24"/>
                    <w:szCs w:val="24"/>
                  </w:rPr>
                  <m:t>YIEL</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m:t>
                    </m:r>
                  </m:sub>
                </m:sSub>
                <m:r>
                  <w:rPr>
                    <w:rFonts w:ascii="Cambria Math" w:hAnsi="Cambria Math"/>
                    <w:sz w:val="24"/>
                    <w:szCs w:val="24"/>
                  </w:rPr>
                  <m:t>pk</m:t>
                </m:r>
              </m:oMath>
            </m:oMathPara>
          </w:p>
        </w:tc>
        <w:tc>
          <w:tcPr>
            <w:tcW w:w="416" w:type="dxa"/>
            <w:vAlign w:val="center"/>
          </w:tcPr>
          <w:p w14:paraId="68E6BAC3" w14:textId="75054ED6" w:rsidR="003A5453" w:rsidRDefault="003A5453" w:rsidP="00EC28F0">
            <w:pPr>
              <w:jc w:val="center"/>
              <w:rPr>
                <w:sz w:val="24"/>
                <w:szCs w:val="24"/>
              </w:rPr>
            </w:pPr>
            <w:fldSimple w:instr=" SEQ Equation \* ARABIC ">
              <w:r>
                <w:rPr>
                  <w:noProof/>
                </w:rPr>
                <w:t>18</w:t>
              </w:r>
            </w:fldSimple>
          </w:p>
        </w:tc>
      </w:tr>
    </w:tbl>
    <w:p w14:paraId="67B4111E" w14:textId="77777777" w:rsidR="00373E63" w:rsidRDefault="00373E63" w:rsidP="00EC28F0">
      <w:pPr>
        <w:rPr>
          <w:sz w:val="24"/>
          <w:szCs w:val="24"/>
        </w:rPr>
      </w:pPr>
      <w:r w:rsidRPr="00373E63">
        <w:rPr>
          <w:sz w:val="24"/>
          <w:szCs w:val="24"/>
        </w:rPr>
        <w:t xml:space="preserve">where F p. k is the mass flow of product k obtained from processing technology </w:t>
      </w:r>
      <m:oMath>
        <m:r>
          <m:rPr>
            <m:sty m:val="p"/>
          </m:rPr>
          <w:rPr>
            <w:rFonts w:ascii="Cambria Math" w:hAnsi="Cambria Math"/>
            <w:sz w:val="24"/>
            <w:szCs w:val="24"/>
          </w:rPr>
          <m:t>p,</m:t>
        </m:r>
        <m:acc>
          <m:accPr>
            <m:chr m:val="˙"/>
            <m:ctrlPr>
              <w:rPr>
                <w:rFonts w:ascii="Cambria Math" w:hAnsi="Cambria Math"/>
                <w:sz w:val="24"/>
                <w:szCs w:val="24"/>
              </w:rPr>
            </m:ctrlPr>
          </m:accPr>
          <m:e>
            <m:r>
              <m:rPr>
                <m:sty m:val="p"/>
              </m:rPr>
              <w:rPr>
                <w:rFonts w:ascii="Cambria Math" w:hAnsi="Cambria Math"/>
                <w:sz w:val="24"/>
                <w:szCs w:val="24"/>
              </w:rPr>
              <m:t>f</m:t>
            </m:r>
          </m:e>
        </m:acc>
        <m:sSup>
          <m:sSupPr>
            <m:ctrlPr>
              <w:rPr>
                <w:rFonts w:ascii="Cambria Math" w:hAnsi="Cambria Math"/>
                <w:sz w:val="24"/>
                <w:szCs w:val="24"/>
              </w:rPr>
            </m:ctrlPr>
          </m:sSupPr>
          <m:e>
            <m:r>
              <m:rPr>
                <m:sty m:val="p"/>
              </m:rPr>
              <w:rPr>
                <w:rFonts w:ascii="Cambria Math" w:hAnsi="Cambria Math"/>
                <w:sz w:val="24"/>
                <w:szCs w:val="24"/>
              </w:rPr>
              <m:t>p</m:t>
            </m:r>
          </m:e>
          <m:sup>
            <m:r>
              <m:rPr>
                <m:sty m:val="p"/>
              </m:rPr>
              <w:rPr>
                <w:rFonts w:ascii="Cambria Math" w:hAnsi="Cambria Math"/>
                <w:sz w:val="24"/>
                <w:szCs w:val="24"/>
              </w:rPr>
              <m:t>∧</m:t>
            </m:r>
          </m:sup>
        </m:sSup>
      </m:oMath>
      <w:r w:rsidRPr="00373E63">
        <w:rPr>
          <w:sz w:val="24"/>
          <w:szCs w:val="24"/>
        </w:rPr>
        <w:t xml:space="preserve"> in is the feed mass flow entering technology p , and YIELD pk is the yield of product k from technology p (predicted by PyrolysisNet for CP, CPY, and PLASMA, or taken from fixed experimental data for TOD). Like-products from multiple pathways are merged before collection: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812AF6" w14:paraId="6EEF7D82" w14:textId="77777777" w:rsidTr="00812AF6">
        <w:tc>
          <w:tcPr>
            <w:tcW w:w="265" w:type="dxa"/>
            <w:vAlign w:val="center"/>
          </w:tcPr>
          <w:p w14:paraId="2D2DB19C" w14:textId="77777777" w:rsidR="00812AF6" w:rsidRDefault="00812AF6" w:rsidP="00EC28F0">
            <w:pPr>
              <w:jc w:val="center"/>
              <w:rPr>
                <w:sz w:val="24"/>
                <w:szCs w:val="24"/>
              </w:rPr>
            </w:pPr>
          </w:p>
        </w:tc>
        <w:tc>
          <w:tcPr>
            <w:tcW w:w="9540" w:type="dxa"/>
            <w:vAlign w:val="center"/>
          </w:tcPr>
          <w:p w14:paraId="4D0387A9" w14:textId="4BBFA0B4" w:rsidR="00812AF6" w:rsidRDefault="00000000" w:rsidP="00EC28F0">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k</m:t>
                    </m:r>
                  </m:e>
                  <m:sup>
                    <m:r>
                      <m:rPr>
                        <m:sty m:val="p"/>
                      </m:rPr>
                      <w:rPr>
                        <w:rFonts w:ascii="Cambria Math" w:hAnsi="Cambria Math"/>
                        <w:sz w:val="24"/>
                        <w:szCs w:val="24"/>
                      </w:rPr>
                      <m:t>∧</m:t>
                    </m:r>
                  </m:sup>
                </m:sSup>
                <m:r>
                  <m:rPr>
                    <m:nor/>
                  </m:rPr>
                  <w:rPr>
                    <w:sz w:val="24"/>
                    <w:szCs w:val="24"/>
                  </w:rPr>
                  <m:t> total </m:t>
                </m:r>
                <m:r>
                  <m:rPr>
                    <m:sty m:val="p"/>
                  </m:rP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n</m:t>
                    </m:r>
                  </m:sub>
                  <m:sup/>
                  <m:e>
                    <m:r>
                      <m:rPr>
                        <m:sty m:val="p"/>
                      </m:rPr>
                      <w:rPr>
                        <w:rFonts w:ascii="Cambria Math" w:hAnsi="Cambria Math"/>
                        <w:sz w:val="24"/>
                        <w:szCs w:val="24"/>
                      </w:rPr>
                      <m:t> </m:t>
                    </m:r>
                  </m:e>
                </m:nary>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oMath>
            </m:oMathPara>
          </w:p>
        </w:tc>
        <w:tc>
          <w:tcPr>
            <w:tcW w:w="265" w:type="dxa"/>
            <w:vAlign w:val="center"/>
          </w:tcPr>
          <w:p w14:paraId="1B783E01" w14:textId="73710B7F" w:rsidR="00812AF6" w:rsidRDefault="00812AF6" w:rsidP="00EC28F0">
            <w:pPr>
              <w:jc w:val="center"/>
              <w:rPr>
                <w:sz w:val="24"/>
                <w:szCs w:val="24"/>
              </w:rPr>
            </w:pPr>
            <w:fldSimple w:instr=" SEQ Equation \* ARABIC ">
              <w:r>
                <w:rPr>
                  <w:noProof/>
                </w:rPr>
                <w:t>19</w:t>
              </w:r>
            </w:fldSimple>
          </w:p>
        </w:tc>
      </w:tr>
    </w:tbl>
    <w:p w14:paraId="15599170" w14:textId="77777777" w:rsidR="00373E63" w:rsidRDefault="00373E63" w:rsidP="00EC28F0">
      <w:pPr>
        <w:rPr>
          <w:sz w:val="24"/>
          <w:szCs w:val="24"/>
        </w:rPr>
      </w:pPr>
      <w:r w:rsidRPr="00373E63">
        <w:rPr>
          <w:sz w:val="24"/>
          <w:szCs w:val="24"/>
        </w:rPr>
        <w:t>The annual revenue from selling all products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
        <w:gridCol w:w="9400"/>
        <w:gridCol w:w="416"/>
      </w:tblGrid>
      <w:tr w:rsidR="00BB1FEE" w14:paraId="6383B8EA" w14:textId="77777777" w:rsidTr="00D94A13">
        <w:tc>
          <w:tcPr>
            <w:tcW w:w="264" w:type="dxa"/>
            <w:vAlign w:val="center"/>
          </w:tcPr>
          <w:p w14:paraId="7ACAC3EB" w14:textId="77777777" w:rsidR="00BB1FEE" w:rsidRDefault="00BB1FEE" w:rsidP="00EC28F0">
            <w:pPr>
              <w:jc w:val="center"/>
              <w:rPr>
                <w:sz w:val="24"/>
                <w:szCs w:val="24"/>
              </w:rPr>
            </w:pPr>
          </w:p>
        </w:tc>
        <w:tc>
          <w:tcPr>
            <w:tcW w:w="9400" w:type="dxa"/>
            <w:vAlign w:val="center"/>
          </w:tcPr>
          <w:p w14:paraId="4FCB16F7" w14:textId="326FF8B6" w:rsidR="00BB1FEE" w:rsidRDefault="00BB1FEE" w:rsidP="00EC28F0">
            <w:pPr>
              <w:rPr>
                <w:sz w:val="24"/>
                <w:szCs w:val="24"/>
              </w:rPr>
            </w:pPr>
            <m:oMathPara>
              <m:oMath>
                <m:r>
                  <w:rPr>
                    <w:rFonts w:ascii="Cambria Math" w:hAnsi="Cambria Math"/>
                    <w:sz w:val="24"/>
                    <w:szCs w:val="24"/>
                  </w:rPr>
                  <m:t>SALE</m:t>
                </m:r>
                <m:r>
                  <m:rPr>
                    <m:sty m:val="p"/>
                  </m:rP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n</m:t>
                    </m:r>
                  </m:sub>
                  <m:sup/>
                  <m:e>
                    <m:r>
                      <m:rPr>
                        <m:sty m:val="p"/>
                      </m:rPr>
                      <w:rPr>
                        <w:rFonts w:ascii="Cambria Math" w:hAnsi="Cambria Math"/>
                        <w:sz w:val="24"/>
                        <w:szCs w:val="24"/>
                      </w:rPr>
                      <m:t> </m:t>
                    </m:r>
                  </m:e>
                </m:nary>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F</m:t>
                    </m:r>
                    <m:sSup>
                      <m:sSupPr>
                        <m:ctrlPr>
                          <w:rPr>
                            <w:rFonts w:ascii="Cambria Math" w:hAnsi="Cambria Math"/>
                            <w:sz w:val="24"/>
                            <w:szCs w:val="24"/>
                          </w:rPr>
                        </m:ctrlPr>
                      </m:sSupPr>
                      <m:e>
                        <m:r>
                          <w:rPr>
                            <w:rFonts w:ascii="Cambria Math" w:hAnsi="Cambria Math"/>
                            <w:sz w:val="24"/>
                            <w:szCs w:val="24"/>
                          </w:rPr>
                          <m:t>k</m:t>
                        </m:r>
                      </m:e>
                      <m:sup>
                        <m:r>
                          <m:rPr>
                            <m:sty m:val="p"/>
                          </m:rPr>
                          <w:rPr>
                            <w:rFonts w:ascii="Cambria Math" w:hAnsi="Cambria Math"/>
                            <w:sz w:val="24"/>
                            <w:szCs w:val="24"/>
                          </w:rPr>
                          <m:t>∧</m:t>
                        </m:r>
                      </m:sup>
                    </m:sSup>
                    <m:r>
                      <w:rPr>
                        <w:rFonts w:ascii="Cambria Math" w:hAnsi="Cambria Math"/>
                        <w:sz w:val="24"/>
                        <w:szCs w:val="24"/>
                      </w:rPr>
                      <m:t>total</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m:t>
                        </m:r>
                      </m:sub>
                    </m:sSub>
                    <m:r>
                      <w:rPr>
                        <w:rFonts w:ascii="Cambria Math" w:hAnsi="Cambria Math"/>
                        <w:sz w:val="24"/>
                        <w:szCs w:val="24"/>
                      </w:rPr>
                      <m:t>k</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m:t>
                        </m:r>
                      </m:sub>
                    </m:sSub>
                    <m:r>
                      <w:rPr>
                        <w:rFonts w:ascii="Cambria Math" w:hAnsi="Cambria Math"/>
                        <w:sz w:val="24"/>
                        <w:szCs w:val="24"/>
                      </w:rPr>
                      <m:t>op</m:t>
                    </m:r>
                  </m:e>
                </m:d>
              </m:oMath>
            </m:oMathPara>
          </w:p>
        </w:tc>
        <w:tc>
          <w:tcPr>
            <w:tcW w:w="416" w:type="dxa"/>
            <w:vAlign w:val="center"/>
          </w:tcPr>
          <w:p w14:paraId="3D3CE0AA" w14:textId="42DA2D27" w:rsidR="00BB1FEE" w:rsidRDefault="00BB1FEE" w:rsidP="00EC28F0">
            <w:pPr>
              <w:jc w:val="center"/>
              <w:rPr>
                <w:sz w:val="24"/>
                <w:szCs w:val="24"/>
              </w:rPr>
            </w:pPr>
            <w:fldSimple w:instr=" SEQ Equation \* ARABIC ">
              <w:r>
                <w:rPr>
                  <w:noProof/>
                </w:rPr>
                <w:t>20</w:t>
              </w:r>
            </w:fldSimple>
          </w:p>
        </w:tc>
      </w:tr>
    </w:tbl>
    <w:p w14:paraId="6AF811BF" w14:textId="7023FE0E" w:rsidR="00373E63" w:rsidRDefault="00373E63" w:rsidP="00EC28F0">
      <w:pPr>
        <w:rPr>
          <w:sz w:val="24"/>
          <w:szCs w:val="24"/>
        </w:rPr>
      </w:pPr>
      <w:r w:rsidRPr="00373E63">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an</m:t>
            </m:r>
          </m:sub>
        </m:sSub>
        <m:r>
          <m:rPr>
            <m:sty m:val="p"/>
          </m:rPr>
          <w:rPr>
            <w:rFonts w:ascii="Cambria Math" w:hAnsi="Cambria Math"/>
            <w:sz w:val="24"/>
            <w:szCs w:val="24"/>
          </w:rPr>
          <m:t>k</m:t>
        </m:r>
      </m:oMath>
      <w:r w:rsidRPr="00373E63">
        <w:rPr>
          <w:sz w:val="24"/>
          <w:szCs w:val="24"/>
        </w:rPr>
        <w:t xml:space="preserve"> is the selling price of product k (Table 4) and </w:t>
      </w:r>
      <m:oMath>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op</m:t>
            </m:r>
          </m:sub>
        </m:sSub>
        <m:r>
          <m:rPr>
            <m:sty m:val="p"/>
          </m:rPr>
          <w:rPr>
            <w:rFonts w:ascii="Cambria Math" w:hAnsi="Cambria Math"/>
            <w:sz w:val="24"/>
            <w:szCs w:val="24"/>
          </w:rPr>
          <m:t>=7,992hr/</m:t>
        </m:r>
      </m:oMath>
      <w:r w:rsidRPr="00373E63">
        <w:rPr>
          <w:sz w:val="24"/>
          <w:szCs w:val="24"/>
        </w:rPr>
        <w:t xml:space="preserve"> year is the annual operating hours. </w:t>
      </w:r>
    </w:p>
    <w:p w14:paraId="3E9A0A5A" w14:textId="12DCE1CB" w:rsidR="005F608E" w:rsidRDefault="005F608E" w:rsidP="00EC28F0">
      <w:pPr>
        <w:spacing w:after="80"/>
        <w:jc w:val="both"/>
        <w:rPr>
          <w:sz w:val="24"/>
          <w:szCs w:val="24"/>
        </w:rPr>
      </w:pPr>
    </w:p>
    <w:p w14:paraId="5DA78232" w14:textId="77777777" w:rsidR="00F42DF7" w:rsidRDefault="00F42DF7" w:rsidP="00EC28F0">
      <w:pPr>
        <w:spacing w:after="80"/>
        <w:jc w:val="both"/>
        <w:rPr>
          <w:sz w:val="24"/>
          <w:szCs w:val="24"/>
        </w:rPr>
      </w:pPr>
    </w:p>
    <w:p w14:paraId="673BA33D" w14:textId="0F49036D" w:rsidR="00733E9F" w:rsidRPr="00EB4404" w:rsidRDefault="00733E9F" w:rsidP="00EC28F0">
      <w:pPr>
        <w:spacing w:after="80"/>
        <w:jc w:val="both"/>
        <w:rPr>
          <w:b/>
          <w:bCs/>
          <w:sz w:val="24"/>
          <w:szCs w:val="24"/>
        </w:rPr>
      </w:pPr>
      <w:r w:rsidRPr="00EB4404">
        <w:rPr>
          <w:b/>
          <w:bCs/>
          <w:sz w:val="24"/>
          <w:szCs w:val="24"/>
        </w:rPr>
        <w:t>Reference</w:t>
      </w:r>
    </w:p>
    <w:sdt>
      <w:sdtPr>
        <w:rPr>
          <w:color w:val="000000"/>
          <w:sz w:val="24"/>
          <w:szCs w:val="24"/>
        </w:rPr>
        <w:tag w:val="MENDELEY_BIBLIOGRAPHY"/>
        <w:id w:val="939639952"/>
        <w:placeholder>
          <w:docPart w:val="DefaultPlaceholder_-1854013440"/>
        </w:placeholder>
      </w:sdtPr>
      <w:sdtContent>
        <w:p w14:paraId="1891800C" w14:textId="77777777" w:rsidR="00733E9F" w:rsidRPr="00733E9F" w:rsidRDefault="00733E9F" w:rsidP="00EC28F0">
          <w:pPr>
            <w:autoSpaceDE w:val="0"/>
            <w:autoSpaceDN w:val="0"/>
            <w:ind w:hanging="640"/>
            <w:divId w:val="634915779"/>
            <w:rPr>
              <w:color w:val="000000"/>
              <w:sz w:val="24"/>
              <w:szCs w:val="24"/>
            </w:rPr>
          </w:pPr>
          <w:r w:rsidRPr="00733E9F">
            <w:rPr>
              <w:color w:val="000000"/>
              <w:sz w:val="24"/>
            </w:rPr>
            <w:t>(1)</w:t>
          </w:r>
          <w:r w:rsidRPr="00733E9F">
            <w:rPr>
              <w:color w:val="000000"/>
              <w:sz w:val="24"/>
            </w:rPr>
            <w:tab/>
          </w:r>
          <w:proofErr w:type="spellStart"/>
          <w:r w:rsidRPr="00733E9F">
            <w:rPr>
              <w:color w:val="000000"/>
              <w:sz w:val="24"/>
            </w:rPr>
            <w:t>Olafasakin</w:t>
          </w:r>
          <w:proofErr w:type="spellEnd"/>
          <w:r w:rsidRPr="00733E9F">
            <w:rPr>
              <w:color w:val="000000"/>
              <w:sz w:val="24"/>
            </w:rPr>
            <w:t xml:space="preserve">, O.; Ma, J.; Bradshaw, S. L.; Aguirre-Villegas, H. A.; Benson, C.; Huber, G. W.; Zavala, V. M.; Mba-Wright, M. Techno-Economic and Life Cycle Assessment of Standalone Single-Stream Material Recovery Facilities in the United States. </w:t>
          </w:r>
          <w:r w:rsidRPr="00733E9F">
            <w:rPr>
              <w:i/>
              <w:iCs/>
              <w:color w:val="000000"/>
              <w:sz w:val="24"/>
            </w:rPr>
            <w:t>Waste Management</w:t>
          </w:r>
          <w:r w:rsidRPr="00733E9F">
            <w:rPr>
              <w:color w:val="000000"/>
              <w:sz w:val="24"/>
            </w:rPr>
            <w:t xml:space="preserve"> </w:t>
          </w:r>
          <w:r w:rsidRPr="00733E9F">
            <w:rPr>
              <w:b/>
              <w:bCs/>
              <w:color w:val="000000"/>
              <w:sz w:val="24"/>
            </w:rPr>
            <w:t>2023</w:t>
          </w:r>
          <w:r w:rsidRPr="00733E9F">
            <w:rPr>
              <w:color w:val="000000"/>
              <w:sz w:val="24"/>
            </w:rPr>
            <w:t xml:space="preserve">, </w:t>
          </w:r>
          <w:r w:rsidRPr="00733E9F">
            <w:rPr>
              <w:i/>
              <w:iCs/>
              <w:color w:val="000000"/>
              <w:sz w:val="24"/>
            </w:rPr>
            <w:t>166</w:t>
          </w:r>
          <w:r w:rsidRPr="00733E9F">
            <w:rPr>
              <w:color w:val="000000"/>
              <w:sz w:val="24"/>
            </w:rPr>
            <w:t>, 368–376. https://doi.org/10.1016/j.wasman.2023.05.011.</w:t>
          </w:r>
        </w:p>
        <w:p w14:paraId="20EA06CE" w14:textId="77777777" w:rsidR="00733E9F" w:rsidRPr="00733E9F" w:rsidRDefault="00733E9F" w:rsidP="00EC28F0">
          <w:pPr>
            <w:autoSpaceDE w:val="0"/>
            <w:autoSpaceDN w:val="0"/>
            <w:ind w:hanging="640"/>
            <w:divId w:val="1659847449"/>
            <w:rPr>
              <w:color w:val="000000"/>
              <w:sz w:val="24"/>
            </w:rPr>
          </w:pPr>
          <w:r w:rsidRPr="00733E9F">
            <w:rPr>
              <w:color w:val="000000"/>
              <w:sz w:val="24"/>
            </w:rPr>
            <w:t>(2)</w:t>
          </w:r>
          <w:r w:rsidRPr="00733E9F">
            <w:rPr>
              <w:color w:val="000000"/>
              <w:sz w:val="24"/>
            </w:rPr>
            <w:tab/>
            <w:t xml:space="preserve">Cortes-Peña, Y.; Kumar, D.; Singh, V.; Guest, J. S. </w:t>
          </w:r>
          <w:proofErr w:type="spellStart"/>
          <w:r w:rsidRPr="00733E9F">
            <w:rPr>
              <w:color w:val="000000"/>
              <w:sz w:val="24"/>
            </w:rPr>
            <w:t>BioSTEAM</w:t>
          </w:r>
          <w:proofErr w:type="spellEnd"/>
          <w:r w:rsidRPr="00733E9F">
            <w:rPr>
              <w:color w:val="000000"/>
              <w:sz w:val="24"/>
            </w:rPr>
            <w:t xml:space="preserve">: A Fast and Flexible Platform for the Design, Simulation, and Techno-Economic Analysis of Biorefineries under Uncertainty. </w:t>
          </w:r>
          <w:r w:rsidRPr="00733E9F">
            <w:rPr>
              <w:i/>
              <w:iCs/>
              <w:color w:val="000000"/>
              <w:sz w:val="24"/>
            </w:rPr>
            <w:t>ACS Sustain. Chem. Eng.</w:t>
          </w:r>
          <w:r w:rsidRPr="00733E9F">
            <w:rPr>
              <w:color w:val="000000"/>
              <w:sz w:val="24"/>
            </w:rPr>
            <w:t xml:space="preserve"> </w:t>
          </w:r>
          <w:r w:rsidRPr="00733E9F">
            <w:rPr>
              <w:b/>
              <w:bCs/>
              <w:color w:val="000000"/>
              <w:sz w:val="24"/>
            </w:rPr>
            <w:t>2020</w:t>
          </w:r>
          <w:r w:rsidRPr="00733E9F">
            <w:rPr>
              <w:color w:val="000000"/>
              <w:sz w:val="24"/>
            </w:rPr>
            <w:t xml:space="preserve">, </w:t>
          </w:r>
          <w:r w:rsidRPr="00733E9F">
            <w:rPr>
              <w:i/>
              <w:iCs/>
              <w:color w:val="000000"/>
              <w:sz w:val="24"/>
            </w:rPr>
            <w:t>8</w:t>
          </w:r>
          <w:r w:rsidRPr="00733E9F">
            <w:rPr>
              <w:color w:val="000000"/>
              <w:sz w:val="24"/>
            </w:rPr>
            <w:t xml:space="preserve"> (8), 3302–3310. https://doi.org/10.1021/acssuschemeng.9b07040.</w:t>
          </w:r>
        </w:p>
        <w:p w14:paraId="4D13DA63" w14:textId="77777777" w:rsidR="00733E9F" w:rsidRPr="00733E9F" w:rsidRDefault="00733E9F" w:rsidP="00EC28F0">
          <w:pPr>
            <w:autoSpaceDE w:val="0"/>
            <w:autoSpaceDN w:val="0"/>
            <w:ind w:hanging="640"/>
            <w:divId w:val="228542484"/>
            <w:rPr>
              <w:color w:val="000000"/>
              <w:sz w:val="24"/>
            </w:rPr>
          </w:pPr>
          <w:r w:rsidRPr="00733E9F">
            <w:rPr>
              <w:color w:val="000000"/>
              <w:sz w:val="24"/>
            </w:rPr>
            <w:t>(3)</w:t>
          </w:r>
          <w:r w:rsidRPr="00733E9F">
            <w:rPr>
              <w:color w:val="000000"/>
              <w:sz w:val="24"/>
            </w:rPr>
            <w:tab/>
            <w:t xml:space="preserve">Gracida-Alvarez, U. R.; </w:t>
          </w:r>
          <w:proofErr w:type="spellStart"/>
          <w:r w:rsidRPr="00733E9F">
            <w:rPr>
              <w:color w:val="000000"/>
              <w:sz w:val="24"/>
            </w:rPr>
            <w:t>Winjobi</w:t>
          </w:r>
          <w:proofErr w:type="spellEnd"/>
          <w:r w:rsidRPr="00733E9F">
            <w:rPr>
              <w:color w:val="000000"/>
              <w:sz w:val="24"/>
            </w:rPr>
            <w:t xml:space="preserve">, O.; Sacramento-Rivero, J. C.; </w:t>
          </w:r>
          <w:proofErr w:type="spellStart"/>
          <w:r w:rsidRPr="00733E9F">
            <w:rPr>
              <w:color w:val="000000"/>
              <w:sz w:val="24"/>
            </w:rPr>
            <w:t>Shonnard</w:t>
          </w:r>
          <w:proofErr w:type="spellEnd"/>
          <w:r w:rsidRPr="00733E9F">
            <w:rPr>
              <w:color w:val="000000"/>
              <w:sz w:val="24"/>
            </w:rPr>
            <w:t xml:space="preserve">, D. R. System Analyses of High-Value Chemicals and Fuels from a Waste High-Density Polyethylene Refinery. Part 1: Conceptual Design and Techno-Economic Assessment. </w:t>
          </w:r>
          <w:r w:rsidRPr="00733E9F">
            <w:rPr>
              <w:i/>
              <w:iCs/>
              <w:color w:val="000000"/>
              <w:sz w:val="24"/>
            </w:rPr>
            <w:t>ACS Sustain. Chem. Eng.</w:t>
          </w:r>
          <w:r w:rsidRPr="00733E9F">
            <w:rPr>
              <w:color w:val="000000"/>
              <w:sz w:val="24"/>
            </w:rPr>
            <w:t xml:space="preserve"> </w:t>
          </w:r>
          <w:r w:rsidRPr="00733E9F">
            <w:rPr>
              <w:b/>
              <w:bCs/>
              <w:color w:val="000000"/>
              <w:sz w:val="24"/>
            </w:rPr>
            <w:t>2019</w:t>
          </w:r>
          <w:r w:rsidRPr="00733E9F">
            <w:rPr>
              <w:color w:val="000000"/>
              <w:sz w:val="24"/>
            </w:rPr>
            <w:t xml:space="preserve">, </w:t>
          </w:r>
          <w:r w:rsidRPr="00733E9F">
            <w:rPr>
              <w:i/>
              <w:iCs/>
              <w:color w:val="000000"/>
              <w:sz w:val="24"/>
            </w:rPr>
            <w:t>7</w:t>
          </w:r>
          <w:r w:rsidRPr="00733E9F">
            <w:rPr>
              <w:color w:val="000000"/>
              <w:sz w:val="24"/>
            </w:rPr>
            <w:t xml:space="preserve"> (22), 18254–18266. https://doi.org/10.1021/acssuschemeng.9b04763.</w:t>
          </w:r>
        </w:p>
        <w:p w14:paraId="0DADE1BB" w14:textId="77777777" w:rsidR="00733E9F" w:rsidRPr="00733E9F" w:rsidRDefault="00733E9F" w:rsidP="00EC28F0">
          <w:pPr>
            <w:autoSpaceDE w:val="0"/>
            <w:autoSpaceDN w:val="0"/>
            <w:ind w:hanging="640"/>
            <w:divId w:val="1626230237"/>
            <w:rPr>
              <w:color w:val="000000"/>
              <w:sz w:val="24"/>
            </w:rPr>
          </w:pPr>
          <w:r w:rsidRPr="00733E9F">
            <w:rPr>
              <w:color w:val="000000"/>
              <w:sz w:val="24"/>
            </w:rPr>
            <w:t>(4)</w:t>
          </w:r>
          <w:r w:rsidRPr="00733E9F">
            <w:rPr>
              <w:color w:val="000000"/>
              <w:sz w:val="24"/>
            </w:rPr>
            <w:tab/>
            <w:t xml:space="preserve">Milbrandt, A.; Coney, K.; Badgett, A.; Beckham, G. T. Quantification and Evaluation of Plastic Waste in the United States. </w:t>
          </w:r>
          <w:proofErr w:type="spellStart"/>
          <w:r w:rsidRPr="00733E9F">
            <w:rPr>
              <w:i/>
              <w:iCs/>
              <w:color w:val="000000"/>
              <w:sz w:val="24"/>
            </w:rPr>
            <w:t>Resour</w:t>
          </w:r>
          <w:proofErr w:type="spellEnd"/>
          <w:r w:rsidRPr="00733E9F">
            <w:rPr>
              <w:i/>
              <w:iCs/>
              <w:color w:val="000000"/>
              <w:sz w:val="24"/>
            </w:rPr>
            <w:t xml:space="preserve">. </w:t>
          </w:r>
          <w:proofErr w:type="spellStart"/>
          <w:r w:rsidRPr="00733E9F">
            <w:rPr>
              <w:i/>
              <w:iCs/>
              <w:color w:val="000000"/>
              <w:sz w:val="24"/>
            </w:rPr>
            <w:t>Conserv</w:t>
          </w:r>
          <w:proofErr w:type="spellEnd"/>
          <w:r w:rsidRPr="00733E9F">
            <w:rPr>
              <w:i/>
              <w:iCs/>
              <w:color w:val="000000"/>
              <w:sz w:val="24"/>
            </w:rPr>
            <w:t xml:space="preserve">. </w:t>
          </w:r>
          <w:proofErr w:type="spellStart"/>
          <w:r w:rsidRPr="00733E9F">
            <w:rPr>
              <w:i/>
              <w:iCs/>
              <w:color w:val="000000"/>
              <w:sz w:val="24"/>
            </w:rPr>
            <w:t>Recycl</w:t>
          </w:r>
          <w:proofErr w:type="spellEnd"/>
          <w:r w:rsidRPr="00733E9F">
            <w:rPr>
              <w:i/>
              <w:iCs/>
              <w:color w:val="000000"/>
              <w:sz w:val="24"/>
            </w:rPr>
            <w:t>.</w:t>
          </w:r>
          <w:r w:rsidRPr="00733E9F">
            <w:rPr>
              <w:color w:val="000000"/>
              <w:sz w:val="24"/>
            </w:rPr>
            <w:t xml:space="preserve"> </w:t>
          </w:r>
          <w:r w:rsidRPr="00733E9F">
            <w:rPr>
              <w:b/>
              <w:bCs/>
              <w:color w:val="000000"/>
              <w:sz w:val="24"/>
            </w:rPr>
            <w:t>2022</w:t>
          </w:r>
          <w:r w:rsidRPr="00733E9F">
            <w:rPr>
              <w:color w:val="000000"/>
              <w:sz w:val="24"/>
            </w:rPr>
            <w:t xml:space="preserve">, </w:t>
          </w:r>
          <w:r w:rsidRPr="00733E9F">
            <w:rPr>
              <w:i/>
              <w:iCs/>
              <w:color w:val="000000"/>
              <w:sz w:val="24"/>
            </w:rPr>
            <w:t>183</w:t>
          </w:r>
          <w:r w:rsidRPr="00733E9F">
            <w:rPr>
              <w:color w:val="000000"/>
              <w:sz w:val="24"/>
            </w:rPr>
            <w:t>, 106363. https://doi.org/10.1016/j.resconrec.2022.106363.</w:t>
          </w:r>
        </w:p>
        <w:p w14:paraId="62B98DA3" w14:textId="77777777" w:rsidR="00733E9F" w:rsidRPr="00733E9F" w:rsidRDefault="00733E9F" w:rsidP="00EC28F0">
          <w:pPr>
            <w:autoSpaceDE w:val="0"/>
            <w:autoSpaceDN w:val="0"/>
            <w:ind w:hanging="640"/>
            <w:divId w:val="92674645"/>
            <w:rPr>
              <w:color w:val="000000"/>
              <w:sz w:val="24"/>
            </w:rPr>
          </w:pPr>
          <w:r w:rsidRPr="00733E9F">
            <w:rPr>
              <w:color w:val="000000"/>
              <w:sz w:val="24"/>
            </w:rPr>
            <w:t>(5)</w:t>
          </w:r>
          <w:r w:rsidRPr="00733E9F">
            <w:rPr>
              <w:color w:val="000000"/>
              <w:sz w:val="24"/>
            </w:rPr>
            <w:tab/>
            <w:t xml:space="preserve">Geyer, R.; </w:t>
          </w:r>
          <w:proofErr w:type="spellStart"/>
          <w:r w:rsidRPr="00733E9F">
            <w:rPr>
              <w:color w:val="000000"/>
              <w:sz w:val="24"/>
            </w:rPr>
            <w:t>Jambeck</w:t>
          </w:r>
          <w:proofErr w:type="spellEnd"/>
          <w:r w:rsidRPr="00733E9F">
            <w:rPr>
              <w:color w:val="000000"/>
              <w:sz w:val="24"/>
            </w:rPr>
            <w:t xml:space="preserve">, J. R.; Law, K. L. Production, Use, and Fate of All Plastics Ever Made. </w:t>
          </w:r>
          <w:r w:rsidRPr="00733E9F">
            <w:rPr>
              <w:i/>
              <w:iCs/>
              <w:color w:val="000000"/>
              <w:sz w:val="24"/>
            </w:rPr>
            <w:t>Sci. Adv.</w:t>
          </w:r>
          <w:r w:rsidRPr="00733E9F">
            <w:rPr>
              <w:color w:val="000000"/>
              <w:sz w:val="24"/>
            </w:rPr>
            <w:t xml:space="preserve"> </w:t>
          </w:r>
          <w:r w:rsidRPr="00733E9F">
            <w:rPr>
              <w:b/>
              <w:bCs/>
              <w:color w:val="000000"/>
              <w:sz w:val="24"/>
            </w:rPr>
            <w:t>2017</w:t>
          </w:r>
          <w:r w:rsidRPr="00733E9F">
            <w:rPr>
              <w:color w:val="000000"/>
              <w:sz w:val="24"/>
            </w:rPr>
            <w:t xml:space="preserve">, </w:t>
          </w:r>
          <w:r w:rsidRPr="00733E9F">
            <w:rPr>
              <w:i/>
              <w:iCs/>
              <w:color w:val="000000"/>
              <w:sz w:val="24"/>
            </w:rPr>
            <w:t>3</w:t>
          </w:r>
          <w:r w:rsidRPr="00733E9F">
            <w:rPr>
              <w:color w:val="000000"/>
              <w:sz w:val="24"/>
            </w:rPr>
            <w:t xml:space="preserve"> (7). https://doi.org/10.1126/sciadv.1700782.</w:t>
          </w:r>
        </w:p>
        <w:p w14:paraId="037B83BB" w14:textId="77777777" w:rsidR="00733E9F" w:rsidRPr="00733E9F" w:rsidRDefault="00733E9F" w:rsidP="00EC28F0">
          <w:pPr>
            <w:autoSpaceDE w:val="0"/>
            <w:autoSpaceDN w:val="0"/>
            <w:ind w:hanging="640"/>
            <w:divId w:val="1374115398"/>
            <w:rPr>
              <w:color w:val="000000"/>
              <w:sz w:val="24"/>
            </w:rPr>
          </w:pPr>
          <w:r w:rsidRPr="00733E9F">
            <w:rPr>
              <w:color w:val="000000"/>
              <w:sz w:val="24"/>
            </w:rPr>
            <w:t>(6)</w:t>
          </w:r>
          <w:r w:rsidRPr="00733E9F">
            <w:rPr>
              <w:color w:val="000000"/>
              <w:sz w:val="24"/>
            </w:rPr>
            <w:tab/>
            <w:t xml:space="preserve">Lopez, G.; </w:t>
          </w:r>
          <w:proofErr w:type="spellStart"/>
          <w:r w:rsidRPr="00733E9F">
            <w:rPr>
              <w:color w:val="000000"/>
              <w:sz w:val="24"/>
            </w:rPr>
            <w:t>Artetxe</w:t>
          </w:r>
          <w:proofErr w:type="spellEnd"/>
          <w:r w:rsidRPr="00733E9F">
            <w:rPr>
              <w:color w:val="000000"/>
              <w:sz w:val="24"/>
            </w:rPr>
            <w:t xml:space="preserve">, M.; </w:t>
          </w:r>
          <w:proofErr w:type="spellStart"/>
          <w:r w:rsidRPr="00733E9F">
            <w:rPr>
              <w:color w:val="000000"/>
              <w:sz w:val="24"/>
            </w:rPr>
            <w:t>Amutio</w:t>
          </w:r>
          <w:proofErr w:type="spellEnd"/>
          <w:r w:rsidRPr="00733E9F">
            <w:rPr>
              <w:color w:val="000000"/>
              <w:sz w:val="24"/>
            </w:rPr>
            <w:t xml:space="preserve">, M.; Bilbao, J.; </w:t>
          </w:r>
          <w:proofErr w:type="spellStart"/>
          <w:r w:rsidRPr="00733E9F">
            <w:rPr>
              <w:color w:val="000000"/>
              <w:sz w:val="24"/>
            </w:rPr>
            <w:t>Olazar</w:t>
          </w:r>
          <w:proofErr w:type="spellEnd"/>
          <w:r w:rsidRPr="00733E9F">
            <w:rPr>
              <w:color w:val="000000"/>
              <w:sz w:val="24"/>
            </w:rPr>
            <w:t xml:space="preserve">, M. Thermochemical Routes for the Valorization of Waste </w:t>
          </w:r>
          <w:proofErr w:type="spellStart"/>
          <w:r w:rsidRPr="00733E9F">
            <w:rPr>
              <w:color w:val="000000"/>
              <w:sz w:val="24"/>
            </w:rPr>
            <w:t>Polyolefinic</w:t>
          </w:r>
          <w:proofErr w:type="spellEnd"/>
          <w:r w:rsidRPr="00733E9F">
            <w:rPr>
              <w:color w:val="000000"/>
              <w:sz w:val="24"/>
            </w:rPr>
            <w:t xml:space="preserve"> Plastics to Produce Fuels and Chemicals. A Review. </w:t>
          </w:r>
          <w:r w:rsidRPr="00733E9F">
            <w:rPr>
              <w:i/>
              <w:iCs/>
              <w:color w:val="000000"/>
              <w:sz w:val="24"/>
            </w:rPr>
            <w:t>Renewable and Sustainable Energy Reviews</w:t>
          </w:r>
          <w:r w:rsidRPr="00733E9F">
            <w:rPr>
              <w:color w:val="000000"/>
              <w:sz w:val="24"/>
            </w:rPr>
            <w:t xml:space="preserve"> </w:t>
          </w:r>
          <w:r w:rsidRPr="00733E9F">
            <w:rPr>
              <w:b/>
              <w:bCs/>
              <w:color w:val="000000"/>
              <w:sz w:val="24"/>
            </w:rPr>
            <w:t>2017</w:t>
          </w:r>
          <w:r w:rsidRPr="00733E9F">
            <w:rPr>
              <w:color w:val="000000"/>
              <w:sz w:val="24"/>
            </w:rPr>
            <w:t xml:space="preserve">, </w:t>
          </w:r>
          <w:r w:rsidRPr="00733E9F">
            <w:rPr>
              <w:i/>
              <w:iCs/>
              <w:color w:val="000000"/>
              <w:sz w:val="24"/>
            </w:rPr>
            <w:t>73</w:t>
          </w:r>
          <w:r w:rsidRPr="00733E9F">
            <w:rPr>
              <w:color w:val="000000"/>
              <w:sz w:val="24"/>
            </w:rPr>
            <w:t>, 346–368. https://doi.org/10.1016/j.rser.2017.01.142.</w:t>
          </w:r>
        </w:p>
        <w:p w14:paraId="3479446C" w14:textId="77777777" w:rsidR="00733E9F" w:rsidRPr="00733E9F" w:rsidRDefault="00733E9F" w:rsidP="00EC28F0">
          <w:pPr>
            <w:autoSpaceDE w:val="0"/>
            <w:autoSpaceDN w:val="0"/>
            <w:ind w:hanging="640"/>
            <w:divId w:val="1356731132"/>
            <w:rPr>
              <w:color w:val="000000"/>
              <w:sz w:val="24"/>
            </w:rPr>
          </w:pPr>
          <w:r w:rsidRPr="00733E9F">
            <w:rPr>
              <w:color w:val="000000"/>
              <w:sz w:val="24"/>
            </w:rPr>
            <w:t>(7)</w:t>
          </w:r>
          <w:r w:rsidRPr="00733E9F">
            <w:rPr>
              <w:color w:val="000000"/>
              <w:sz w:val="24"/>
            </w:rPr>
            <w:tab/>
            <w:t xml:space="preserve">Radhakrishnan, H.; </w:t>
          </w:r>
          <w:proofErr w:type="spellStart"/>
          <w:r w:rsidRPr="00733E9F">
            <w:rPr>
              <w:color w:val="000000"/>
              <w:sz w:val="24"/>
            </w:rPr>
            <w:t>Gnangbe</w:t>
          </w:r>
          <w:proofErr w:type="spellEnd"/>
          <w:r w:rsidRPr="00733E9F">
            <w:rPr>
              <w:color w:val="000000"/>
              <w:sz w:val="24"/>
            </w:rPr>
            <w:t xml:space="preserve">, S.; </w:t>
          </w:r>
          <w:proofErr w:type="spellStart"/>
          <w:r w:rsidRPr="00733E9F">
            <w:rPr>
              <w:color w:val="000000"/>
              <w:sz w:val="24"/>
            </w:rPr>
            <w:t>Duereh</w:t>
          </w:r>
          <w:proofErr w:type="spellEnd"/>
          <w:r w:rsidRPr="00733E9F">
            <w:rPr>
              <w:color w:val="000000"/>
              <w:sz w:val="24"/>
            </w:rPr>
            <w:t xml:space="preserve">, A.; Iffat Uday, S. U.; Lusi, A.; Hu, H.; Hu, H.; Wright, M. M.; Bai, X. Non-Equilibrium Plasma Co-Upcycling of Waste Plastics and CO2 for Carbon-Negative Oleochemicals. </w:t>
          </w:r>
          <w:r w:rsidRPr="00733E9F">
            <w:rPr>
              <w:i/>
              <w:iCs/>
              <w:color w:val="000000"/>
              <w:sz w:val="24"/>
            </w:rPr>
            <w:t>Green Chemistry</w:t>
          </w:r>
          <w:r w:rsidRPr="00733E9F">
            <w:rPr>
              <w:color w:val="000000"/>
              <w:sz w:val="24"/>
            </w:rPr>
            <w:t xml:space="preserve"> </w:t>
          </w:r>
          <w:r w:rsidRPr="00733E9F">
            <w:rPr>
              <w:b/>
              <w:bCs/>
              <w:color w:val="000000"/>
              <w:sz w:val="24"/>
            </w:rPr>
            <w:t>2024</w:t>
          </w:r>
          <w:r w:rsidRPr="00733E9F">
            <w:rPr>
              <w:color w:val="000000"/>
              <w:sz w:val="24"/>
            </w:rPr>
            <w:t xml:space="preserve">, </w:t>
          </w:r>
          <w:r w:rsidRPr="00733E9F">
            <w:rPr>
              <w:i/>
              <w:iCs/>
              <w:color w:val="000000"/>
              <w:sz w:val="24"/>
            </w:rPr>
            <w:t>26</w:t>
          </w:r>
          <w:r w:rsidRPr="00733E9F">
            <w:rPr>
              <w:color w:val="000000"/>
              <w:sz w:val="24"/>
            </w:rPr>
            <w:t xml:space="preserve"> (16), 9156–9175. https://doi.org/10.1039/d4gc02340d.</w:t>
          </w:r>
        </w:p>
        <w:p w14:paraId="2B42B283" w14:textId="77777777" w:rsidR="00733E9F" w:rsidRPr="00733E9F" w:rsidRDefault="00733E9F" w:rsidP="00EC28F0">
          <w:pPr>
            <w:autoSpaceDE w:val="0"/>
            <w:autoSpaceDN w:val="0"/>
            <w:ind w:hanging="640"/>
            <w:divId w:val="2121531631"/>
            <w:rPr>
              <w:color w:val="000000"/>
              <w:sz w:val="24"/>
            </w:rPr>
          </w:pPr>
          <w:r w:rsidRPr="00733E9F">
            <w:rPr>
              <w:color w:val="000000"/>
              <w:sz w:val="24"/>
            </w:rPr>
            <w:t>(8)</w:t>
          </w:r>
          <w:r w:rsidRPr="00733E9F">
            <w:rPr>
              <w:color w:val="000000"/>
              <w:sz w:val="24"/>
            </w:rPr>
            <w:tab/>
            <w:t xml:space="preserve">Gracida-Alvarez, U. R.; </w:t>
          </w:r>
          <w:proofErr w:type="spellStart"/>
          <w:r w:rsidRPr="00733E9F">
            <w:rPr>
              <w:color w:val="000000"/>
              <w:sz w:val="24"/>
            </w:rPr>
            <w:t>Winjobi</w:t>
          </w:r>
          <w:proofErr w:type="spellEnd"/>
          <w:r w:rsidRPr="00733E9F">
            <w:rPr>
              <w:color w:val="000000"/>
              <w:sz w:val="24"/>
            </w:rPr>
            <w:t xml:space="preserve">, O.; Sacramento-Rivero, J. C.; </w:t>
          </w:r>
          <w:proofErr w:type="spellStart"/>
          <w:r w:rsidRPr="00733E9F">
            <w:rPr>
              <w:color w:val="000000"/>
              <w:sz w:val="24"/>
            </w:rPr>
            <w:t>Shonnard</w:t>
          </w:r>
          <w:proofErr w:type="spellEnd"/>
          <w:r w:rsidRPr="00733E9F">
            <w:rPr>
              <w:color w:val="000000"/>
              <w:sz w:val="24"/>
            </w:rPr>
            <w:t xml:space="preserve">, D. R. System Analyses of High-Value Chemicals and Fuels from a Waste High-Density Polyethylene Refinery. Part 1: </w:t>
          </w:r>
          <w:r w:rsidRPr="00733E9F">
            <w:rPr>
              <w:color w:val="000000"/>
              <w:sz w:val="24"/>
            </w:rPr>
            <w:lastRenderedPageBreak/>
            <w:t xml:space="preserve">Conceptual Design and Techno-Economic Assessment. </w:t>
          </w:r>
          <w:r w:rsidRPr="00733E9F">
            <w:rPr>
              <w:i/>
              <w:iCs/>
              <w:color w:val="000000"/>
              <w:sz w:val="24"/>
            </w:rPr>
            <w:t>ACS Sustain. Chem. Eng.</w:t>
          </w:r>
          <w:r w:rsidRPr="00733E9F">
            <w:rPr>
              <w:color w:val="000000"/>
              <w:sz w:val="24"/>
            </w:rPr>
            <w:t xml:space="preserve"> </w:t>
          </w:r>
          <w:r w:rsidRPr="00733E9F">
            <w:rPr>
              <w:b/>
              <w:bCs/>
              <w:color w:val="000000"/>
              <w:sz w:val="24"/>
            </w:rPr>
            <w:t>2019</w:t>
          </w:r>
          <w:r w:rsidRPr="00733E9F">
            <w:rPr>
              <w:color w:val="000000"/>
              <w:sz w:val="24"/>
            </w:rPr>
            <w:t xml:space="preserve">, </w:t>
          </w:r>
          <w:r w:rsidRPr="00733E9F">
            <w:rPr>
              <w:i/>
              <w:iCs/>
              <w:color w:val="000000"/>
              <w:sz w:val="24"/>
            </w:rPr>
            <w:t>7</w:t>
          </w:r>
          <w:r w:rsidRPr="00733E9F">
            <w:rPr>
              <w:color w:val="000000"/>
              <w:sz w:val="24"/>
            </w:rPr>
            <w:t xml:space="preserve"> (22), 18254–18266. https://doi.org/10.1021/acssuschemeng.9b04763.</w:t>
          </w:r>
        </w:p>
        <w:p w14:paraId="38C705CF" w14:textId="77777777" w:rsidR="00733E9F" w:rsidRPr="00733E9F" w:rsidRDefault="00733E9F" w:rsidP="00EC28F0">
          <w:pPr>
            <w:autoSpaceDE w:val="0"/>
            <w:autoSpaceDN w:val="0"/>
            <w:ind w:hanging="640"/>
            <w:divId w:val="832989281"/>
            <w:rPr>
              <w:color w:val="000000"/>
              <w:sz w:val="24"/>
            </w:rPr>
          </w:pPr>
          <w:r w:rsidRPr="00733E9F">
            <w:rPr>
              <w:color w:val="000000"/>
              <w:sz w:val="24"/>
            </w:rPr>
            <w:t>(9)</w:t>
          </w:r>
          <w:r w:rsidRPr="00733E9F">
            <w:rPr>
              <w:color w:val="000000"/>
              <w:sz w:val="24"/>
            </w:rPr>
            <w:tab/>
            <w:t xml:space="preserve">Lopez, G.; </w:t>
          </w:r>
          <w:proofErr w:type="spellStart"/>
          <w:r w:rsidRPr="00733E9F">
            <w:rPr>
              <w:color w:val="000000"/>
              <w:sz w:val="24"/>
            </w:rPr>
            <w:t>Artetxe</w:t>
          </w:r>
          <w:proofErr w:type="spellEnd"/>
          <w:r w:rsidRPr="00733E9F">
            <w:rPr>
              <w:color w:val="000000"/>
              <w:sz w:val="24"/>
            </w:rPr>
            <w:t xml:space="preserve">, M.; </w:t>
          </w:r>
          <w:proofErr w:type="spellStart"/>
          <w:r w:rsidRPr="00733E9F">
            <w:rPr>
              <w:color w:val="000000"/>
              <w:sz w:val="24"/>
            </w:rPr>
            <w:t>Amutio</w:t>
          </w:r>
          <w:proofErr w:type="spellEnd"/>
          <w:r w:rsidRPr="00733E9F">
            <w:rPr>
              <w:color w:val="000000"/>
              <w:sz w:val="24"/>
            </w:rPr>
            <w:t xml:space="preserve">, M.; Alvarez, J.; Bilbao, J.; </w:t>
          </w:r>
          <w:proofErr w:type="spellStart"/>
          <w:r w:rsidRPr="00733E9F">
            <w:rPr>
              <w:color w:val="000000"/>
              <w:sz w:val="24"/>
            </w:rPr>
            <w:t>Olazar</w:t>
          </w:r>
          <w:proofErr w:type="spellEnd"/>
          <w:r w:rsidRPr="00733E9F">
            <w:rPr>
              <w:color w:val="000000"/>
              <w:sz w:val="24"/>
            </w:rPr>
            <w:t xml:space="preserve">, M. Recent Advances in the Gasification of Waste Plastics. A Critical Overview. </w:t>
          </w:r>
          <w:r w:rsidRPr="00733E9F">
            <w:rPr>
              <w:i/>
              <w:iCs/>
              <w:color w:val="000000"/>
              <w:sz w:val="24"/>
            </w:rPr>
            <w:t>Renewable and Sustainable Energy Reviews</w:t>
          </w:r>
          <w:r w:rsidRPr="00733E9F">
            <w:rPr>
              <w:color w:val="000000"/>
              <w:sz w:val="24"/>
            </w:rPr>
            <w:t xml:space="preserve"> </w:t>
          </w:r>
          <w:r w:rsidRPr="00733E9F">
            <w:rPr>
              <w:b/>
              <w:bCs/>
              <w:color w:val="000000"/>
              <w:sz w:val="24"/>
            </w:rPr>
            <w:t>2018</w:t>
          </w:r>
          <w:r w:rsidRPr="00733E9F">
            <w:rPr>
              <w:color w:val="000000"/>
              <w:sz w:val="24"/>
            </w:rPr>
            <w:t xml:space="preserve">, </w:t>
          </w:r>
          <w:r w:rsidRPr="00733E9F">
            <w:rPr>
              <w:i/>
              <w:iCs/>
              <w:color w:val="000000"/>
              <w:sz w:val="24"/>
            </w:rPr>
            <w:t>82</w:t>
          </w:r>
          <w:r w:rsidRPr="00733E9F">
            <w:rPr>
              <w:color w:val="000000"/>
              <w:sz w:val="24"/>
            </w:rPr>
            <w:t>, 576–596. https://doi.org/10.1016/j.rser.2017.09.032.</w:t>
          </w:r>
        </w:p>
        <w:p w14:paraId="4636B535" w14:textId="77777777" w:rsidR="00733E9F" w:rsidRPr="00733E9F" w:rsidRDefault="00733E9F" w:rsidP="00EC28F0">
          <w:pPr>
            <w:autoSpaceDE w:val="0"/>
            <w:autoSpaceDN w:val="0"/>
            <w:ind w:hanging="640"/>
            <w:divId w:val="2135556363"/>
            <w:rPr>
              <w:color w:val="000000"/>
              <w:sz w:val="24"/>
            </w:rPr>
          </w:pPr>
          <w:r w:rsidRPr="00733E9F">
            <w:rPr>
              <w:color w:val="000000"/>
              <w:sz w:val="24"/>
            </w:rPr>
            <w:t>(10)</w:t>
          </w:r>
          <w:r w:rsidRPr="00733E9F">
            <w:rPr>
              <w:color w:val="000000"/>
              <w:sz w:val="24"/>
            </w:rPr>
            <w:tab/>
            <w:t xml:space="preserve">Brown, J. L.; Radhakrishnan, H.; Coffman, I.; Tumu, K.; </w:t>
          </w:r>
          <w:proofErr w:type="spellStart"/>
          <w:r w:rsidRPr="00733E9F">
            <w:rPr>
              <w:color w:val="000000"/>
              <w:sz w:val="24"/>
            </w:rPr>
            <w:t>Curtzwiler</w:t>
          </w:r>
          <w:proofErr w:type="spellEnd"/>
          <w:r w:rsidRPr="00733E9F">
            <w:rPr>
              <w:color w:val="000000"/>
              <w:sz w:val="24"/>
            </w:rPr>
            <w:t xml:space="preserve">, G.; Vorst, K.; Smith, R. G.; Brown, R. C.; Bai, X.; Daugaard, T. J. Thermal Oxo-Degradation and Catalytic Upgrading of Plastic Waste to Light Olefins for a Circular Economy. </w:t>
          </w:r>
          <w:r w:rsidRPr="00733E9F">
            <w:rPr>
              <w:i/>
              <w:iCs/>
              <w:color w:val="000000"/>
              <w:sz w:val="24"/>
            </w:rPr>
            <w:t>Energy &amp; Fuels</w:t>
          </w:r>
          <w:r w:rsidRPr="00733E9F">
            <w:rPr>
              <w:color w:val="000000"/>
              <w:sz w:val="24"/>
            </w:rPr>
            <w:t xml:space="preserve"> </w:t>
          </w:r>
          <w:r w:rsidRPr="00733E9F">
            <w:rPr>
              <w:b/>
              <w:bCs/>
              <w:color w:val="000000"/>
              <w:sz w:val="24"/>
            </w:rPr>
            <w:t>2025</w:t>
          </w:r>
          <w:r w:rsidRPr="00733E9F">
            <w:rPr>
              <w:color w:val="000000"/>
              <w:sz w:val="24"/>
            </w:rPr>
            <w:t xml:space="preserve">, </w:t>
          </w:r>
          <w:r w:rsidRPr="00733E9F">
            <w:rPr>
              <w:i/>
              <w:iCs/>
              <w:color w:val="000000"/>
              <w:sz w:val="24"/>
            </w:rPr>
            <w:t>39</w:t>
          </w:r>
          <w:r w:rsidRPr="00733E9F">
            <w:rPr>
              <w:color w:val="000000"/>
              <w:sz w:val="24"/>
            </w:rPr>
            <w:t xml:space="preserve"> (37), 18013. https://doi.org/10.1021/acs.energyfuels.5c02862.</w:t>
          </w:r>
        </w:p>
        <w:p w14:paraId="3BD29862" w14:textId="77777777" w:rsidR="00733E9F" w:rsidRPr="00733E9F" w:rsidRDefault="00733E9F" w:rsidP="00EC28F0">
          <w:pPr>
            <w:autoSpaceDE w:val="0"/>
            <w:autoSpaceDN w:val="0"/>
            <w:ind w:hanging="640"/>
            <w:divId w:val="1100491918"/>
            <w:rPr>
              <w:color w:val="000000"/>
              <w:sz w:val="24"/>
            </w:rPr>
          </w:pPr>
          <w:r w:rsidRPr="00733E9F">
            <w:rPr>
              <w:color w:val="000000"/>
              <w:sz w:val="24"/>
            </w:rPr>
            <w:t>(11)</w:t>
          </w:r>
          <w:r w:rsidRPr="00733E9F">
            <w:rPr>
              <w:color w:val="000000"/>
              <w:sz w:val="24"/>
            </w:rPr>
            <w:tab/>
            <w:t xml:space="preserve">Radhakrishnan, H.; </w:t>
          </w:r>
          <w:proofErr w:type="spellStart"/>
          <w:r w:rsidRPr="00733E9F">
            <w:rPr>
              <w:color w:val="000000"/>
              <w:sz w:val="24"/>
            </w:rPr>
            <w:t>Gnangbe</w:t>
          </w:r>
          <w:proofErr w:type="spellEnd"/>
          <w:r w:rsidRPr="00733E9F">
            <w:rPr>
              <w:color w:val="000000"/>
              <w:sz w:val="24"/>
            </w:rPr>
            <w:t xml:space="preserve">, S.; </w:t>
          </w:r>
          <w:proofErr w:type="spellStart"/>
          <w:r w:rsidRPr="00733E9F">
            <w:rPr>
              <w:color w:val="000000"/>
              <w:sz w:val="24"/>
            </w:rPr>
            <w:t>Duereh</w:t>
          </w:r>
          <w:proofErr w:type="spellEnd"/>
          <w:r w:rsidRPr="00733E9F">
            <w:rPr>
              <w:color w:val="000000"/>
              <w:sz w:val="24"/>
            </w:rPr>
            <w:t xml:space="preserve">, A.; Iffat Uday, S. U.; Lusi, A.; Hu, H.; Hu, H.; Wright, M. M.; Bai, X. Non-Equilibrium Plasma Co-Upcycling of Waste Plastics and CO2 for Carbon-Negative Oleochemicals. </w:t>
          </w:r>
          <w:r w:rsidRPr="00733E9F">
            <w:rPr>
              <w:i/>
              <w:iCs/>
              <w:color w:val="000000"/>
              <w:sz w:val="24"/>
            </w:rPr>
            <w:t>Green Chemistry</w:t>
          </w:r>
          <w:r w:rsidRPr="00733E9F">
            <w:rPr>
              <w:color w:val="000000"/>
              <w:sz w:val="24"/>
            </w:rPr>
            <w:t xml:space="preserve"> </w:t>
          </w:r>
          <w:r w:rsidRPr="00733E9F">
            <w:rPr>
              <w:b/>
              <w:bCs/>
              <w:color w:val="000000"/>
              <w:sz w:val="24"/>
            </w:rPr>
            <w:t>2024</w:t>
          </w:r>
          <w:r w:rsidRPr="00733E9F">
            <w:rPr>
              <w:color w:val="000000"/>
              <w:sz w:val="24"/>
            </w:rPr>
            <w:t xml:space="preserve">, </w:t>
          </w:r>
          <w:r w:rsidRPr="00733E9F">
            <w:rPr>
              <w:i/>
              <w:iCs/>
              <w:color w:val="000000"/>
              <w:sz w:val="24"/>
            </w:rPr>
            <w:t>26</w:t>
          </w:r>
          <w:r w:rsidRPr="00733E9F">
            <w:rPr>
              <w:color w:val="000000"/>
              <w:sz w:val="24"/>
            </w:rPr>
            <w:t xml:space="preserve"> (16), 9156–9175. https://doi.org/10.1039/d4gc02340d.</w:t>
          </w:r>
        </w:p>
        <w:p w14:paraId="192CB12F" w14:textId="77777777" w:rsidR="00733E9F" w:rsidRPr="00733E9F" w:rsidRDefault="00733E9F" w:rsidP="00EC28F0">
          <w:pPr>
            <w:autoSpaceDE w:val="0"/>
            <w:autoSpaceDN w:val="0"/>
            <w:ind w:hanging="640"/>
            <w:divId w:val="1042244368"/>
            <w:rPr>
              <w:color w:val="000000"/>
              <w:sz w:val="24"/>
            </w:rPr>
          </w:pPr>
          <w:r w:rsidRPr="00733E9F">
            <w:rPr>
              <w:color w:val="000000"/>
              <w:sz w:val="24"/>
            </w:rPr>
            <w:t>(12)</w:t>
          </w:r>
          <w:r w:rsidRPr="00733E9F">
            <w:rPr>
              <w:color w:val="000000"/>
              <w:sz w:val="24"/>
            </w:rPr>
            <w:tab/>
          </w:r>
          <w:proofErr w:type="spellStart"/>
          <w:r w:rsidRPr="00733E9F">
            <w:rPr>
              <w:color w:val="000000"/>
              <w:sz w:val="24"/>
            </w:rPr>
            <w:t>Bezergianni</w:t>
          </w:r>
          <w:proofErr w:type="spellEnd"/>
          <w:r w:rsidRPr="00733E9F">
            <w:rPr>
              <w:color w:val="000000"/>
              <w:sz w:val="24"/>
            </w:rPr>
            <w:t xml:space="preserve">, S.; Kalogianni, A. Hydrocracking of Used Cooking Oil for Biofuels Production. </w:t>
          </w:r>
          <w:proofErr w:type="spellStart"/>
          <w:r w:rsidRPr="00733E9F">
            <w:rPr>
              <w:i/>
              <w:iCs/>
              <w:color w:val="000000"/>
              <w:sz w:val="24"/>
            </w:rPr>
            <w:t>Bioresour</w:t>
          </w:r>
          <w:proofErr w:type="spellEnd"/>
          <w:r w:rsidRPr="00733E9F">
            <w:rPr>
              <w:i/>
              <w:iCs/>
              <w:color w:val="000000"/>
              <w:sz w:val="24"/>
            </w:rPr>
            <w:t>. Technol.</w:t>
          </w:r>
          <w:r w:rsidRPr="00733E9F">
            <w:rPr>
              <w:color w:val="000000"/>
              <w:sz w:val="24"/>
            </w:rPr>
            <w:t xml:space="preserve"> </w:t>
          </w:r>
          <w:r w:rsidRPr="00733E9F">
            <w:rPr>
              <w:b/>
              <w:bCs/>
              <w:color w:val="000000"/>
              <w:sz w:val="24"/>
            </w:rPr>
            <w:t>2009</w:t>
          </w:r>
          <w:r w:rsidRPr="00733E9F">
            <w:rPr>
              <w:color w:val="000000"/>
              <w:sz w:val="24"/>
            </w:rPr>
            <w:t xml:space="preserve">, </w:t>
          </w:r>
          <w:r w:rsidRPr="00733E9F">
            <w:rPr>
              <w:i/>
              <w:iCs/>
              <w:color w:val="000000"/>
              <w:sz w:val="24"/>
            </w:rPr>
            <w:t>100</w:t>
          </w:r>
          <w:r w:rsidRPr="00733E9F">
            <w:rPr>
              <w:color w:val="000000"/>
              <w:sz w:val="24"/>
            </w:rPr>
            <w:t xml:space="preserve"> (17), 3927–3932. https://doi.org/10.1016/j.biortech.2009.03.039.</w:t>
          </w:r>
        </w:p>
        <w:p w14:paraId="629619C9" w14:textId="77777777" w:rsidR="00733E9F" w:rsidRPr="00733E9F" w:rsidRDefault="00733E9F" w:rsidP="00EC28F0">
          <w:pPr>
            <w:autoSpaceDE w:val="0"/>
            <w:autoSpaceDN w:val="0"/>
            <w:ind w:hanging="640"/>
            <w:divId w:val="86386370"/>
            <w:rPr>
              <w:color w:val="000000"/>
              <w:sz w:val="24"/>
            </w:rPr>
          </w:pPr>
          <w:r w:rsidRPr="00733E9F">
            <w:rPr>
              <w:color w:val="000000"/>
              <w:sz w:val="24"/>
            </w:rPr>
            <w:t>(13)</w:t>
          </w:r>
          <w:r w:rsidRPr="00733E9F">
            <w:rPr>
              <w:color w:val="000000"/>
              <w:sz w:val="24"/>
            </w:rPr>
            <w:tab/>
            <w:t xml:space="preserve">Humbird, D.; Davis, R.; Tao, L.; </w:t>
          </w:r>
          <w:proofErr w:type="spellStart"/>
          <w:r w:rsidRPr="00733E9F">
            <w:rPr>
              <w:color w:val="000000"/>
              <w:sz w:val="24"/>
            </w:rPr>
            <w:t>Kinchin</w:t>
          </w:r>
          <w:proofErr w:type="spellEnd"/>
          <w:r w:rsidRPr="00733E9F">
            <w:rPr>
              <w:color w:val="000000"/>
              <w:sz w:val="24"/>
            </w:rPr>
            <w:t xml:space="preserve">, C.; Hsu, D.; Aden, A.; Schoen, P.; Lukas, J.; Olthof, B.; Worley, M.; Sexton, D.; Dudgeon, D. Process Design and Economics for Biochemical Conversion of Lignocellulosic Biomass to Ethanol: Dilute-Acid Pretreatment and Enzymatic Hydrolysis of Corn Stover. </w:t>
          </w:r>
          <w:r w:rsidRPr="00733E9F">
            <w:rPr>
              <w:b/>
              <w:bCs/>
              <w:color w:val="000000"/>
              <w:sz w:val="24"/>
            </w:rPr>
            <w:t>2002</w:t>
          </w:r>
          <w:r w:rsidRPr="00733E9F">
            <w:rPr>
              <w:color w:val="000000"/>
              <w:sz w:val="24"/>
            </w:rPr>
            <w:t>.</w:t>
          </w:r>
        </w:p>
        <w:p w14:paraId="33681953" w14:textId="77777777" w:rsidR="00733E9F" w:rsidRPr="00733E9F" w:rsidRDefault="00733E9F" w:rsidP="00EC28F0">
          <w:pPr>
            <w:autoSpaceDE w:val="0"/>
            <w:autoSpaceDN w:val="0"/>
            <w:ind w:hanging="640"/>
            <w:divId w:val="297341945"/>
            <w:rPr>
              <w:color w:val="000000"/>
              <w:sz w:val="24"/>
            </w:rPr>
          </w:pPr>
          <w:r w:rsidRPr="00733E9F">
            <w:rPr>
              <w:color w:val="000000"/>
              <w:sz w:val="24"/>
            </w:rPr>
            <w:t>(14)</w:t>
          </w:r>
          <w:r w:rsidRPr="00733E9F">
            <w:rPr>
              <w:color w:val="000000"/>
              <w:sz w:val="24"/>
            </w:rPr>
            <w:tab/>
          </w:r>
          <w:r w:rsidRPr="00733E9F">
            <w:rPr>
              <w:i/>
              <w:iCs/>
              <w:color w:val="000000"/>
              <w:sz w:val="24"/>
            </w:rPr>
            <w:t>ISO 14040:2006 - Environmental management — Life cycle assessment — Principles and framework</w:t>
          </w:r>
          <w:r w:rsidRPr="00733E9F">
            <w:rPr>
              <w:color w:val="000000"/>
              <w:sz w:val="24"/>
            </w:rPr>
            <w:t>. https://www.iso.org/standard/37456.html (accessed 2025-12-18).</w:t>
          </w:r>
        </w:p>
        <w:p w14:paraId="3BA04ECF" w14:textId="77777777" w:rsidR="00733E9F" w:rsidRPr="00733E9F" w:rsidRDefault="00733E9F" w:rsidP="00EC28F0">
          <w:pPr>
            <w:autoSpaceDE w:val="0"/>
            <w:autoSpaceDN w:val="0"/>
            <w:ind w:hanging="640"/>
            <w:divId w:val="728924078"/>
            <w:rPr>
              <w:color w:val="000000"/>
              <w:sz w:val="24"/>
            </w:rPr>
          </w:pPr>
          <w:r w:rsidRPr="00733E9F">
            <w:rPr>
              <w:color w:val="000000"/>
              <w:sz w:val="24"/>
            </w:rPr>
            <w:t>(15)</w:t>
          </w:r>
          <w:r w:rsidRPr="00733E9F">
            <w:rPr>
              <w:color w:val="000000"/>
              <w:sz w:val="24"/>
            </w:rPr>
            <w:tab/>
            <w:t xml:space="preserve">Wernet, G.; Bauer, C.; Steubing, B.; Reinhard, J.; Moreno-Ruiz, E.; Weidema, B. The Ecoinvent Database Version 3 (Part I): Overview and Methodology. </w:t>
          </w:r>
          <w:r w:rsidRPr="00733E9F">
            <w:rPr>
              <w:i/>
              <w:iCs/>
              <w:color w:val="000000"/>
              <w:sz w:val="24"/>
            </w:rPr>
            <w:t>International Journal of Life Cycle Assessment</w:t>
          </w:r>
          <w:r w:rsidRPr="00733E9F">
            <w:rPr>
              <w:color w:val="000000"/>
              <w:sz w:val="24"/>
            </w:rPr>
            <w:t xml:space="preserve"> </w:t>
          </w:r>
          <w:r w:rsidRPr="00733E9F">
            <w:rPr>
              <w:b/>
              <w:bCs/>
              <w:color w:val="000000"/>
              <w:sz w:val="24"/>
            </w:rPr>
            <w:t>2016</w:t>
          </w:r>
          <w:r w:rsidRPr="00733E9F">
            <w:rPr>
              <w:color w:val="000000"/>
              <w:sz w:val="24"/>
            </w:rPr>
            <w:t xml:space="preserve">, </w:t>
          </w:r>
          <w:r w:rsidRPr="00733E9F">
            <w:rPr>
              <w:i/>
              <w:iCs/>
              <w:color w:val="000000"/>
              <w:sz w:val="24"/>
            </w:rPr>
            <w:t>21</w:t>
          </w:r>
          <w:r w:rsidRPr="00733E9F">
            <w:rPr>
              <w:color w:val="000000"/>
              <w:sz w:val="24"/>
            </w:rPr>
            <w:t xml:space="preserve"> (9), 1218–1230. https://doi.org/10.1007/S11367-016-1087-8/METRICS.</w:t>
          </w:r>
        </w:p>
        <w:p w14:paraId="0FFC23E2" w14:textId="77777777" w:rsidR="00733E9F" w:rsidRPr="00733E9F" w:rsidRDefault="00733E9F" w:rsidP="00EC28F0">
          <w:pPr>
            <w:autoSpaceDE w:val="0"/>
            <w:autoSpaceDN w:val="0"/>
            <w:ind w:hanging="640"/>
            <w:divId w:val="384107755"/>
            <w:rPr>
              <w:color w:val="000000"/>
              <w:sz w:val="24"/>
            </w:rPr>
          </w:pPr>
          <w:r w:rsidRPr="00733E9F">
            <w:rPr>
              <w:color w:val="000000"/>
              <w:sz w:val="24"/>
            </w:rPr>
            <w:t>(16)</w:t>
          </w:r>
          <w:r w:rsidRPr="00733E9F">
            <w:rPr>
              <w:color w:val="000000"/>
              <w:sz w:val="24"/>
            </w:rPr>
            <w:tab/>
            <w:t xml:space="preserve">Song, H.; Yang, G.; Xue, P.; Li, Y.; Zou, J.; Wang, S.; Yang, H.; Chen, H. Recent Development of Biomass Gasification for H2 Rich Gas Production. </w:t>
          </w:r>
          <w:r w:rsidRPr="00733E9F">
            <w:rPr>
              <w:i/>
              <w:iCs/>
              <w:color w:val="000000"/>
              <w:sz w:val="24"/>
            </w:rPr>
            <w:t>Applications in Energy and Combustion Science</w:t>
          </w:r>
          <w:r w:rsidRPr="00733E9F">
            <w:rPr>
              <w:color w:val="000000"/>
              <w:sz w:val="24"/>
            </w:rPr>
            <w:t xml:space="preserve"> </w:t>
          </w:r>
          <w:proofErr w:type="gramStart"/>
          <w:r w:rsidRPr="00733E9F">
            <w:rPr>
              <w:b/>
              <w:bCs/>
              <w:color w:val="000000"/>
              <w:sz w:val="24"/>
            </w:rPr>
            <w:t>2022</w:t>
          </w:r>
          <w:r w:rsidRPr="00733E9F">
            <w:rPr>
              <w:color w:val="000000"/>
              <w:sz w:val="24"/>
            </w:rPr>
            <w:t xml:space="preserve">, </w:t>
          </w:r>
          <w:r w:rsidRPr="00733E9F">
            <w:rPr>
              <w:i/>
              <w:iCs/>
              <w:color w:val="000000"/>
              <w:sz w:val="24"/>
            </w:rPr>
            <w:t>10</w:t>
          </w:r>
          <w:proofErr w:type="gramEnd"/>
          <w:r w:rsidRPr="00733E9F">
            <w:rPr>
              <w:color w:val="000000"/>
              <w:sz w:val="24"/>
            </w:rPr>
            <w:t>, 100059. https://doi.org/10.1016/J.JAECS.2022.100059.</w:t>
          </w:r>
        </w:p>
        <w:p w14:paraId="56F94FEB" w14:textId="77777777" w:rsidR="00733E9F" w:rsidRPr="00733E9F" w:rsidRDefault="00733E9F" w:rsidP="00EC28F0">
          <w:pPr>
            <w:autoSpaceDE w:val="0"/>
            <w:autoSpaceDN w:val="0"/>
            <w:ind w:hanging="640"/>
            <w:divId w:val="1628663321"/>
            <w:rPr>
              <w:color w:val="000000"/>
              <w:sz w:val="24"/>
            </w:rPr>
          </w:pPr>
          <w:r w:rsidRPr="00733E9F">
            <w:rPr>
              <w:color w:val="000000"/>
              <w:sz w:val="24"/>
            </w:rPr>
            <w:t>(17)</w:t>
          </w:r>
          <w:r w:rsidRPr="00733E9F">
            <w:rPr>
              <w:color w:val="000000"/>
              <w:sz w:val="24"/>
            </w:rPr>
            <w:tab/>
            <w:t xml:space="preserve">Bynum, M. L.; </w:t>
          </w:r>
          <w:proofErr w:type="spellStart"/>
          <w:r w:rsidRPr="00733E9F">
            <w:rPr>
              <w:color w:val="000000"/>
              <w:sz w:val="24"/>
            </w:rPr>
            <w:t>Hackebeil</w:t>
          </w:r>
          <w:proofErr w:type="spellEnd"/>
          <w:r w:rsidRPr="00733E9F">
            <w:rPr>
              <w:color w:val="000000"/>
              <w:sz w:val="24"/>
            </w:rPr>
            <w:t xml:space="preserve">, G. A.; Hart, W. E.; Laird, C. D.; Nicholson, B. L.; </w:t>
          </w:r>
          <w:proofErr w:type="spellStart"/>
          <w:r w:rsidRPr="00733E9F">
            <w:rPr>
              <w:color w:val="000000"/>
              <w:sz w:val="24"/>
            </w:rPr>
            <w:t>Siirola</w:t>
          </w:r>
          <w:proofErr w:type="spellEnd"/>
          <w:r w:rsidRPr="00733E9F">
            <w:rPr>
              <w:color w:val="000000"/>
              <w:sz w:val="24"/>
            </w:rPr>
            <w:t xml:space="preserve">, J. D.; Watson, J.-P.; Woodruff, D. L. </w:t>
          </w:r>
          <w:proofErr w:type="spellStart"/>
          <w:r w:rsidRPr="00733E9F">
            <w:rPr>
              <w:color w:val="000000"/>
              <w:sz w:val="24"/>
            </w:rPr>
            <w:t>Pyomo</w:t>
          </w:r>
          <w:proofErr w:type="spellEnd"/>
          <w:r w:rsidRPr="00733E9F">
            <w:rPr>
              <w:color w:val="000000"/>
              <w:sz w:val="24"/>
            </w:rPr>
            <w:t xml:space="preserve"> — Optimization Modeling in Python. </w:t>
          </w:r>
          <w:r w:rsidRPr="00733E9F">
            <w:rPr>
              <w:b/>
              <w:bCs/>
              <w:color w:val="000000"/>
              <w:sz w:val="24"/>
            </w:rPr>
            <w:t>2021</w:t>
          </w:r>
          <w:r w:rsidRPr="00733E9F">
            <w:rPr>
              <w:color w:val="000000"/>
              <w:sz w:val="24"/>
            </w:rPr>
            <w:t xml:space="preserve">, </w:t>
          </w:r>
          <w:r w:rsidRPr="00733E9F">
            <w:rPr>
              <w:i/>
              <w:iCs/>
              <w:color w:val="000000"/>
              <w:sz w:val="24"/>
            </w:rPr>
            <w:t>67</w:t>
          </w:r>
          <w:r w:rsidRPr="00733E9F">
            <w:rPr>
              <w:color w:val="000000"/>
              <w:sz w:val="24"/>
            </w:rPr>
            <w:t>. https://doi.org/10.1007/978-3-030-68928-5.</w:t>
          </w:r>
        </w:p>
        <w:p w14:paraId="68796AB4" w14:textId="357BDAC4" w:rsidR="00733E9F" w:rsidRPr="0045254F" w:rsidRDefault="00733E9F" w:rsidP="00EC28F0">
          <w:pPr>
            <w:spacing w:after="80"/>
            <w:jc w:val="both"/>
            <w:rPr>
              <w:sz w:val="24"/>
              <w:szCs w:val="24"/>
            </w:rPr>
          </w:pPr>
          <w:r w:rsidRPr="00733E9F">
            <w:rPr>
              <w:color w:val="000000"/>
              <w:sz w:val="24"/>
            </w:rPr>
            <w:t> </w:t>
          </w:r>
        </w:p>
      </w:sdtContent>
    </w:sdt>
    <w:sectPr w:rsidR="00733E9F" w:rsidRPr="004525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C44AF"/>
    <w:multiLevelType w:val="hybridMultilevel"/>
    <w:tmpl w:val="4F0E52B2"/>
    <w:lvl w:ilvl="0" w:tplc="F5DA65A0">
      <w:start w:val="1"/>
      <w:numFmt w:val="bullet"/>
      <w:lvlText w:val="●"/>
      <w:lvlJc w:val="left"/>
      <w:pPr>
        <w:ind w:left="720" w:hanging="360"/>
      </w:pPr>
    </w:lvl>
    <w:lvl w:ilvl="1" w:tplc="3F003790">
      <w:start w:val="1"/>
      <w:numFmt w:val="bullet"/>
      <w:lvlText w:val="○"/>
      <w:lvlJc w:val="left"/>
      <w:pPr>
        <w:ind w:left="1440" w:hanging="360"/>
      </w:pPr>
    </w:lvl>
    <w:lvl w:ilvl="2" w:tplc="033C5994">
      <w:start w:val="1"/>
      <w:numFmt w:val="bullet"/>
      <w:lvlText w:val="■"/>
      <w:lvlJc w:val="left"/>
      <w:pPr>
        <w:ind w:left="2160" w:hanging="360"/>
      </w:pPr>
    </w:lvl>
    <w:lvl w:ilvl="3" w:tplc="175A44D0">
      <w:start w:val="1"/>
      <w:numFmt w:val="bullet"/>
      <w:lvlText w:val="●"/>
      <w:lvlJc w:val="left"/>
      <w:pPr>
        <w:ind w:left="2880" w:hanging="360"/>
      </w:pPr>
    </w:lvl>
    <w:lvl w:ilvl="4" w:tplc="4DE22642">
      <w:start w:val="1"/>
      <w:numFmt w:val="bullet"/>
      <w:lvlText w:val="○"/>
      <w:lvlJc w:val="left"/>
      <w:pPr>
        <w:ind w:left="3600" w:hanging="360"/>
      </w:pPr>
    </w:lvl>
    <w:lvl w:ilvl="5" w:tplc="3C6A3BC4">
      <w:start w:val="1"/>
      <w:numFmt w:val="bullet"/>
      <w:lvlText w:val="■"/>
      <w:lvlJc w:val="left"/>
      <w:pPr>
        <w:ind w:left="4320" w:hanging="360"/>
      </w:pPr>
    </w:lvl>
    <w:lvl w:ilvl="6" w:tplc="5854E7A0">
      <w:start w:val="1"/>
      <w:numFmt w:val="bullet"/>
      <w:lvlText w:val="●"/>
      <w:lvlJc w:val="left"/>
      <w:pPr>
        <w:ind w:left="5040" w:hanging="360"/>
      </w:pPr>
    </w:lvl>
    <w:lvl w:ilvl="7" w:tplc="92C299A4">
      <w:start w:val="1"/>
      <w:numFmt w:val="bullet"/>
      <w:lvlText w:val="●"/>
      <w:lvlJc w:val="left"/>
      <w:pPr>
        <w:ind w:left="5760" w:hanging="360"/>
      </w:pPr>
    </w:lvl>
    <w:lvl w:ilvl="8" w:tplc="C6263FEA">
      <w:start w:val="1"/>
      <w:numFmt w:val="bullet"/>
      <w:lvlText w:val="●"/>
      <w:lvlJc w:val="left"/>
      <w:pPr>
        <w:ind w:left="6480" w:hanging="360"/>
      </w:pPr>
    </w:lvl>
  </w:abstractNum>
  <w:num w:numId="1" w16cid:durableId="897547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08E"/>
    <w:rsid w:val="000123F7"/>
    <w:rsid w:val="00015E83"/>
    <w:rsid w:val="00024595"/>
    <w:rsid w:val="000336CA"/>
    <w:rsid w:val="000361BE"/>
    <w:rsid w:val="00042000"/>
    <w:rsid w:val="00044D96"/>
    <w:rsid w:val="00046BFB"/>
    <w:rsid w:val="000530E1"/>
    <w:rsid w:val="000628FC"/>
    <w:rsid w:val="00063D0E"/>
    <w:rsid w:val="00070E10"/>
    <w:rsid w:val="000777B0"/>
    <w:rsid w:val="00081622"/>
    <w:rsid w:val="000A1243"/>
    <w:rsid w:val="000C0AB0"/>
    <w:rsid w:val="000C24C9"/>
    <w:rsid w:val="000C32CB"/>
    <w:rsid w:val="000C5DC8"/>
    <w:rsid w:val="000D648A"/>
    <w:rsid w:val="000E1526"/>
    <w:rsid w:val="000E4887"/>
    <w:rsid w:val="000F620F"/>
    <w:rsid w:val="000F707A"/>
    <w:rsid w:val="00110327"/>
    <w:rsid w:val="00115F07"/>
    <w:rsid w:val="00127596"/>
    <w:rsid w:val="00146F69"/>
    <w:rsid w:val="00151EB1"/>
    <w:rsid w:val="0015504B"/>
    <w:rsid w:val="001759E0"/>
    <w:rsid w:val="001828B3"/>
    <w:rsid w:val="00182C97"/>
    <w:rsid w:val="001830AF"/>
    <w:rsid w:val="001A2C74"/>
    <w:rsid w:val="001A3E3B"/>
    <w:rsid w:val="001A417D"/>
    <w:rsid w:val="001C080D"/>
    <w:rsid w:val="001C214A"/>
    <w:rsid w:val="001C24F0"/>
    <w:rsid w:val="001C5AAE"/>
    <w:rsid w:val="001D20D3"/>
    <w:rsid w:val="001D235B"/>
    <w:rsid w:val="001D6C6C"/>
    <w:rsid w:val="001E4302"/>
    <w:rsid w:val="001E65F4"/>
    <w:rsid w:val="00200816"/>
    <w:rsid w:val="00215313"/>
    <w:rsid w:val="00241346"/>
    <w:rsid w:val="00244A1E"/>
    <w:rsid w:val="00250BC0"/>
    <w:rsid w:val="00256E9C"/>
    <w:rsid w:val="00262255"/>
    <w:rsid w:val="002644D8"/>
    <w:rsid w:val="00271EF9"/>
    <w:rsid w:val="002838D7"/>
    <w:rsid w:val="002A63F3"/>
    <w:rsid w:val="002A67E5"/>
    <w:rsid w:val="002B710F"/>
    <w:rsid w:val="002C2A62"/>
    <w:rsid w:val="002C5F42"/>
    <w:rsid w:val="002D16C8"/>
    <w:rsid w:val="002D2996"/>
    <w:rsid w:val="002D2D09"/>
    <w:rsid w:val="002D2DDB"/>
    <w:rsid w:val="002D5C4C"/>
    <w:rsid w:val="002D6CC4"/>
    <w:rsid w:val="002D713C"/>
    <w:rsid w:val="002F39C8"/>
    <w:rsid w:val="00301F0E"/>
    <w:rsid w:val="003070C3"/>
    <w:rsid w:val="00316201"/>
    <w:rsid w:val="003218C6"/>
    <w:rsid w:val="00351EF4"/>
    <w:rsid w:val="00356E82"/>
    <w:rsid w:val="003664E1"/>
    <w:rsid w:val="00367141"/>
    <w:rsid w:val="00373E63"/>
    <w:rsid w:val="00381659"/>
    <w:rsid w:val="00383042"/>
    <w:rsid w:val="00383B96"/>
    <w:rsid w:val="00392F88"/>
    <w:rsid w:val="003A5453"/>
    <w:rsid w:val="003C0A2C"/>
    <w:rsid w:val="003C11BB"/>
    <w:rsid w:val="003C33A3"/>
    <w:rsid w:val="003E6C8D"/>
    <w:rsid w:val="0041609D"/>
    <w:rsid w:val="0044474A"/>
    <w:rsid w:val="00450CE1"/>
    <w:rsid w:val="0045254F"/>
    <w:rsid w:val="004529E1"/>
    <w:rsid w:val="004550C4"/>
    <w:rsid w:val="004607DA"/>
    <w:rsid w:val="00460E14"/>
    <w:rsid w:val="0046616F"/>
    <w:rsid w:val="00475AAF"/>
    <w:rsid w:val="004864B0"/>
    <w:rsid w:val="00486802"/>
    <w:rsid w:val="0049222F"/>
    <w:rsid w:val="00495777"/>
    <w:rsid w:val="00497357"/>
    <w:rsid w:val="004A4180"/>
    <w:rsid w:val="004A5106"/>
    <w:rsid w:val="004B19EE"/>
    <w:rsid w:val="004B52FD"/>
    <w:rsid w:val="004C6333"/>
    <w:rsid w:val="004C7276"/>
    <w:rsid w:val="004E10B2"/>
    <w:rsid w:val="0052181F"/>
    <w:rsid w:val="00525F5B"/>
    <w:rsid w:val="005506F7"/>
    <w:rsid w:val="005735B4"/>
    <w:rsid w:val="00583671"/>
    <w:rsid w:val="005861F7"/>
    <w:rsid w:val="00593AE1"/>
    <w:rsid w:val="005A0207"/>
    <w:rsid w:val="005B4EE9"/>
    <w:rsid w:val="005D36E2"/>
    <w:rsid w:val="005E5DB0"/>
    <w:rsid w:val="005F53BE"/>
    <w:rsid w:val="005F608E"/>
    <w:rsid w:val="00623158"/>
    <w:rsid w:val="00634BEB"/>
    <w:rsid w:val="006471F2"/>
    <w:rsid w:val="00652320"/>
    <w:rsid w:val="00656EC3"/>
    <w:rsid w:val="00662F35"/>
    <w:rsid w:val="006634A1"/>
    <w:rsid w:val="0067292F"/>
    <w:rsid w:val="00672C32"/>
    <w:rsid w:val="006855F7"/>
    <w:rsid w:val="00687C2E"/>
    <w:rsid w:val="006936B5"/>
    <w:rsid w:val="006A2110"/>
    <w:rsid w:val="006B6ACD"/>
    <w:rsid w:val="006D16C2"/>
    <w:rsid w:val="006E0C63"/>
    <w:rsid w:val="006E2B05"/>
    <w:rsid w:val="006F6F22"/>
    <w:rsid w:val="006F756D"/>
    <w:rsid w:val="007014E9"/>
    <w:rsid w:val="00721E33"/>
    <w:rsid w:val="007259C3"/>
    <w:rsid w:val="00732870"/>
    <w:rsid w:val="00733E9F"/>
    <w:rsid w:val="007372A4"/>
    <w:rsid w:val="00742F0A"/>
    <w:rsid w:val="007509F3"/>
    <w:rsid w:val="00754079"/>
    <w:rsid w:val="007554F9"/>
    <w:rsid w:val="00760DA9"/>
    <w:rsid w:val="0076217E"/>
    <w:rsid w:val="007673EF"/>
    <w:rsid w:val="00773C5A"/>
    <w:rsid w:val="00776573"/>
    <w:rsid w:val="007973FE"/>
    <w:rsid w:val="007A0983"/>
    <w:rsid w:val="007A3D61"/>
    <w:rsid w:val="007B48AD"/>
    <w:rsid w:val="007C4C3C"/>
    <w:rsid w:val="007E681D"/>
    <w:rsid w:val="007F1974"/>
    <w:rsid w:val="007F7CCA"/>
    <w:rsid w:val="00805524"/>
    <w:rsid w:val="00810B3A"/>
    <w:rsid w:val="00812AF6"/>
    <w:rsid w:val="00812CFB"/>
    <w:rsid w:val="0081461C"/>
    <w:rsid w:val="00836BCF"/>
    <w:rsid w:val="00850B1C"/>
    <w:rsid w:val="00853C35"/>
    <w:rsid w:val="00873459"/>
    <w:rsid w:val="00873A01"/>
    <w:rsid w:val="008840CF"/>
    <w:rsid w:val="0088430C"/>
    <w:rsid w:val="008B2427"/>
    <w:rsid w:val="008B4E13"/>
    <w:rsid w:val="008C294F"/>
    <w:rsid w:val="008C6C42"/>
    <w:rsid w:val="008D725E"/>
    <w:rsid w:val="008E608E"/>
    <w:rsid w:val="009166AC"/>
    <w:rsid w:val="00917412"/>
    <w:rsid w:val="009201AD"/>
    <w:rsid w:val="00921567"/>
    <w:rsid w:val="0093540F"/>
    <w:rsid w:val="00963763"/>
    <w:rsid w:val="00970249"/>
    <w:rsid w:val="00977EB4"/>
    <w:rsid w:val="00995EB9"/>
    <w:rsid w:val="009C4049"/>
    <w:rsid w:val="009D169B"/>
    <w:rsid w:val="009E0A1C"/>
    <w:rsid w:val="009E4E44"/>
    <w:rsid w:val="00A13AC7"/>
    <w:rsid w:val="00A14D17"/>
    <w:rsid w:val="00A17D2A"/>
    <w:rsid w:val="00A32380"/>
    <w:rsid w:val="00A51008"/>
    <w:rsid w:val="00A52E34"/>
    <w:rsid w:val="00A63175"/>
    <w:rsid w:val="00A6561C"/>
    <w:rsid w:val="00A65C80"/>
    <w:rsid w:val="00A725D5"/>
    <w:rsid w:val="00AA432C"/>
    <w:rsid w:val="00AA5F68"/>
    <w:rsid w:val="00AB74FD"/>
    <w:rsid w:val="00AC6839"/>
    <w:rsid w:val="00AC6BF3"/>
    <w:rsid w:val="00AF7D46"/>
    <w:rsid w:val="00B12544"/>
    <w:rsid w:val="00B2529F"/>
    <w:rsid w:val="00B324AA"/>
    <w:rsid w:val="00B330C1"/>
    <w:rsid w:val="00B61B24"/>
    <w:rsid w:val="00B676A7"/>
    <w:rsid w:val="00B743C5"/>
    <w:rsid w:val="00B7667F"/>
    <w:rsid w:val="00B8191E"/>
    <w:rsid w:val="00B86165"/>
    <w:rsid w:val="00B86F10"/>
    <w:rsid w:val="00B92DFD"/>
    <w:rsid w:val="00B946ED"/>
    <w:rsid w:val="00BA2D52"/>
    <w:rsid w:val="00BB01CF"/>
    <w:rsid w:val="00BB1FEE"/>
    <w:rsid w:val="00BB260C"/>
    <w:rsid w:val="00BD3B08"/>
    <w:rsid w:val="00BD3C79"/>
    <w:rsid w:val="00BE26BC"/>
    <w:rsid w:val="00BE5BD7"/>
    <w:rsid w:val="00C1174E"/>
    <w:rsid w:val="00C15A12"/>
    <w:rsid w:val="00C30F65"/>
    <w:rsid w:val="00C31281"/>
    <w:rsid w:val="00C3177E"/>
    <w:rsid w:val="00C3268F"/>
    <w:rsid w:val="00C33BD9"/>
    <w:rsid w:val="00C3699D"/>
    <w:rsid w:val="00C36BA8"/>
    <w:rsid w:val="00C5589A"/>
    <w:rsid w:val="00C760F4"/>
    <w:rsid w:val="00C84B3B"/>
    <w:rsid w:val="00C85CB8"/>
    <w:rsid w:val="00C86435"/>
    <w:rsid w:val="00CA0834"/>
    <w:rsid w:val="00CA5715"/>
    <w:rsid w:val="00CC0FAE"/>
    <w:rsid w:val="00CC78B9"/>
    <w:rsid w:val="00CD0A14"/>
    <w:rsid w:val="00CD2813"/>
    <w:rsid w:val="00CD750A"/>
    <w:rsid w:val="00CF424E"/>
    <w:rsid w:val="00D1094E"/>
    <w:rsid w:val="00D150EE"/>
    <w:rsid w:val="00D23EE1"/>
    <w:rsid w:val="00D26688"/>
    <w:rsid w:val="00D301C0"/>
    <w:rsid w:val="00D31F5D"/>
    <w:rsid w:val="00D72B4E"/>
    <w:rsid w:val="00D75766"/>
    <w:rsid w:val="00D94A13"/>
    <w:rsid w:val="00DA5360"/>
    <w:rsid w:val="00DC0723"/>
    <w:rsid w:val="00DC5F50"/>
    <w:rsid w:val="00DC71BF"/>
    <w:rsid w:val="00DD48A0"/>
    <w:rsid w:val="00DE0607"/>
    <w:rsid w:val="00DF0C37"/>
    <w:rsid w:val="00E06F4E"/>
    <w:rsid w:val="00E07ADF"/>
    <w:rsid w:val="00E157A7"/>
    <w:rsid w:val="00E17DA1"/>
    <w:rsid w:val="00E310CC"/>
    <w:rsid w:val="00E34181"/>
    <w:rsid w:val="00E34F0B"/>
    <w:rsid w:val="00E34F6A"/>
    <w:rsid w:val="00E36DD3"/>
    <w:rsid w:val="00E80DAE"/>
    <w:rsid w:val="00E97C58"/>
    <w:rsid w:val="00EA03E2"/>
    <w:rsid w:val="00EA5908"/>
    <w:rsid w:val="00EA6ED1"/>
    <w:rsid w:val="00EA7845"/>
    <w:rsid w:val="00EB4404"/>
    <w:rsid w:val="00EB44D8"/>
    <w:rsid w:val="00EC28F0"/>
    <w:rsid w:val="00EE3BE4"/>
    <w:rsid w:val="00EF0AB5"/>
    <w:rsid w:val="00F3465F"/>
    <w:rsid w:val="00F414FF"/>
    <w:rsid w:val="00F42DF7"/>
    <w:rsid w:val="00F50496"/>
    <w:rsid w:val="00F54593"/>
    <w:rsid w:val="00F55A61"/>
    <w:rsid w:val="00F70BFA"/>
    <w:rsid w:val="00F71A6C"/>
    <w:rsid w:val="00F922D7"/>
    <w:rsid w:val="00F95402"/>
    <w:rsid w:val="00F97FCF"/>
    <w:rsid w:val="00FA1862"/>
    <w:rsid w:val="00FA23DD"/>
    <w:rsid w:val="00FB1951"/>
    <w:rsid w:val="00FB7268"/>
    <w:rsid w:val="00FC50B5"/>
    <w:rsid w:val="00FC6944"/>
    <w:rsid w:val="00FD3502"/>
    <w:rsid w:val="00FE3AAB"/>
    <w:rsid w:val="00FF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A08B6"/>
  <w15:docId w15:val="{AC327F1B-37F1-4898-A79F-9629ADAE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452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5254F"/>
    <w:pPr>
      <w:spacing w:after="200"/>
    </w:pPr>
    <w:rPr>
      <w:i/>
      <w:iCs/>
      <w:color w:val="0E2841" w:themeColor="text2"/>
      <w:sz w:val="18"/>
      <w:szCs w:val="18"/>
    </w:rPr>
  </w:style>
  <w:style w:type="character" w:styleId="PlaceholderText">
    <w:name w:val="Placeholder Text"/>
    <w:basedOn w:val="DefaultParagraphFont"/>
    <w:uiPriority w:val="99"/>
    <w:semiHidden/>
    <w:rsid w:val="00D301C0"/>
    <w:rPr>
      <w:color w:val="666666"/>
    </w:rPr>
  </w:style>
  <w:style w:type="character" w:styleId="Strong">
    <w:name w:val="Strong"/>
    <w:basedOn w:val="DefaultParagraphFont"/>
    <w:uiPriority w:val="22"/>
    <w:qFormat/>
    <w:rsid w:val="0015504B"/>
    <w:rPr>
      <w:b/>
      <w:bCs/>
    </w:rPr>
  </w:style>
  <w:style w:type="character" w:styleId="Emphasis">
    <w:name w:val="Emphasis"/>
    <w:basedOn w:val="DefaultParagraphFont"/>
    <w:uiPriority w:val="20"/>
    <w:qFormat/>
    <w:rsid w:val="001550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6370">
      <w:marLeft w:val="640"/>
      <w:marRight w:val="0"/>
      <w:marTop w:val="0"/>
      <w:marBottom w:val="0"/>
      <w:divBdr>
        <w:top w:val="none" w:sz="0" w:space="0" w:color="auto"/>
        <w:left w:val="none" w:sz="0" w:space="0" w:color="auto"/>
        <w:bottom w:val="none" w:sz="0" w:space="0" w:color="auto"/>
        <w:right w:val="none" w:sz="0" w:space="0" w:color="auto"/>
      </w:divBdr>
    </w:div>
    <w:div w:id="92674645">
      <w:marLeft w:val="640"/>
      <w:marRight w:val="0"/>
      <w:marTop w:val="0"/>
      <w:marBottom w:val="0"/>
      <w:divBdr>
        <w:top w:val="none" w:sz="0" w:space="0" w:color="auto"/>
        <w:left w:val="none" w:sz="0" w:space="0" w:color="auto"/>
        <w:bottom w:val="none" w:sz="0" w:space="0" w:color="auto"/>
        <w:right w:val="none" w:sz="0" w:space="0" w:color="auto"/>
      </w:divBdr>
    </w:div>
    <w:div w:id="228542484">
      <w:marLeft w:val="640"/>
      <w:marRight w:val="0"/>
      <w:marTop w:val="0"/>
      <w:marBottom w:val="0"/>
      <w:divBdr>
        <w:top w:val="none" w:sz="0" w:space="0" w:color="auto"/>
        <w:left w:val="none" w:sz="0" w:space="0" w:color="auto"/>
        <w:bottom w:val="none" w:sz="0" w:space="0" w:color="auto"/>
        <w:right w:val="none" w:sz="0" w:space="0" w:color="auto"/>
      </w:divBdr>
    </w:div>
    <w:div w:id="297341945">
      <w:marLeft w:val="640"/>
      <w:marRight w:val="0"/>
      <w:marTop w:val="0"/>
      <w:marBottom w:val="0"/>
      <w:divBdr>
        <w:top w:val="none" w:sz="0" w:space="0" w:color="auto"/>
        <w:left w:val="none" w:sz="0" w:space="0" w:color="auto"/>
        <w:bottom w:val="none" w:sz="0" w:space="0" w:color="auto"/>
        <w:right w:val="none" w:sz="0" w:space="0" w:color="auto"/>
      </w:divBdr>
    </w:div>
    <w:div w:id="384107755">
      <w:marLeft w:val="640"/>
      <w:marRight w:val="0"/>
      <w:marTop w:val="0"/>
      <w:marBottom w:val="0"/>
      <w:divBdr>
        <w:top w:val="none" w:sz="0" w:space="0" w:color="auto"/>
        <w:left w:val="none" w:sz="0" w:space="0" w:color="auto"/>
        <w:bottom w:val="none" w:sz="0" w:space="0" w:color="auto"/>
        <w:right w:val="none" w:sz="0" w:space="0" w:color="auto"/>
      </w:divBdr>
    </w:div>
    <w:div w:id="634915779">
      <w:marLeft w:val="640"/>
      <w:marRight w:val="0"/>
      <w:marTop w:val="0"/>
      <w:marBottom w:val="0"/>
      <w:divBdr>
        <w:top w:val="none" w:sz="0" w:space="0" w:color="auto"/>
        <w:left w:val="none" w:sz="0" w:space="0" w:color="auto"/>
        <w:bottom w:val="none" w:sz="0" w:space="0" w:color="auto"/>
        <w:right w:val="none" w:sz="0" w:space="0" w:color="auto"/>
      </w:divBdr>
    </w:div>
    <w:div w:id="728924078">
      <w:marLeft w:val="640"/>
      <w:marRight w:val="0"/>
      <w:marTop w:val="0"/>
      <w:marBottom w:val="0"/>
      <w:divBdr>
        <w:top w:val="none" w:sz="0" w:space="0" w:color="auto"/>
        <w:left w:val="none" w:sz="0" w:space="0" w:color="auto"/>
        <w:bottom w:val="none" w:sz="0" w:space="0" w:color="auto"/>
        <w:right w:val="none" w:sz="0" w:space="0" w:color="auto"/>
      </w:divBdr>
    </w:div>
    <w:div w:id="832989281">
      <w:marLeft w:val="640"/>
      <w:marRight w:val="0"/>
      <w:marTop w:val="0"/>
      <w:marBottom w:val="0"/>
      <w:divBdr>
        <w:top w:val="none" w:sz="0" w:space="0" w:color="auto"/>
        <w:left w:val="none" w:sz="0" w:space="0" w:color="auto"/>
        <w:bottom w:val="none" w:sz="0" w:space="0" w:color="auto"/>
        <w:right w:val="none" w:sz="0" w:space="0" w:color="auto"/>
      </w:divBdr>
    </w:div>
    <w:div w:id="1042244368">
      <w:marLeft w:val="640"/>
      <w:marRight w:val="0"/>
      <w:marTop w:val="0"/>
      <w:marBottom w:val="0"/>
      <w:divBdr>
        <w:top w:val="none" w:sz="0" w:space="0" w:color="auto"/>
        <w:left w:val="none" w:sz="0" w:space="0" w:color="auto"/>
        <w:bottom w:val="none" w:sz="0" w:space="0" w:color="auto"/>
        <w:right w:val="none" w:sz="0" w:space="0" w:color="auto"/>
      </w:divBdr>
    </w:div>
    <w:div w:id="1100491918">
      <w:marLeft w:val="640"/>
      <w:marRight w:val="0"/>
      <w:marTop w:val="0"/>
      <w:marBottom w:val="0"/>
      <w:divBdr>
        <w:top w:val="none" w:sz="0" w:space="0" w:color="auto"/>
        <w:left w:val="none" w:sz="0" w:space="0" w:color="auto"/>
        <w:bottom w:val="none" w:sz="0" w:space="0" w:color="auto"/>
        <w:right w:val="none" w:sz="0" w:space="0" w:color="auto"/>
      </w:divBdr>
    </w:div>
    <w:div w:id="1356731132">
      <w:marLeft w:val="640"/>
      <w:marRight w:val="0"/>
      <w:marTop w:val="0"/>
      <w:marBottom w:val="0"/>
      <w:divBdr>
        <w:top w:val="none" w:sz="0" w:space="0" w:color="auto"/>
        <w:left w:val="none" w:sz="0" w:space="0" w:color="auto"/>
        <w:bottom w:val="none" w:sz="0" w:space="0" w:color="auto"/>
        <w:right w:val="none" w:sz="0" w:space="0" w:color="auto"/>
      </w:divBdr>
    </w:div>
    <w:div w:id="1374115398">
      <w:marLeft w:val="640"/>
      <w:marRight w:val="0"/>
      <w:marTop w:val="0"/>
      <w:marBottom w:val="0"/>
      <w:divBdr>
        <w:top w:val="none" w:sz="0" w:space="0" w:color="auto"/>
        <w:left w:val="none" w:sz="0" w:space="0" w:color="auto"/>
        <w:bottom w:val="none" w:sz="0" w:space="0" w:color="auto"/>
        <w:right w:val="none" w:sz="0" w:space="0" w:color="auto"/>
      </w:divBdr>
    </w:div>
    <w:div w:id="1626230237">
      <w:marLeft w:val="640"/>
      <w:marRight w:val="0"/>
      <w:marTop w:val="0"/>
      <w:marBottom w:val="0"/>
      <w:divBdr>
        <w:top w:val="none" w:sz="0" w:space="0" w:color="auto"/>
        <w:left w:val="none" w:sz="0" w:space="0" w:color="auto"/>
        <w:bottom w:val="none" w:sz="0" w:space="0" w:color="auto"/>
        <w:right w:val="none" w:sz="0" w:space="0" w:color="auto"/>
      </w:divBdr>
    </w:div>
    <w:div w:id="1628663321">
      <w:marLeft w:val="640"/>
      <w:marRight w:val="0"/>
      <w:marTop w:val="0"/>
      <w:marBottom w:val="0"/>
      <w:divBdr>
        <w:top w:val="none" w:sz="0" w:space="0" w:color="auto"/>
        <w:left w:val="none" w:sz="0" w:space="0" w:color="auto"/>
        <w:bottom w:val="none" w:sz="0" w:space="0" w:color="auto"/>
        <w:right w:val="none" w:sz="0" w:space="0" w:color="auto"/>
      </w:divBdr>
    </w:div>
    <w:div w:id="1659847449">
      <w:marLeft w:val="640"/>
      <w:marRight w:val="0"/>
      <w:marTop w:val="0"/>
      <w:marBottom w:val="0"/>
      <w:divBdr>
        <w:top w:val="none" w:sz="0" w:space="0" w:color="auto"/>
        <w:left w:val="none" w:sz="0" w:space="0" w:color="auto"/>
        <w:bottom w:val="none" w:sz="0" w:space="0" w:color="auto"/>
        <w:right w:val="none" w:sz="0" w:space="0" w:color="auto"/>
      </w:divBdr>
    </w:div>
    <w:div w:id="2121531631">
      <w:marLeft w:val="640"/>
      <w:marRight w:val="0"/>
      <w:marTop w:val="0"/>
      <w:marBottom w:val="0"/>
      <w:divBdr>
        <w:top w:val="none" w:sz="0" w:space="0" w:color="auto"/>
        <w:left w:val="none" w:sz="0" w:space="0" w:color="auto"/>
        <w:bottom w:val="none" w:sz="0" w:space="0" w:color="auto"/>
        <w:right w:val="none" w:sz="0" w:space="0" w:color="auto"/>
      </w:divBdr>
    </w:div>
    <w:div w:id="213555636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10FCE2-3C75-7642-B496-3AD0664AF70B}"/>
      </w:docPartPr>
      <w:docPartBody>
        <w:p w:rsidR="00F23923" w:rsidRDefault="001B68EA">
          <w:r w:rsidRPr="007A3D40">
            <w:rPr>
              <w:rStyle w:val="PlaceholderText"/>
            </w:rPr>
            <w:t>Click or tap here to enter text.</w:t>
          </w:r>
        </w:p>
      </w:docPartBody>
    </w:docPart>
    <w:docPart>
      <w:docPartPr>
        <w:name w:val="95CFA43396937049AB462DDF3CEA2A1A"/>
        <w:category>
          <w:name w:val="General"/>
          <w:gallery w:val="placeholder"/>
        </w:category>
        <w:types>
          <w:type w:val="bbPlcHdr"/>
        </w:types>
        <w:behaviors>
          <w:behavior w:val="content"/>
        </w:behaviors>
        <w:guid w:val="{9EB2B58C-E616-854A-8443-45F4C75EE711}"/>
      </w:docPartPr>
      <w:docPartBody>
        <w:p w:rsidR="00F23923" w:rsidRDefault="001B68EA" w:rsidP="001B68EA">
          <w:pPr>
            <w:pStyle w:val="95CFA43396937049AB462DDF3CEA2A1A"/>
          </w:pPr>
          <w:r w:rsidRPr="007A3D40">
            <w:rPr>
              <w:rStyle w:val="PlaceholderText"/>
            </w:rPr>
            <w:t>Click or tap here to enter text.</w:t>
          </w:r>
        </w:p>
      </w:docPartBody>
    </w:docPart>
    <w:docPart>
      <w:docPartPr>
        <w:name w:val="7B1554DBA786564AB894D61F4677F0D0"/>
        <w:category>
          <w:name w:val="General"/>
          <w:gallery w:val="placeholder"/>
        </w:category>
        <w:types>
          <w:type w:val="bbPlcHdr"/>
        </w:types>
        <w:behaviors>
          <w:behavior w:val="content"/>
        </w:behaviors>
        <w:guid w:val="{736AA1F5-B438-E644-AE6F-8C1A6462A225}"/>
      </w:docPartPr>
      <w:docPartBody>
        <w:p w:rsidR="00F23923" w:rsidRDefault="001B68EA" w:rsidP="001B68EA">
          <w:pPr>
            <w:pStyle w:val="7B1554DBA786564AB894D61F4677F0D0"/>
          </w:pPr>
          <w:r w:rsidRPr="007A3D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EA"/>
    <w:rsid w:val="001B68EA"/>
    <w:rsid w:val="00486802"/>
    <w:rsid w:val="00962CAB"/>
    <w:rsid w:val="009964F3"/>
    <w:rsid w:val="00AA13F0"/>
    <w:rsid w:val="00EE1D99"/>
    <w:rsid w:val="00F23923"/>
    <w:rsid w:val="00FD3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68EA"/>
    <w:rPr>
      <w:color w:val="666666"/>
    </w:rPr>
  </w:style>
  <w:style w:type="paragraph" w:customStyle="1" w:styleId="95CFA43396937049AB462DDF3CEA2A1A">
    <w:name w:val="95CFA43396937049AB462DDF3CEA2A1A"/>
    <w:rsid w:val="001B68EA"/>
  </w:style>
  <w:style w:type="paragraph" w:customStyle="1" w:styleId="7B1554DBA786564AB894D61F4677F0D0">
    <w:name w:val="7B1554DBA786564AB894D61F4677F0D0"/>
    <w:rsid w:val="001B68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141394-6922-1044-BFB3-FF600E5ACE9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043126870"/>
    <we:property name="MENDELEY_CITATIONS" value="[{&quot;citationID&quot;:&quot;MENDELEY_CITATION_99673866-8798-4d09-9f04-ba98aa80f5b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k2NzM4NjYtODc5OC00ZDA5LTlmMDQtYmE5OGFhODBmNWI0IiwicHJvcGVydGllcyI6eyJub3RlSW5kZXgiOjB9LCJpc0VkaXRlZCI6ZmFsc2UsIm1hbnVhbE92ZXJyaWRlIjp7ImlzTWFudWFsbHlPdmVycmlkZGVuIjpmYWxzZSwiY2l0ZXByb2NUZXh0IjoiPHN1cD4x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V19&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citationID&quot;:&quot;MENDELEY_CITATION_a26bf820-7c3a-4099-bda0-adb92fd9a81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&quot;,&quot;citationItems&quot;:[{&quot;id&quot;:&quot;bf7f00c1-a866-364a-a777-b60220dbf7aa&quot;,&quot;itemData&quot;:{&quot;type&quot;:&quot;article-journal&quot;,&quot;id&quot;:&quot;bf7f00c1-a866-364a-a777-b60220dbf7aa&quot;,&quot;title&quot;:&quot;BioSTEAM: A Fast and Flexible Platform for the Design, Simulation, and Techno-Economic Analysis of Biorefineries under Uncertainty&quot;,&quot;groupId&quot;:&quot;c6ea776b-6b17-3121-9443-3dad363d6842&quot;,&quot;author&quot;:[{&quot;family&quot;:&quot;Cortes-Peña&quot;,&quot;given&quot;:&quot;Yoel&quot;,&quot;parse-names&quot;:false,&quot;dropping-particle&quot;:&quot;&quot;,&quot;non-dropping-particle&quot;:&quot;&quot;},{&quot;family&quot;:&quot;Kumar&quot;,&quot;given&quot;:&quot;Deepak&quot;,&quot;parse-names&quot;:false,&quot;dropping-particle&quot;:&quot;&quot;,&quot;non-dropping-particle&quot;:&quot;&quot;},{&quot;family&quot;:&quot;Singh&quot;,&quot;given&quot;:&quot;Vijay&quot;,&quot;parse-names&quot;:false,&quot;dropping-particle&quot;:&quot;&quot;,&quot;non-dropping-particle&quot;:&quot;&quot;},{&quot;family&quot;:&quot;Guest&quot;,&quot;given&quot;:&quot;Jeremy S.&quot;,&quot;parse-names&quot;:false,&quot;dropping-particle&quot;:&quot;&quot;,&quot;non-dropping-particle&quot;:&quot;&quot;}],&quot;container-title&quot;:&quot;ACS Sustainable Chemistry &amp; Engineering&quot;,&quot;container-title-short&quot;:&quot;ACS Sustain. Chem. Eng.&quot;,&quot;accessed&quot;:{&quot;date-parts&quot;:[[2026,2,11]]},&quot;DOI&quot;:&quot;10.1021/acssuschemeng.9b07040&quot;,&quot;ISSN&quot;:&quot;21680485&quot;,&quot;URL&quot;:&quot;/doi/pdf/10.1021/acssuschemeng.9b07040?ref=article_openPDF&quot;,&quot;issued&quot;:{&quot;date-parts&quot;:[[2020,3,2]]},&quot;page&quot;:&quot;3302-3310&quot;,&quot;abstract&quot;:&quot;BioSTEAM, the Biorefinery Simulation and Techno-Economic Analysis Modules, is an open-source steady-state process simulator in Python that enables biorefinery design, simulation, and techno-economic analysis (TEA) under uncertainty through its fast and flexible framework. By incorporating uncertainty as a key feature, BioSTEAM aims to evaluate the landscape of design decisions and scenarios for conceptual and emerging technologies. The applicability of BioSTEAM is demonstrated here in the context of (i) the co-production of biodiesel and ethanol from lipid-cane and (ii) the production of second-generation ethanol from corn stover. Economic metrics evaluated in BioSTEAM closely match benchmark designs modeled in proprietary software (SuperPro Designer, Aspen Plus). Through the automation of unit operation sizing and characterization of utility requirements, process waste streams, and make-up water usage, BioSTEAM also generates data needed for environmental sustainability analyses (e.g., via life cycle assessment). Ultimately, BioSTEAM enables rapid and robust process design, mass and energy balances, and TEA to compare established and early-stage technologies and prioritize research, development, and deployment.&quot;,&quot;publisher&quot;:&quot;American Chemical Society&quot;,&quot;issue&quot;:&quot;8&quot;,&quot;volume&quot;:&quot;8&quot;},&quot;isTemporary&quot;:false,&quot;suppress-author&quot;:false,&quot;composite&quot;:false,&quot;author-only&quot;:false}]},{&quot;citationID&quot;:&quot;MENDELEY_CITATION_4378fe65-db6c-4dd7-a05b-e06091402de1&quot;,&quot;properties&quot;:{&quot;noteIndex&quot;:0},&quot;isEdited&quot;:false,&quot;manualOverride&quot;:{&quot;isManuallyOverridden&quot;:false,&quot;citeprocText&quot;:&quot;&lt;sup&gt;1,3&lt;/sup&gt;&quot;,&quot;manualOverrideText&quot;:&quot;&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id&quot;:&quot;0d8d2255-3b7f-33b1-90cb-bc3837670aa7&quot;,&quot;itemData&quot;:{&quot;type&quot;:&quot;article-journal&quot;,&quot;id&quot;:&quot;0d8d2255-3b7f-33b1-90cb-bc3837670aa7&quot;,&quot;title&quot;:&quot;System Analyses of High-Value Chemicals and Fuels from a Waste High-Density Polyethylene Refinery. Part 1: Conceptual Design and Techno-Economic Assessment&quot;,&quot;author&quot;:[{&quot;family&quot;:&quot;Gracida-Alvarez&quot;,&quot;given&quot;:&quot;Ulises R.&quot;,&quot;parse-names&quot;:false,&quot;dropping-particle&quot;:&quot;&quot;,&quot;non-dropping-particle&quot;:&quot;&quot;},{&quot;family&quot;:&quot;Winjobi&quot;,&quot;given&quot;:&quot;Olumide&quot;,&quot;parse-names&quot;:false,&quot;dropping-particle&quot;:&quot;&quot;,&quot;non-dropping-particle&quot;:&quot;&quot;},{&quot;family&quot;:&quot;Sacramento-Rivero&quot;,&quot;given&quot;:&quot;Julio C.&quot;,&quot;parse-names&quot;:false,&quot;dropping-particle&quot;:&quot;&quot;,&quot;non-dropping-particle&quot;:&quot;&quot;},{&quot;family&quot;:&quot;Shonnard&quot;,&quot;given&quot;:&quot;David R.&quot;,&quot;parse-names&quot;:false,&quot;dropping-particle&quot;:&quot;&quot;,&quot;non-dropping-particle&quot;:&quot;&quot;}],&quot;container-title&quot;:&quot;ACS Sustainable Chemistry &amp; Engineering&quot;,&quot;container-title-short&quot;:&quot;ACS Sustain. Chem. Eng.&quot;,&quot;accessed&quot;:{&quot;date-parts&quot;:[[2026,2,24]]},&quot;DOI&quot;:&quot;10.1021/acssuschemeng.9b04763&quot;,&quot;ISSN&quot;:&quot;21680485&quot;,&quot;URL&quot;:&quot;https://pubs.acs.org/doi/abs/10.1021/acssuschemeng.9b04763&quot;,&quot;issued&quot;:{&quot;date-parts&quot;:[[2019,11,18]]},&quot;page&quot;:&quot;18254-18266&quot;,&quot;abstract&quot;:&quot;The increasing amount of plastic waste generation has become an important concern for the chemical industry and government agencies due to high disposal and environmental leakage rates. Chemical recycling is a promising technology due to the potential reduction of pollutant emissions and the establishment of a circular economy through the production of monomers and fuels. However, there is scarce information on industrial scale processes of this technology and their energetic, economic, and environmental performance. Therefore, the present process modeling study presents a novel multiproduct pyrolysis-based refinery for the conversion of 500 tonnes/day of waste high-density polyethylene (HDPE). The products obtained from the modeled refinery were chemical grade ethylene and propylene, an aromatics mixture, and low- and high-molecular weight hydrocarbon mixtures (MWHCs). Part 1 of this study focuses on the energetic and economic evaluation of the refinery and the potential effects of heat integration. The energy efficiency was 68% and 73% for the base case and the heat integrated refinery, respectively. The net present values (NPVs) were 367 and 383 million U.S. dollars (MM USD), for the base case and the heat integrated process, respectively. These results suggest energetic and economic sustainability of the design and its promising application on an industrial scale.&quot;,&quot;publisher&quot;:&quot;American Chemical Society&quot;,&quot;issue&quot;:&quot;22&quot;,&quot;volume&quot;:&quot;7&quot;},&quot;isTemporary&quot;:false,&quot;suppress-author&quot;:false,&quot;composite&quot;:false,&quot;author-only&quot;:false}],&quot;citationTag&quot;:&quot;MENDELEY_CITATION_v3_eyJjaXRhdGlvbklEIjoiTUVOREVMRVlfQ0lUQVRJT05fNDM3OGZlNjUtZGI2Yy00ZGQ3LWEwNWItZTA2MDkxNDAyZGUxIiwicHJvcGVydGllcyI6eyJub3RlSW5kZXgiOjB9LCJpc0VkaXRlZCI6ZmFsc2UsIm1hbnVhbE92ZXJyaWRlIjp7ImlzTWFudWFsbHlPdmVycmlkZGVuIjpmYWxzZSwiY2l0ZXByb2NUZXh0IjoiPHN1cD4xLDM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&quot;},{&quot;citationID&quot;:&quot;MENDELEY_CITATION_6b56868c-3cbd-473d-9877-d7d4b2e5e20b&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&quot;,&quot;citationItems&quot;:[{&quot;id&quot;:&quot;47e43e29-3abe-3106-b213-4f7f769db99d&quot;,&quot;itemData&quot;:{&quot;type&quot;:&quot;article-journal&quot;,&quot;id&quot;:&quot;47e43e29-3abe-3106-b213-4f7f769db99d&quot;,&quot;title&quot;:&quot;Quantification and Evaluation of Plastic Waste in the United States&quot;,&quot;groupId&quot;:&quot;c6ea776b-6b17-3121-9443-3dad363d6842&quot;,&quot;author&quot;:[{&quot;family&quot;:&quot;Milbrandt&quot;,&quot;given&quot;:&quot;Anelia&quot;,&quot;parse-names&quot;:false,&quot;dropping-particle&quot;:&quot;&quot;,&quot;non-dropping-particle&quot;:&quot;&quot;},{&quot;family&quot;:&quot;Coney&quot;,&quot;given&quot;:&quot;Kamyria&quot;,&quot;parse-names&quot;:false,&quot;dropping-particle&quot;:&quot;&quot;,&quot;non-dropping-particle&quot;:&quot;&quot;},{&quot;family&quot;:&quot;Badgett&quot;,&quot;given&quot;:&quot;Alex&quot;,&quot;parse-names&quot;:false,&quot;dropping-particle&quot;:&quot;&quot;,&quot;non-dropping-particle&quot;:&quot;&quot;},{&quot;family&quot;:&quot;Beckham&quot;,&quot;given&quot;:&quot;Gregg T.&quot;,&quot;parse-names&quot;:false,&quot;dropping-particle&quot;:&quot;&quot;,&quot;non-dropping-particle&quot;:&quot;&quot;}],&quot;container-title&quot;:&quot;Resources, Conservation and Recycling&quot;,&quot;container-title-short&quot;:&quot;Resour. Conserv. Recycl.&quot;,&quot;accessed&quot;:{&quot;date-parts&quot;:[[2026,2,24]]},&quot;DOI&quot;:&quot;10.1016/j.resconrec.2022.106363&quot;,&quot;ISSN&quot;:&quot;18790658&quot;,&quot;URL&quot;:&quot;https://research-hub.nrel.gov/en/publications/quantification-and-evaluation-of-plastic-waste-in-the-united-stat-2/&quot;,&quot;issued&quot;:{&quot;date-parts&quot;:[[2022,8,1]]},&quot;page&quot;:&quot;106363&quot;,&quot;abstract&quot;:&quot;To develop viable solutions for reducing plastic waste, spatially explicit data on the management of these materials are critical. Here we employ statistical and geospatial methods to present a comprehensive assessment of plastic waste in the United States by resin type at the state, county, and local levels. Of the estimated 44 Mt of plastic waste managed in 2019 domestically, approximately 86% was landfilled, 9% was combusted, and 5% was recycled. Landfilled plastics represented significant losses to the country's economy in 2019: an average of US$7.2 billion in market value, about 3.4 EJ as embodied energy (equivalent to 12% of energy consumption by the industrial sector), and 1.5 EJ as an energy source (equivalent to 5.5% and 5% of energy consumption by the industrial and transportation sectors, respectively). Lastly, we posit that substantial amount of landfilled plastic waste could be recovered through advanced sorting, existing, and emerging recycling processes.&quot;,&quot;publisher&quot;:&quot;Elsevier B.V.&quot;,&quot;volume&quot;:&quot;183&quot;},&quot;isTemporary&quot;:false,&quot;suppress-author&quot;:false,&quot;composite&quot;:false,&quot;author-only&quot;:false}]},{&quot;citationID&quot;:&quot;MENDELEY_CITATION_d4ede96c-0d74-4947-bdc0-8b872c5757c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&quot;,&quot;citationItems&quot;:[{&quot;id&quot;:&quot;47e43e29-3abe-3106-b213-4f7f769db99d&quot;,&quot;itemData&quot;:{&quot;type&quot;:&quot;article-journal&quot;,&quot;id&quot;:&quot;47e43e29-3abe-3106-b213-4f7f769db99d&quot;,&quot;title&quot;:&quot;Quantification and Evaluation of Plastic Waste in the United States&quot;,&quot;groupId&quot;:&quot;c6ea776b-6b17-3121-9443-3dad363d6842&quot;,&quot;author&quot;:[{&quot;family&quot;:&quot;Milbrandt&quot;,&quot;given&quot;:&quot;Anelia&quot;,&quot;parse-names&quot;:false,&quot;dropping-particle&quot;:&quot;&quot;,&quot;non-dropping-particle&quot;:&quot;&quot;},{&quot;family&quot;:&quot;Coney&quot;,&quot;given&quot;:&quot;Kamyria&quot;,&quot;parse-names&quot;:false,&quot;dropping-particle&quot;:&quot;&quot;,&quot;non-dropping-particle&quot;:&quot;&quot;},{&quot;family&quot;:&quot;Badgett&quot;,&quot;given&quot;:&quot;Alex&quot;,&quot;parse-names&quot;:false,&quot;dropping-particle&quot;:&quot;&quot;,&quot;non-dropping-particle&quot;:&quot;&quot;},{&quot;family&quot;:&quot;Beckham&quot;,&quot;given&quot;:&quot;Gregg T.&quot;,&quot;parse-names&quot;:false,&quot;dropping-particle&quot;:&quot;&quot;,&quot;non-dropping-particle&quot;:&quot;&quot;}],&quot;container-title&quot;:&quot;Resources, Conservation and Recycling&quot;,&quot;container-title-short&quot;:&quot;Resour. Conserv. Recycl.&quot;,&quot;accessed&quot;:{&quot;date-parts&quot;:[[2026,2,24]]},&quot;DOI&quot;:&quot;10.1016/j.resconrec.2022.106363&quot;,&quot;ISSN&quot;:&quot;18790658&quot;,&quot;URL&quot;:&quot;https://research-hub.nrel.gov/en/publications/quantification-and-evaluation-of-plastic-waste-in-the-united-stat-2/&quot;,&quot;issued&quot;:{&quot;date-parts&quot;:[[2022,8,1]]},&quot;page&quot;:&quot;106363&quot;,&quot;abstract&quot;:&quot;To develop viable solutions for reducing plastic waste, spatially explicit data on the management of these materials are critical. Here we employ statistical and geospatial methods to present a comprehensive assessment of plastic waste in the United States by resin type at the state, county, and local levels. Of the estimated 44 Mt of plastic waste managed in 2019 domestically, approximately 86% was landfilled, 9% was combusted, and 5% was recycled. Landfilled plastics represented significant losses to the country's economy in 2019: an average of US$7.2 billion in market value, about 3.4 EJ as embodied energy (equivalent to 12% of energy consumption by the industrial sector), and 1.5 EJ as an energy source (equivalent to 5.5% and 5% of energy consumption by the industrial and transportation sectors, respectively). Lastly, we posit that substantial amount of landfilled plastic waste could be recovered through advanced sorting, existing, and emerging recycling processes.&quot;,&quot;publisher&quot;:&quot;Elsevier B.V.&quot;,&quot;volume&quot;:&quot;183&quot;},&quot;isTemporary&quot;:false,&quot;suppress-author&quot;:false,&quot;composite&quot;:false,&quot;author-only&quot;:false}]},{&quot;citationID&quot;:&quot;MENDELEY_CITATION_06c2c377-59d6-4efd-b162-964a265cf0c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&quot;,&quot;citationItems&quot;:[{&quot;id&quot;:&quot;b07f2c93-1411-3cc2-be10-ada998621e96&quot;,&quot;itemData&quot;:{&quot;type&quot;:&quot;article-journal&quot;,&quot;id&quot;:&quot;b07f2c93-1411-3cc2-be10-ada998621e96&quot;,&quot;title&quot;:&quot;Production, use, and fate of all plastics ever made&quot;,&quot;groupId&quot;:&quot;c6ea776b-6b17-3121-9443-3dad363d6842&quot;,&quot;author&quot;:[{&quot;family&quot;:&quot;Geyer&quot;,&quot;given&quot;:&quot;Roland&quot;,&quot;parse-names&quot;:false,&quot;dropping-particle&quot;:&quot;&quot;,&quot;non-dropping-particle&quot;:&quot;&quot;},{&quot;family&quot;:&quot;Jambeck&quot;,&quot;given&quot;:&quot;Jenna R.&quot;,&quot;parse-names&quot;:false,&quot;dropping-particle&quot;:&quot;&quot;,&quot;non-dropping-particle&quot;:&quot;&quot;},{&quot;family&quot;:&quot;Law&quot;,&quot;given&quot;:&quot;Kara Lavender&quot;,&quot;parse-names&quot;:false,&quot;dropping-particle&quot;:&quot;&quot;,&quot;non-dropping-particle&quot;:&quot;&quot;}],&quot;container-title&quot;:&quot;Science Advances&quot;,&quot;container-title-short&quot;:&quot;Sci. Adv.&quot;,&quot;accessed&quot;:{&quot;date-parts&quot;:[[2026,2,24]]},&quot;DOI&quot;:&quot;10.1126/sciadv.1700782&quot;,&quot;ISSN&quot;:&quot;23752548&quot;,&quot;PMID&quot;:&quot;28776036&quot;,&quot;URL&quot;:&quot;/doi/pdf/10.1126/sciadv.1700782?download=true&quot;,&quot;issued&quot;:{&quot;date-parts&quot;:[[2017,7,5]]},&quot;abstract&quot;:&quot;Plastics have outgrown most man-made materials and have long been under environmental scrutiny. However, robust global information, particularly about their end-of-life fate, is lacking. By identifying and synthesizing dispersed data on production, use, and end-of-life management of polymer resins, synthetic fibers, and additives, we present the first global analysis of all mass-produced plastics ever manufactured. We estimate that 8300 million metric tons (Mt) as of virgin plastics have been produced to date. As of 2015, approximately 6300 Mt of plastic waste had been generated, around 9% of which had been recycled, 12% was incinerated, and 79% was accumulated in landfills or the natural environment. If current production and waste management trends continue, roughly 12,000 Mt of plastic waste will be in landfills or in the natural environment by 2050.&quot;,&quot;publisher&quot;:&quot;American Association for the Advancement of Science&quot;,&quot;issue&quot;:&quot;7&quot;,&quot;volume&quot;:&quot;3&quot;},&quot;isTemporary&quot;:false,&quot;suppress-author&quot;:false,&quot;composite&quot;:false,&quot;author-only&quot;:false}]},{&quot;citationID&quot;:&quot;MENDELEY_CITATION_1aed1dc9-5c49-4d8b-8b41-f3389122264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&quot;,&quot;citationItems&quot;:[{&quot;id&quot;:&quot;def8609c-07b2-36b1-becd-83501035dbe8&quot;,&quot;itemData&quot;:{&quot;type&quot;:&quot;article-journal&quot;,&quot;id&quot;:&quot;def8609c-07b2-36b1-becd-83501035dbe8&quot;,&quot;title&quot;:&quot;Thermochemical routes for the valorization of waste polyolefinic plastics to produce fuels and chemicals. A review&quot;,&quot;groupId&quot;:&quot;c6ea776b-6b17-3121-9443-3dad363d6842&quot;,&quot;author&quot;:[{&quot;family&quot;:&quot;Lopez&quot;,&quot;given&quot;:&quot;Gartzen&quot;,&quot;parse-names&quot;:false,&quot;dropping-particle&quot;:&quot;&quot;,&quot;non-dropping-particle&quot;:&quot;&quot;},{&quot;family&quot;:&quot;Artetxe&quot;,&quot;given&quot;:&quot;Maite&quot;,&quot;parse-names&quot;:false,&quot;dropping-particle&quot;:&quot;&quot;,&quot;non-dropping-particle&quot;:&quot;&quot;},{&quot;family&quot;:&quot;Amutio&quot;,&quot;given&quot;:&quot;Maider&quot;,&quot;parse-names&quot;:false,&quot;dropping-particle&quot;:&quot;&quot;,&quot;non-dropping-particle&quot;:&quot;&quot;},{&quot;family&quot;:&quot;Bilbao&quot;,&quot;given&quot;:&quot;Javier&quot;,&quot;parse-names&quot;:false,&quot;dropping-particle&quot;:&quot;&quot;,&quot;non-dropping-particle&quot;:&quot;&quot;},{&quot;family&quot;:&quot;Olazar&quot;,&quot;given&quot;:&quot;Martin&quot;,&quot;parse-names&quot;:false,&quot;dropping-particle&quot;:&quot;&quot;,&quot;non-dropping-particle&quot;:&quot;&quot;}],&quot;container-title&quot;:&quot;Renewable and Sustainable Energy Reviews&quot;,&quot;accessed&quot;:{&quot;date-parts&quot;:[[2026,2,11]]},&quot;DOI&quot;:&quot;10.1016/j.rser.2017.01.142&quot;,&quot;ISSN&quot;:&quot;18790690&quot;,&quot;URL&quot;:&quot;https://www.sciencedirect.com/science/article/abs/pii/S1364032117301521?via%3Dihub&quot;,&quot;issued&quot;:{&quot;date-parts&quot;:[[2017,6,1]]},&quot;page&quot;:&quot;346-368&quot;,&quot;abstract&quot;:&quot;The continuous increase in the generation of waste plastics together with the need for developing more sustainable waste management policies have promoted a great research effort dealing with their valorization routes. In this review, the main thermochemical routes are analyzed for the valorization of waste polyolefins to produce chemicals and fuels. Amongst the different strategies, pyrolysis has received greater attention, but most studies are of preliminary character. Likewise, the studies pursuing the incorporation of waste plastics into refinery units (mainly fluid catalytic cracking and hydrocracking) have been carried out in batch laboratory-scale units. Other promising alternative to which great attention is being paid is the process based on two steps: pyrolysis and in-line intensification for olefin production by means of catalytic cracking or thermal cracking at high temperatures.&quot;,&quot;publisher&quot;:&quot;Pergamon&quot;,&quot;volume&quot;:&quot;73&quot;},&quot;isTemporary&quot;:false,&quot;suppress-author&quot;:false,&quot;composite&quot;:false,&quot;author-only&quot;:false}]},{&quot;citationID&quot;:&quot;MENDELEY_CITATION_95dd03db-790e-4d33-bfcf-dc3ff4380b09&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&quot;,&quot;citationItems&quot;:[{&quot;id&quot;:&quot;757baea3-c4c0-34d5-b2c3-908b5b36b23d&quot;,&quot;itemData&quot;:{&quot;type&quot;:&quot;article-journal&quot;,&quot;id&quot;:&quot;757baea3-c4c0-34d5-b2c3-908b5b36b23d&quot;,&quot;title&quot;:&quot;Non-equilibrium plasma co-upcycling of waste plastics and CO2 for carbon-negative oleochemicals&quot;,&quot;groupId&quot;:&quot;c6ea776b-6b17-3121-9443-3dad363d6842&quot;,&quot;author&quot;:[{&quot;family&quot;:&quot;Radhakrishnan&quot;,&quot;given&quot;:&quot;Harish&quot;,&quot;parse-names&quot;:false,&quot;dropping-particle&quot;:&quot;&quot;,&quot;non-dropping-particle&quot;:&quot;&quot;},{&quot;family&quot;:&quot;Gnangbe&quot;,&quot;given&quot;:&quot;Samirah&quot;,&quot;parse-names&quot;:false,&quot;dropping-particle&quot;:&quot;&quot;,&quot;non-dropping-particle&quot;:&quot;&quot;},{&quot;family&quot;:&quot;Duereh&quot;,&quot;given&quot;:&quot;Alif&quot;,&quot;parse-names&quot;:false,&quot;dropping-particle&quot;:&quot;&quot;,&quot;non-dropping-particle&quot;:&quot;&quot;},{&quot;family&quot;:&quot;Iffat Uday&quot;,&quot;given&quot;:&quot;Sultan Ul&quot;,&quot;parse-names&quot;:false,&quot;dropping-particle&quot;:&quot;&quot;,&quot;non-dropping-particle&quot;:&quot;&quot;},{&quot;family&quot;:&quot;Lusi&quot;,&quot;given&quot;:&quot;A.&quot;,&quot;parse-names&quot;:false,&quot;dropping-particle&quot;:&quot;&quot;,&quot;non-dropping-particle&quot;:&quot;&quot;},{&quot;family&quot;:&quot;Hu&quot;,&quot;given&quot;:&quot;Haiyang&quot;,&quot;parse-names&quot;:false,&quot;dropping-particle&quot;:&quot;&quot;,&quot;non-dropping-particle&quot;:&quot;&quot;},{&quot;family&quot;:&quot;Hu&quot;,&quot;given&quot;:&quot;Hui&quot;,&quot;parse-names&quot;:false,&quot;dropping-particle&quot;:&quot;&quot;,&quot;non-dropping-particle&quot;:&quot;&quot;},{&quot;family&quot;:&quot;Wright&quot;,&quot;given&quot;:&quot;Mark Mba&quot;,&quot;parse-names&quot;:false,&quot;dropping-particle&quot;:&quot;&quot;,&quot;non-dropping-particle&quot;:&quot;&quot;},{&quot;family&quot;:&quot;Bai&quot;,&quot;given&quot;:&quot;Xianglan&quot;,&quot;parse-names&quot;:false,&quot;dropping-particle&quot;:&quot;&quot;,&quot;non-dropping-particle&quot;:&quot;&quot;}],&quot;container-title&quot;:&quot;Green Chemistry&quot;,&quot;accessed&quot;:{&quot;date-parts&quot;:[[2026,2,11]]},&quot;DOI&quot;:&quot;10.1039/d4gc02340d&quot;,&quot;ISSN&quot;:&quot;14639270&quot;,&quot;URL&quot;:&quot;https://pubs.rsc.org/en/content/articlehtml/2024/gc/d4gc02340d&quot;,&quot;issued&quot;:{&quot;date-parts&quot;:[[2024,8,12]]},&quot;page&quot;:&quot;9156-9175&quot;,&quot;abstract&quot;:&quot;Mechanical recycling and chemical upcycling by thermochemical reactions have been the major approaches for recycling end-of-life plastics. Herein, we report an electrified approach to upcycle waste plastics into carbon-negative commodity chemicals using greenhouse gas CO2 as the oxidant and additional carbon source. In this non-equilibrium plasma process, waste polyolefins were oxidatively depolymerized by plasma-activated CO2 to produce oleochemicals and hydrocarbon chemicals in a single-step process at high reaction rates. In addition, a mixture of CO2 and a small amount of O2 was employed as plasma gases to selectively produce fatty alcohols from polyolefins. Based on this atmospheric pressure, non-solvent, and non-catalyst process, up to 97.6% of fatty alcohols could be produced within minutes. In this article, the co-conversion approach was demonstrated using common polyolefins and real-world mixed waste plastics to obtain comparable results. The techno-economic analysis estimates the internal rate of return to be 42.2% and 43.5% for the plasma-based conversion of waste plastics, depending on the plasma gas composition. Lifecycle assessment indicates the global warming potential is between −3.33 and −3.07 kg CO2e per kg of plastic.&quot;,&quot;publisher&quot;:&quot;The Royal Society of Chemistry&quot;,&quot;issue&quot;:&quot;16&quot;,&quot;volume&quot;:&quot;26&quot;},&quot;isTemporary&quot;:false,&quot;suppress-author&quot;:false,&quot;composite&quot;:false,&quot;author-only&quot;:false}]},{&quot;citationID&quot;:&quot;MENDELEY_CITATION_7c633123-a991-45c6-9ccb-234a5e95121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&quot;,&quot;citationItems&quot;:[{&quot;id&quot;:&quot;757baea3-c4c0-34d5-b2c3-908b5b36b23d&quot;,&quot;itemData&quot;:{&quot;type&quot;:&quot;article-journal&quot;,&quot;id&quot;:&quot;757baea3-c4c0-34d5-b2c3-908b5b36b23d&quot;,&quot;title&quot;:&quot;Non-equilibrium plasma co-upcycling of waste plastics and CO2 for carbon-negative oleochemicals&quot;,&quot;groupId&quot;:&quot;c6ea776b-6b17-3121-9443-3dad363d6842&quot;,&quot;author&quot;:[{&quot;family&quot;:&quot;Radhakrishnan&quot;,&quot;given&quot;:&quot;Harish&quot;,&quot;parse-names&quot;:false,&quot;dropping-particle&quot;:&quot;&quot;,&quot;non-dropping-particle&quot;:&quot;&quot;},{&quot;family&quot;:&quot;Gnangbe&quot;,&quot;given&quot;:&quot;Samirah&quot;,&quot;parse-names&quot;:false,&quot;dropping-particle&quot;:&quot;&quot;,&quot;non-dropping-particle&quot;:&quot;&quot;},{&quot;family&quot;:&quot;Duereh&quot;,&quot;given&quot;:&quot;Alif&quot;,&quot;parse-names&quot;:false,&quot;dropping-particle&quot;:&quot;&quot;,&quot;non-dropping-particle&quot;:&quot;&quot;},{&quot;family&quot;:&quot;Iffat Uday&quot;,&quot;given&quot;:&quot;Sultan Ul&quot;,&quot;parse-names&quot;:false,&quot;dropping-particle&quot;:&quot;&quot;,&quot;non-dropping-particle&quot;:&quot;&quot;},{&quot;family&quot;:&quot;Lusi&quot;,&quot;given&quot;:&quot;A.&quot;,&quot;parse-names&quot;:false,&quot;dropping-particle&quot;:&quot;&quot;,&quot;non-dropping-particle&quot;:&quot;&quot;},{&quot;family&quot;:&quot;Hu&quot;,&quot;given&quot;:&quot;Haiyang&quot;,&quot;parse-names&quot;:false,&quot;dropping-particle&quot;:&quot;&quot;,&quot;non-dropping-particle&quot;:&quot;&quot;},{&quot;family&quot;:&quot;Hu&quot;,&quot;given&quot;:&quot;Hui&quot;,&quot;parse-names&quot;:false,&quot;dropping-particle&quot;:&quot;&quot;,&quot;non-dropping-particle&quot;:&quot;&quot;},{&quot;family&quot;:&quot;Wright&quot;,&quot;given&quot;:&quot;Mark Mba&quot;,&quot;parse-names&quot;:false,&quot;dropping-particle&quot;:&quot;&quot;,&quot;non-dropping-particle&quot;:&quot;&quot;},{&quot;family&quot;:&quot;Bai&quot;,&quot;given&quot;:&quot;Xianglan&quot;,&quot;parse-names&quot;:false,&quot;dropping-particle&quot;:&quot;&quot;,&quot;non-dropping-particle&quot;:&quot;&quot;}],&quot;container-title&quot;:&quot;Green Chemistry&quot;,&quot;accessed&quot;:{&quot;date-parts&quot;:[[2026,2,11]]},&quot;DOI&quot;:&quot;10.1039/d4gc02340d&quot;,&quot;ISSN&quot;:&quot;14639270&quot;,&quot;URL&quot;:&quot;https://pubs.rsc.org/en/content/articlehtml/2024/gc/d4gc02340d&quot;,&quot;issued&quot;:{&quot;date-parts&quot;:[[2024,8,12]]},&quot;page&quot;:&quot;9156-9175&quot;,&quot;abstract&quot;:&quot;Mechanical recycling and chemical upcycling by thermochemical reactions have been the major approaches for recycling end-of-life plastics. Herein, we report an electrified approach to upcycle waste plastics into carbon-negative commodity chemicals using greenhouse gas CO2 as the oxidant and additional carbon source. In this non-equilibrium plasma process, waste polyolefins were oxidatively depolymerized by plasma-activated CO2 to produce oleochemicals and hydrocarbon chemicals in a single-step process at high reaction rates. In addition, a mixture of CO2 and a small amount of O2 was employed as plasma gases to selectively produce fatty alcohols from polyolefins. Based on this atmospheric pressure, non-solvent, and non-catalyst process, up to 97.6% of fatty alcohols could be produced within minutes. In this article, the co-conversion approach was demonstrated using common polyolefins and real-world mixed waste plastics to obtain comparable results. The techno-economic analysis estimates the internal rate of return to be 42.2% and 43.5% for the plasma-based conversion of waste plastics, depending on the plasma gas composition. Lifecycle assessment indicates the global warming potential is between −3.33 and −3.07 kg CO2e per kg of plastic.&quot;,&quot;publisher&quot;:&quot;The Royal Society of Chemistry&quot;,&quot;issue&quot;:&quot;16&quot;,&quot;volume&quot;:&quot;26&quot;},&quot;isTemporary&quot;:false,&quot;suppress-author&quot;:false,&quot;composite&quot;:false,&quot;author-only&quot;:false}]},{&quot;citationID&quot;:&quot;MENDELEY_CITATION_7e12948a-8582-411a-bbcc-8c06586a62b0&quot;,&quot;properties&quot;:{&quot;noteIndex&quot;:0},&quot;isEdited&quot;:false,&quot;manualOverride&quot;:{&quot;isManuallyOverridden&quot;:false,&quot;citeprocText&quot;:&quot;&lt;sup&gt;1,8&lt;/sup&gt;&quot;,&quot;manualOverrideText&quot;:&quot;&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id&quot;:&quot;60aa4a14-9faf-3055-b074-ebfdc89b81eb&quot;,&quot;itemData&quot;:{&quot;type&quot;:&quot;article-journal&quot;,&quot;id&quot;:&quot;60aa4a14-9faf-3055-b074-ebfdc89b81eb&quot;,&quot;title&quot;:&quot;System Analyses of High-Value Chemicals and Fuels from a Waste High-Density Polyethylene Refinery. Part 1: Conceptual Design and Techno-Economic Assessment&quot;,&quot;groupId&quot;:&quot;c6ea776b-6b17-3121-9443-3dad363d6842&quot;,&quot;author&quot;:[{&quot;family&quot;:&quot;Gracida-Alvarez&quot;,&quot;given&quot;:&quot;Ulises R.&quot;,&quot;parse-names&quot;:false,&quot;dropping-particle&quot;:&quot;&quot;,&quot;non-dropping-particle&quot;:&quot;&quot;},{&quot;family&quot;:&quot;Winjobi&quot;,&quot;given&quot;:&quot;Olumide&quot;,&quot;parse-names&quot;:false,&quot;dropping-particle&quot;:&quot;&quot;,&quot;non-dropping-particle&quot;:&quot;&quot;},{&quot;family&quot;:&quot;Sacramento-Rivero&quot;,&quot;given&quot;:&quot;Julio C.&quot;,&quot;parse-names&quot;:false,&quot;dropping-particle&quot;:&quot;&quot;,&quot;non-dropping-particle&quot;:&quot;&quot;},{&quot;family&quot;:&quot;Shonnard&quot;,&quot;given&quot;:&quot;David R.&quot;,&quot;parse-names&quot;:false,&quot;dropping-particle&quot;:&quot;&quot;,&quot;non-dropping-particle&quot;:&quot;&quot;}],&quot;container-title&quot;:&quot;ACS Sustainable Chemistry &amp; Engineering&quot;,&quot;container-title-short&quot;:&quot;ACS Sustain. Chem. Eng.&quot;,&quot;accessed&quot;:{&quot;date-parts&quot;:[[2026,2,11]]},&quot;DOI&quot;:&quot;10.1021/acssuschemeng.9b04763&quot;,&quot;ISSN&quot;:&quot;21680485&quot;,&quot;URL&quot;:&quot;https://pubs.acs.org/doi/abs/10.1021/acssuschemeng.9b04763&quot;,&quot;issued&quot;:{&quot;date-parts&quot;:[[2019,11,18]]},&quot;page&quot;:&quot;18254-18266&quot;,&quot;abstract&quot;:&quot;The increasing amount of plastic waste generation has become an important concern for the chemical industry and government agencies due to high disposal and environmental leakage rates. Chemical recycling is a promising technology due to the potential reduction of pollutant emissions and the establishment of a circular economy through the production of monomers and fuels. However, there is scarce information on industrial scale processes of this technology and their energetic, economic, and environmental performance. Therefore, the present process modeling study presents a novel multiproduct pyrolysis-based refinery for the conversion of 500 tonnes/day of waste high-density polyethylene (HDPE). The products obtained from the modeled refinery were chemical grade ethylene and propylene, an aromatics mixture, and low- and high-molecular weight hydrocarbon mixtures (MWHCs). Part 1 of this study focuses on the energetic and economic evaluation of the refinery and the potential effects of heat integration. The energy efficiency was 68% and 73% for the base case and the heat integrated refinery, respectively. The net present values (NPVs) were 367 and 383 million U.S. dollars (MM USD), for the base case and the heat integrated process, respectively. These results suggest energetic and economic sustainability of the design and its promising application on an industrial scale.&quot;,&quot;publisher&quot;:&quot;American Chemical Society&quot;,&quot;issue&quot;:&quot;22&quot;,&quot;volume&quot;:&quot;7&quot;},&quot;isTemporary&quot;:false,&quot;suppress-author&quot;:false,&quot;composite&quot;:false,&quot;author-only&quot;:false}],&quot;citationTag&quot;:&quot;MENDELEY_CITATION_v3_eyJjaXRhdGlvbklEIjoiTUVOREVMRVlfQ0lUQVRJT05fN2UxMjk0OGEtODU4Mi00MTFhLWJiY2MtOGMwNjU4NmE2MmIwIiwicHJvcGVydGllcyI6eyJub3RlSW5kZXgiOjB9LCJpc0VkaXRlZCI6ZmFsc2UsIm1hbnVhbE92ZXJyaWRlIjp7ImlzTWFudWFsbHlPdmVycmlkZGVuIjpmYWxzZSwiY2l0ZXByb2NUZXh0IjoiPHN1cD4xLDg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&quot;},{&quot;citationID&quot;:&quot;MENDELEY_CITATION_5c9b0803-f361-4730-92cd-17e02f0cbb2b&quot;,&quot;properties&quot;:{&quot;noteIndex&quot;:0},&quot;isEdited&quot;:false,&quot;manualOverride&quot;:{&quot;isManuallyOverridden&quot;:false,&quot;citeprocText&quot;:&quot;&lt;sup&gt;6,9&lt;/sup&gt;&quot;,&quot;manualOverrideText&quot;:&quot;&quot;},&quot;citationItems&quot;:[{&quot;id&quot;:&quot;def8609c-07b2-36b1-becd-83501035dbe8&quot;,&quot;itemData&quot;:{&quot;type&quot;:&quot;article-journal&quot;,&quot;id&quot;:&quot;def8609c-07b2-36b1-becd-83501035dbe8&quot;,&quot;title&quot;:&quot;Thermochemical routes for the valorization of waste polyolefinic plastics to produce fuels and chemicals. A review&quot;,&quot;groupId&quot;:&quot;c6ea776b-6b17-3121-9443-3dad363d6842&quot;,&quot;author&quot;:[{&quot;family&quot;:&quot;Lopez&quot;,&quot;given&quot;:&quot;Gartzen&quot;,&quot;parse-names&quot;:false,&quot;dropping-particle&quot;:&quot;&quot;,&quot;non-dropping-particle&quot;:&quot;&quot;},{&quot;family&quot;:&quot;Artetxe&quot;,&quot;given&quot;:&quot;Maite&quot;,&quot;parse-names&quot;:false,&quot;dropping-particle&quot;:&quot;&quot;,&quot;non-dropping-particle&quot;:&quot;&quot;},{&quot;family&quot;:&quot;Amutio&quot;,&quot;given&quot;:&quot;Maider&quot;,&quot;parse-names&quot;:false,&quot;dropping-particle&quot;:&quot;&quot;,&quot;non-dropping-particle&quot;:&quot;&quot;},{&quot;family&quot;:&quot;Bilbao&quot;,&quot;given&quot;:&quot;Javier&quot;,&quot;parse-names&quot;:false,&quot;dropping-particle&quot;:&quot;&quot;,&quot;non-dropping-particle&quot;:&quot;&quot;},{&quot;family&quot;:&quot;Olazar&quot;,&quot;given&quot;:&quot;Martin&quot;,&quot;parse-names&quot;:false,&quot;dropping-particle&quot;:&quot;&quot;,&quot;non-dropping-particle&quot;:&quot;&quot;}],&quot;container-title&quot;:&quot;Renewable and Sustainable Energy Reviews&quot;,&quot;accessed&quot;:{&quot;date-parts&quot;:[[2026,2,11]]},&quot;DOI&quot;:&quot;10.1016/j.rser.2017.01.142&quot;,&quot;ISSN&quot;:&quot;18790690&quot;,&quot;URL&quot;:&quot;https://www.sciencedirect.com/science/article/abs/pii/S1364032117301521?via%3Dihub&quot;,&quot;issued&quot;:{&quot;date-parts&quot;:[[2017,6,1]]},&quot;page&quot;:&quot;346-368&quot;,&quot;abstract&quot;:&quot;The continuous increase in the generation of waste plastics together with the need for developing more sustainable waste management policies have promoted a great research effort dealing with their valorization routes. In this review, the main thermochemical routes are analyzed for the valorization of waste polyolefins to produce chemicals and fuels. Amongst the different strategies, pyrolysis has received greater attention, but most studies are of preliminary character. Likewise, the studies pursuing the incorporation of waste plastics into refinery units (mainly fluid catalytic cracking and hydrocracking) have been carried out in batch laboratory-scale units. Other promising alternative to which great attention is being paid is the process based on two steps: pyrolysis and in-line intensification for olefin production by means of catalytic cracking or thermal cracking at high temperatures.&quot;,&quot;publisher&quot;:&quot;Pergamon&quot;,&quot;volume&quot;:&quot;73&quot;},&quot;isTemporary&quot;:false,&quot;suppress-author&quot;:false,&quot;composite&quot;:false,&quot;author-only&quot;:false},{&quot;id&quot;:&quot;f4c7e7cd-430a-3c9c-9434-e3e44e43f980&quot;,&quot;itemData&quot;:{&quot;type&quot;:&quot;article-journal&quot;,&quot;id&quot;:&quot;f4c7e7cd-430a-3c9c-9434-e3e44e43f980&quot;,&quot;title&quot;:&quot;Recent advances in the gasification of waste plastics. A critical overview&quot;,&quot;groupId&quot;:&quot;c6ea776b-6b17-3121-9443-3dad363d6842&quot;,&quot;author&quot;:[{&quot;family&quot;:&quot;Lopez&quot;,&quot;given&quot;:&quot;Gartzen&quot;,&quot;parse-names&quot;:false,&quot;dropping-particle&quot;:&quot;&quot;,&quot;non-dropping-particle&quot;:&quot;&quot;},{&quot;family&quot;:&quot;Artetxe&quot;,&quot;given&quot;:&quot;Maite&quot;,&quot;parse-names&quot;:false,&quot;dropping-particle&quot;:&quot;&quot;,&quot;non-dropping-particle&quot;:&quot;&quot;},{&quot;family&quot;:&quot;Amutio&quot;,&quot;given&quot;:&quot;Maider&quot;,&quot;parse-names&quot;:false,&quot;dropping-particle&quot;:&quot;&quot;,&quot;non-dropping-particle&quot;:&quot;&quot;},{&quot;family&quot;:&quot;Alvarez&quot;,&quot;given&quot;:&quot;Jon&quot;,&quot;parse-names&quot;:false,&quot;dropping-particle&quot;:&quot;&quot;,&quot;non-dropping-particle&quot;:&quot;&quot;},{&quot;family&quot;:&quot;Bilbao&quot;,&quot;given&quot;:&quot;Javier&quot;,&quot;parse-names&quot;:false,&quot;dropping-particle&quot;:&quot;&quot;,&quot;non-dropping-particle&quot;:&quot;&quot;},{&quot;family&quot;:&quot;Olazar&quot;,&quot;given&quot;:&quot;Martin&quot;,&quot;parse-names&quot;:false,&quot;dropping-particle&quot;:&quot;&quot;,&quot;non-dropping-particle&quot;:&quot;&quot;}],&quot;container-title&quot;:&quot;Renewable and Sustainable Energy Reviews&quot;,&quot;accessed&quot;:{&quot;date-parts&quot;:[[2026,2,24]]},&quot;DOI&quot;:&quot;10.1016/j.rser.2017.09.032&quot;,&quot;ISSN&quot;:&quot;18790690&quot;,&quot;URL&quot;:&quot;https://www.sciencedirect.com/science/article/abs/pii/S1364032117312832&quot;,&quot;issued&quot;:{&quot;date-parts&quot;:[[2018,2,1]]},&quot;page&quot;:&quot;576-596&quot;,&quot;abstract&quot;:&quot;The current review provides an assessment of the main waste plastics valorization routes to produce syngas and H2, thus covering different gasification strategies and other novel alternative processes, such as pyrolysis and in-line catalytic steam reforming. The studies dealing with plastics gasification are in general scarce. However, due to the knowledge acquired on biomass and coal gasification, the state of development of plastic gasification technologies is considerable and, in fact, several gasification studies have been performed at pilot scale units. Air gasification is the most studied and developed strategy and pursues the production of a syngas for energy purposes. In spite of the higher H2 content and heating value of the gas produced by steam gasification, this alternative faces significant challenges, such as the energy requirements of the process and the tar content in the syngas. Moreover, the co-gasification of plastics with coal and biomass appears to be a promising valorization route due to the positive impact on process performance and greater process flexibility. Other promising alternative is the pyrolysis and in-line reforming, which allows producing a syngas with high hydrogen content and totally free of tar.&quot;,&quot;publisher&quot;:&quot;Pergamon&quot;,&quot;volume&quot;:&quot;82&quot;},&quot;isTemporary&quot;:false,&quot;suppress-author&quot;:false,&quot;composite&quot;:false,&quot;author-only&quot;:false}],&quot;citationTag&quot;:&quot;MENDELEY_CITATION_v3_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&quot;},{&quot;citationID&quot;:&quot;MENDELEY_CITATION_b50ba81b-b421-4875-b474-80f4af355dcd&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&quot;,&quot;citationItems&quot;:[{&quot;id&quot;:&quot;a8c7d51f-d368-3be4-8ea3-fd500010cfb5&quot;,&quot;itemData&quot;:{&quot;type&quot;:&quot;article-journal&quot;,&quot;id&quot;:&quot;a8c7d51f-d368-3be4-8ea3-fd500010cfb5&quot;,&quot;title&quot;:&quot;Thermal Oxo-degradation and Catalytic Upgrading of Plastic Waste to Light Olefins for a Circular Economy&quot;,&quot;groupId&quot;:&quot;c6ea776b-6b17-3121-9443-3dad363d6842&quot;,&quot;author&quot;:[{&quot;family&quot;:&quot;Brown&quot;,&quot;given&quot;:&quot;Jessica L.&quot;,&quot;parse-names&quot;:false,&quot;dropping-particle&quot;:&quot;&quot;,&quot;non-dropping-particle&quot;:&quot;&quot;},{&quot;family&quot;:&quot;Radhakrishnan&quot;,&quot;given&quot;:&quot;Harish&quot;,&quot;parse-names&quot;:false,&quot;dropping-particle&quot;:&quot;&quot;,&quot;non-dropping-particle&quot;:&quot;&quot;},{&quot;family&quot;:&quot;Coffman&quot;,&quot;given&quot;:&quot;Isabel&quot;,&quot;parse-names&quot;:false,&quot;dropping-particle&quot;:&quot;&quot;,&quot;non-dropping-particle&quot;:&quot;&quot;},{&quot;family&quot;:&quot;Tumu&quot;,&quot;given&quot;:&quot;Khairun&quot;,&quot;parse-names&quot;:false,&quot;dropping-particle&quot;:&quot;&quot;,&quot;non-dropping-particle&quot;:&quot;&quot;},{&quot;family&quot;:&quot;Curtzwiler&quot;,&quot;given&quot;:&quot;Greg&quot;,&quot;parse-names&quot;:false,&quot;dropping-particle&quot;:&quot;&quot;,&quot;non-dropping-particle&quot;:&quot;&quot;},{&quot;family&quot;:&quot;Vorst&quot;,&quot;given&quot;:&quot;Keith&quot;,&quot;parse-names&quot;:false,&quot;dropping-particle&quot;:&quot;&quot;,&quot;non-dropping-particle&quot;:&quot;&quot;},{&quot;family&quot;:&quot;Smith&quot;,&quot;given&quot;:&quot;Ryan G.&quot;,&quot;parse-names&quot;:false,&quot;dropping-particle&quot;:&quot;&quot;,&quot;non-dropping-particle&quot;:&quot;&quot;},{&quot;family&quot;:&quot;Brown&quot;,&quot;given&quot;:&quot;Robert C.&quot;,&quot;parse-names&quot;:false,&quot;dropping-particle&quot;:&quot;&quot;,&quot;non-dropping-particle&quot;:&quot;&quot;},{&quot;family&quot;:&quot;Bai&quot;,&quot;given&quot;:&quot;Xianglan&quot;,&quot;parse-names&quot;:false,&quot;dropping-particle&quot;:&quot;&quot;,&quot;non-dropping-particle&quot;:&quot;&quot;},{&quot;family&quot;:&quot;Daugaard&quot;,&quot;given&quot;:&quot;Tannon J.&quot;,&quot;parse-names&quot;:false,&quot;dropping-particle&quot;:&quot;&quot;,&quot;non-dropping-particle&quot;:&quot;&quot;}],&quot;container-title&quot;:&quot;Energy &amp; Fuels&quot;,&quot;accessed&quot;:{&quot;date-parts&quot;:[[2026,2,24]]},&quot;DOI&quot;:&quot;10.1021/acs.energyfuels.5c02862&quot;,&quot;ISSN&quot;:&quot;15205029&quot;,&quot;PMID&quot;:&quot;40988931&quot;,&quot;URL&quot;:&quot;https://pmc.ncbi.nlm.nih.gov/articles/PMC12451662/&quot;,&quot;issued&quot;:{&quot;date-parts&quot;:[[2025,9,18]]},&quot;page&quot;:&quot;18013&quot;,&quot;abstract&quot;:&quot;The commercialization of conventional pyrolysis of plastic in an inert atmosphere has been hindered by large thermal requirements stemming from long reaction rates. The rate of thermal depolymerization of waste plastics can be accelerated by the addition of oxygen in a process known as thermal oxo-degradation (TOD). This study offers the prospect of TOD to upcycle postconsumer waste rapidly and efficiently. Using moderate temperatures and small amounts of air in a fluidized bed reactor, we demonstrated that waste high-density polyethylene and polypropylene are rapidly deconstructed to condensable products. These condensable products were catalytically upgraded in a micropyrolysis reactor using commercially available zeolite (HZSM-5) to monomeric olefins. The olefin yields proved to be greater than those achieved through the catalytic upgrading of condensable products from (nonoxidative) the pyrolysis of the same plastic wastes. The coupling of TOD with catalytic upgrading proves to be an energy-efficient pathway in a plastics circular economy for the production of light olefins from wastes.&quot;,&quot;publisher&quot;:&quot;American Chemical Society&quot;,&quot;issue&quot;:&quot;37&quot;,&quot;volume&quot;:&quot;39&quot;},&quot;isTemporary&quot;:false,&quot;suppress-author&quot;:false,&quot;composite&quot;:false,&quot;author-only&quot;:false}]},{&quot;citationID&quot;:&quot;MENDELEY_CITATION_aed54b66-4e47-43ee-b7b5-2851c4b64d4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WVkNTRiNjYtNGU0Ny00M2VlLWI3YjUtMjg1MWM0YjY0ZDQxIiwicHJvcGVydGllcyI6eyJub3RlSW5kZXgiOjB9LCJpc0VkaXRlZCI6ZmFsc2UsIm1hbnVhbE92ZXJyaWRlIjp7ImlzTWFudWFsbHlPdmVycmlkZGVuIjpmYWxzZSwiY2l0ZXByb2NUZXh0IjoiPHN1cD4x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V19&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citationID&quot;:&quot;MENDELEY_CITATION_136d1c6b-b747-4267-9ecc-ed3cb7cecbed&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&quot;,&quot;citationItems&quot;:[{&quot;id&quot;:&quot;743fe98d-eac0-3082-87ee-e5d5ec2abad9&quot;,&quot;itemData&quot;:{&quot;type&quot;:&quot;article-journal&quot;,&quot;id&quot;:&quot;743fe98d-eac0-3082-87ee-e5d5ec2abad9&quot;,&quot;title&quot;:&quot;Non-equilibrium plasma co-upcycling of waste plastics and CO2 for carbon-negative oleochemicals&quot;,&quot;groupId&quot;:&quot;c6ea776b-6b17-3121-9443-3dad363d6842&quot;,&quot;author&quot;:[{&quot;family&quot;:&quot;Radhakrishnan&quot;,&quot;given&quot;:&quot;Harish&quot;,&quot;parse-names&quot;:false,&quot;dropping-particle&quot;:&quot;&quot;,&quot;non-dropping-particle&quot;:&quot;&quot;},{&quot;family&quot;:&quot;Gnangbe&quot;,&quot;given&quot;:&quot;Samirah&quot;,&quot;parse-names&quot;:false,&quot;dropping-particle&quot;:&quot;&quot;,&quot;non-dropping-particle&quot;:&quot;&quot;},{&quot;family&quot;:&quot;Duereh&quot;,&quot;given&quot;:&quot;Alif&quot;,&quot;parse-names&quot;:false,&quot;dropping-particle&quot;:&quot;&quot;,&quot;non-dropping-particle&quot;:&quot;&quot;},{&quot;family&quot;:&quot;Iffat Uday&quot;,&quot;given&quot;:&quot;Sultan Ul&quot;,&quot;parse-names&quot;:false,&quot;dropping-particle&quot;:&quot;&quot;,&quot;non-dropping-particle&quot;:&quot;&quot;},{&quot;family&quot;:&quot;Lusi&quot;,&quot;given&quot;:&quot;A.&quot;,&quot;parse-names&quot;:false,&quot;dropping-particle&quot;:&quot;&quot;,&quot;non-dropping-particle&quot;:&quot;&quot;},{&quot;family&quot;:&quot;Hu&quot;,&quot;given&quot;:&quot;Haiyang&quot;,&quot;parse-names&quot;:false,&quot;dropping-particle&quot;:&quot;&quot;,&quot;non-dropping-particle&quot;:&quot;&quot;},{&quot;family&quot;:&quot;Hu&quot;,&quot;given&quot;:&quot;Hui&quot;,&quot;parse-names&quot;:false,&quot;dropping-particle&quot;:&quot;&quot;,&quot;non-dropping-particle&quot;:&quot;&quot;},{&quot;family&quot;:&quot;Wright&quot;,&quot;given&quot;:&quot;Mark Mba&quot;,&quot;parse-names&quot;:false,&quot;dropping-particle&quot;:&quot;&quot;,&quot;non-dropping-particle&quot;:&quot;&quot;},{&quot;family&quot;:&quot;Bai&quot;,&quot;given&quot;:&quot;Xianglan&quot;,&quot;parse-names&quot;:false,&quot;dropping-particle&quot;:&quot;&quot;,&quot;non-dropping-particle&quot;:&quot;&quot;}],&quot;container-title&quot;:&quot;Green Chemistry&quot;,&quot;accessed&quot;:{&quot;date-parts&quot;:[[2026,2,24]]},&quot;DOI&quot;:&quot;10.1039/d4gc02340d&quot;,&quot;ISSN&quot;:&quot;14639270&quot;,&quot;URL&quot;:&quot;https://pubs.rsc.org/en/content/articlehtml/2024/gc/d4gc02340d&quot;,&quot;issued&quot;:{&quot;date-parts&quot;:[[2024,8,12]]},&quot;page&quot;:&quot;9156-9175&quot;,&quot;abstract&quot;:&quot;Mechanical recycling and chemical upcycling by thermochemical reactions have been the major approaches for recycling end-of-life plastics. Herein, we report an electrified approach to upcycle waste plastics into carbon-negative commodity chemicals using greenhouse gas CO2 as the oxidant and additional carbon source. In this non-equilibrium plasma process, waste polyolefins were oxidatively depolymerized by plasma-activated CO2 to produce oleochemicals and hydrocarbon chemicals in a single-step process at high reaction rates. In addition, a mixture of CO2 and a small amount of O2 was employed as plasma gases to selectively produce fatty alcohols from polyolefins. Based on this atmospheric pressure, non-solvent, and non-catalyst process, up to 97.6% of fatty alcohols could be produced within minutes. In this article, the co-conversion approach was demonstrated using common polyolefins and real-world mixed waste plastics to obtain comparable results. The techno-economic analysis estimates the internal rate of return to be 42.2% and 43.5% for the plasma-based conversion of waste plastics, depending on the plasma gas composition. Lifecycle assessment indicates the global warming potential is between −3.33 and −3.07 kg CO2e per kg of plastic.&quot;,&quot;publisher&quot;:&quot;The Royal Society of Chemistry&quot;,&quot;issue&quot;:&quot;16&quot;,&quot;volume&quot;:&quot;26&quot;},&quot;isTemporary&quot;:false,&quot;suppress-author&quot;:false,&quot;composite&quot;:false,&quot;author-only&quot;:false}]},{&quot;citationID&quot;:&quot;MENDELEY_CITATION_3e9859cf-78e7-492d-af29-f304cb076b62&quot;,&quot;properties&quot;:{&quot;noteIndex&quot;:0},&quot;isEdited&quot;:false,&quot;manualOverride&quot;:{&quot;isManuallyOverridden&quot;:false,&quot;citeprocText&quot;:&quot;&lt;sup&gt;9,12&lt;/sup&gt;&quot;,&quot;manualOverrideText&quot;:&quot;&quot;},&quot;citationItems&quot;:[{&quot;id&quot;:&quot;f4c7e7cd-430a-3c9c-9434-e3e44e43f980&quot;,&quot;itemData&quot;:{&quot;type&quot;:&quot;article-journal&quot;,&quot;id&quot;:&quot;f4c7e7cd-430a-3c9c-9434-e3e44e43f980&quot;,&quot;title&quot;:&quot;Recent advances in the gasification of waste plastics. A critical overview&quot;,&quot;groupId&quot;:&quot;c6ea776b-6b17-3121-9443-3dad363d6842&quot;,&quot;author&quot;:[{&quot;family&quot;:&quot;Lopez&quot;,&quot;given&quot;:&quot;Gartzen&quot;,&quot;parse-names&quot;:false,&quot;dropping-particle&quot;:&quot;&quot;,&quot;non-dropping-particle&quot;:&quot;&quot;},{&quot;family&quot;:&quot;Artetxe&quot;,&quot;given&quot;:&quot;Maite&quot;,&quot;parse-names&quot;:false,&quot;dropping-particle&quot;:&quot;&quot;,&quot;non-dropping-particle&quot;:&quot;&quot;},{&quot;family&quot;:&quot;Amutio&quot;,&quot;given&quot;:&quot;Maider&quot;,&quot;parse-names&quot;:false,&quot;dropping-particle&quot;:&quot;&quot;,&quot;non-dropping-particle&quot;:&quot;&quot;},{&quot;family&quot;:&quot;Alvarez&quot;,&quot;given&quot;:&quot;Jon&quot;,&quot;parse-names&quot;:false,&quot;dropping-particle&quot;:&quot;&quot;,&quot;non-dropping-particle&quot;:&quot;&quot;},{&quot;family&quot;:&quot;Bilbao&quot;,&quot;given&quot;:&quot;Javier&quot;,&quot;parse-names&quot;:false,&quot;dropping-particle&quot;:&quot;&quot;,&quot;non-dropping-particle&quot;:&quot;&quot;},{&quot;family&quot;:&quot;Olazar&quot;,&quot;given&quot;:&quot;Martin&quot;,&quot;parse-names&quot;:false,&quot;dropping-particle&quot;:&quot;&quot;,&quot;non-dropping-particle&quot;:&quot;&quot;}],&quot;container-title&quot;:&quot;Renewable and Sustainable Energy Reviews&quot;,&quot;accessed&quot;:{&quot;date-parts&quot;:[[2026,2,24]]},&quot;DOI&quot;:&quot;10.1016/j.rser.2017.09.032&quot;,&quot;ISSN&quot;:&quot;18790690&quot;,&quot;URL&quot;:&quot;https://www.sciencedirect.com/science/article/abs/pii/S1364032117312832&quot;,&quot;issued&quot;:{&quot;date-parts&quot;:[[2018,2,1]]},&quot;page&quot;:&quot;576-596&quot;,&quot;abstract&quot;:&quot;The current review provides an assessment of the main waste plastics valorization routes to produce syngas and H2, thus covering different gasification strategies and other novel alternative processes, such as pyrolysis and in-line catalytic steam reforming. The studies dealing with plastics gasification are in general scarce. However, due to the knowledge acquired on biomass and coal gasification, the state of development of plastic gasification technologies is considerable and, in fact, several gasification studies have been performed at pilot scale units. Air gasification is the most studied and developed strategy and pursues the production of a syngas for energy purposes. In spite of the higher H2 content and heating value of the gas produced by steam gasification, this alternative faces significant challenges, such as the energy requirements of the process and the tar content in the syngas. Moreover, the co-gasification of plastics with coal and biomass appears to be a promising valorization route due to the positive impact on process performance and greater process flexibility. Other promising alternative is the pyrolysis and in-line reforming, which allows producing a syngas with high hydrogen content and totally free of tar.&quot;,&quot;publisher&quot;:&quot;Pergamon&quot;,&quot;volume&quot;:&quot;82&quot;},&quot;isTemporary&quot;:false,&quot;suppress-author&quot;:false,&quot;composite&quot;:false,&quot;author-only&quot;:false},{&quot;id&quot;:&quot;88c556df-20ae-3d8b-aea5-cf1513fa06f1&quot;,&quot;itemData&quot;:{&quot;type&quot;:&quot;article-journal&quot;,&quot;id&quot;:&quot;88c556df-20ae-3d8b-aea5-cf1513fa06f1&quot;,&quot;title&quot;:&quot;Hydrocracking of used cooking oil for biofuels production&quot;,&quot;groupId&quot;:&quot;c6ea776b-6b17-3121-9443-3dad363d6842&quot;,&quot;author&quot;:[{&quot;family&quot;:&quot;Bezergianni&quot;,&quot;given&quot;:&quot;Stella&quot;,&quot;parse-names&quot;:false,&quot;dropping-particle&quot;:&quot;&quot;,&quot;non-dropping-particle&quot;:&quot;&quot;},{&quot;family&quot;:&quot;Kalogianni&quot;,&quot;given&quot;:&quot;Aggeliki&quot;,&quot;parse-names&quot;:false,&quot;dropping-particle&quot;:&quot;&quot;,&quot;non-dropping-particle&quot;:&quot;&quot;}],&quot;container-title&quot;:&quot;Bioresource Technology&quot;,&quot;container-title-short&quot;:&quot;Bioresour. Technol.&quot;,&quot;accessed&quot;:{&quot;date-parts&quot;:[[2026,2,24]]},&quot;DOI&quot;:&quot;10.1016/j.biortech.2009.03.039&quot;,&quot;ISSN&quot;:&quot;09608524&quot;,&quot;PMID&quot;:&quot;19369071&quot;,&quot;URL&quot;:&quot;https://www.sciencedirect.com/science/article/abs/pii/S0960852409002971&quot;,&quot;issued&quot;:{&quot;date-parts&quot;:[[2009,9,1]]},&quot;page&quot;:&quot;3927-3932&quot;,&quot;abstract&quot;:&quot;Hydrocracking of used cooking oil is studied as a potential process for biofuels production. In this work several parameters are considered for evaluating the effectiveness of this technology, including hydrocracking temperature, liquid hourly space velocity (LHSV) and days on stream (DOS). Conversion and total biofuels production is favored by increasing temperature and decreasing LHSV. However moderate reaction temperatures and LHSVs are more attractive for diesel production, whereas higher temperatures and smaller LHSVs are more suitable for gasoline production. Furthermore heteroatom (S, N and O) removal increases as hydrocracking temperature increases, with de-oxygenation being particularly favorable. Saturation, however, is not favored with temperature indicating the necessity of a pre-treatment step prior to hydrocracking to enable saturation of the double bonds and heteroatom removal. Finally the impact of extended operation (catalyst life) on product yields and qualities indicates that all reactions are affected yet at different rates. © 2009 Elsevier Ltd. All rights reserved.&quot;,&quot;publisher&quot;:&quot;Elsevier&quot;,&quot;issue&quot;:&quot;17&quot;,&quot;volume&quot;:&quot;100&quot;},&quot;isTemporary&quot;:false,&quot;suppress-author&quot;:false,&quot;composite&quot;:false,&quot;author-only&quot;:false}],&quot;citationTag&quot;:&quot;MENDELEY_CITATION_v3_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FsdmFyZXoiLCJnaXZlbiI6Ikpvb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&quot;},{&quot;citationID&quot;:&quot;MENDELEY_CITATION_5ca6b369-b088-4e80-97ec-bbf68958da7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&quot;,&quot;citationItems&quot;:[{&quot;id&quot;:&quot;60aa4a14-9faf-3055-b074-ebfdc89b81eb&quot;,&quot;itemData&quot;:{&quot;type&quot;:&quot;article-journal&quot;,&quot;id&quot;:&quot;60aa4a14-9faf-3055-b074-ebfdc89b81eb&quot;,&quot;title&quot;:&quot;System Analyses of High-Value Chemicals and Fuels from a Waste High-Density Polyethylene Refinery. Part 1: Conceptual Design and Techno-Economic Assessment&quot;,&quot;groupId&quot;:&quot;c6ea776b-6b17-3121-9443-3dad363d6842&quot;,&quot;author&quot;:[{&quot;family&quot;:&quot;Gracida-Alvarez&quot;,&quot;given&quot;:&quot;Ulises R.&quot;,&quot;parse-names&quot;:false,&quot;dropping-particle&quot;:&quot;&quot;,&quot;non-dropping-particle&quot;:&quot;&quot;},{&quot;family&quot;:&quot;Winjobi&quot;,&quot;given&quot;:&quot;Olumide&quot;,&quot;parse-names&quot;:false,&quot;dropping-particle&quot;:&quot;&quot;,&quot;non-dropping-particle&quot;:&quot;&quot;},{&quot;family&quot;:&quot;Sacramento-Rivero&quot;,&quot;given&quot;:&quot;Julio C.&quot;,&quot;parse-names&quot;:false,&quot;dropping-particle&quot;:&quot;&quot;,&quot;non-dropping-particle&quot;:&quot;&quot;},{&quot;family&quot;:&quot;Shonnard&quot;,&quot;given&quot;:&quot;David R.&quot;,&quot;parse-names&quot;:false,&quot;dropping-particle&quot;:&quot;&quot;,&quot;non-dropping-particle&quot;:&quot;&quot;}],&quot;container-title&quot;:&quot;ACS Sustainable Chemistry &amp; Engineering&quot;,&quot;container-title-short&quot;:&quot;ACS Sustain. Chem. Eng.&quot;,&quot;accessed&quot;:{&quot;date-parts&quot;:[[2026,2,11]]},&quot;DOI&quot;:&quot;10.1021/acssuschemeng.9b04763&quot;,&quot;ISSN&quot;:&quot;21680485&quot;,&quot;URL&quot;:&quot;https://pubs.acs.org/doi/abs/10.1021/acssuschemeng.9b04763&quot;,&quot;issued&quot;:{&quot;date-parts&quot;:[[2019,11,18]]},&quot;page&quot;:&quot;18254-18266&quot;,&quot;abstract&quot;:&quot;The increasing amount of plastic waste generation has become an important concern for the chemical industry and government agencies due to high disposal and environmental leakage rates. Chemical recycling is a promising technology due to the potential reduction of pollutant emissions and the establishment of a circular economy through the production of monomers and fuels. However, there is scarce information on industrial scale processes of this technology and their energetic, economic, and environmental performance. Therefore, the present process modeling study presents a novel multiproduct pyrolysis-based refinery for the conversion of 500 tonnes/day of waste high-density polyethylene (HDPE). The products obtained from the modeled refinery were chemical grade ethylene and propylene, an aromatics mixture, and low- and high-molecular weight hydrocarbon mixtures (MWHCs). Part 1 of this study focuses on the energetic and economic evaluation of the refinery and the potential effects of heat integration. The energy efficiency was 68% and 73% for the base case and the heat integrated refinery, respectively. The net present values (NPVs) were 367 and 383 million U.S. dollars (MM USD), for the base case and the heat integrated process, respectively. These results suggest energetic and economic sustainability of the design and its promising application on an industrial scale.&quot;,&quot;publisher&quot;:&quot;American Chemical Society&quot;,&quot;issue&quot;:&quot;22&quot;,&quot;volume&quot;:&quot;7&quot;},&quot;isTemporary&quot;:false,&quot;suppress-author&quot;:false,&quot;composite&quot;:false,&quot;author-only&quot;:false}]},{&quot;citationID&quot;:&quot;MENDELEY_CITATION_98f76e27-e497-45eb-b546-141160372a82&quot;,&quot;properties&quot;:{&quot;noteIndex&quot;:0},&quot;isEdited&quot;:false,&quot;manualOverride&quot;:{&quot;isManuallyOverridden&quot;:false,&quot;citeprocText&quot;:&quot;&lt;sup&gt;9,12&lt;/sup&gt;&quot;,&quot;manualOverrideText&quot;:&quot;&quot;},&quot;citationItems&quot;:[{&quot;id&quot;:&quot;f4c7e7cd-430a-3c9c-9434-e3e44e43f980&quot;,&quot;itemData&quot;:{&quot;type&quot;:&quot;article-journal&quot;,&quot;id&quot;:&quot;f4c7e7cd-430a-3c9c-9434-e3e44e43f980&quot;,&quot;title&quot;:&quot;Recent advances in the gasification of waste plastics. A critical overview&quot;,&quot;groupId&quot;:&quot;c6ea776b-6b17-3121-9443-3dad363d6842&quot;,&quot;author&quot;:[{&quot;family&quot;:&quot;Lopez&quot;,&quot;given&quot;:&quot;Gartzen&quot;,&quot;parse-names&quot;:false,&quot;dropping-particle&quot;:&quot;&quot;,&quot;non-dropping-particle&quot;:&quot;&quot;},{&quot;family&quot;:&quot;Artetxe&quot;,&quot;given&quot;:&quot;Maite&quot;,&quot;parse-names&quot;:false,&quot;dropping-particle&quot;:&quot;&quot;,&quot;non-dropping-particle&quot;:&quot;&quot;},{&quot;family&quot;:&quot;Amutio&quot;,&quot;given&quot;:&quot;Maider&quot;,&quot;parse-names&quot;:false,&quot;dropping-particle&quot;:&quot;&quot;,&quot;non-dropping-particle&quot;:&quot;&quot;},{&quot;family&quot;:&quot;Alvarez&quot;,&quot;given&quot;:&quot;Jon&quot;,&quot;parse-names&quot;:false,&quot;dropping-particle&quot;:&quot;&quot;,&quot;non-dropping-particle&quot;:&quot;&quot;},{&quot;family&quot;:&quot;Bilbao&quot;,&quot;given&quot;:&quot;Javier&quot;,&quot;parse-names&quot;:false,&quot;dropping-particle&quot;:&quot;&quot;,&quot;non-dropping-particle&quot;:&quot;&quot;},{&quot;family&quot;:&quot;Olazar&quot;,&quot;given&quot;:&quot;Martin&quot;,&quot;parse-names&quot;:false,&quot;dropping-particle&quot;:&quot;&quot;,&quot;non-dropping-particle&quot;:&quot;&quot;}],&quot;container-title&quot;:&quot;Renewable and Sustainable Energy Reviews&quot;,&quot;accessed&quot;:{&quot;date-parts&quot;:[[2026,2,24]]},&quot;DOI&quot;:&quot;10.1016/j.rser.2017.09.032&quot;,&quot;ISSN&quot;:&quot;18790690&quot;,&quot;URL&quot;:&quot;https://www.sciencedirect.com/science/article/abs/pii/S1364032117312832&quot;,&quot;issued&quot;:{&quot;date-parts&quot;:[[2018,2,1]]},&quot;page&quot;:&quot;576-596&quot;,&quot;abstract&quot;:&quot;The current review provides an assessment of the main waste plastics valorization routes to produce syngas and H2, thus covering different gasification strategies and other novel alternative processes, such as pyrolysis and in-line catalytic steam reforming. The studies dealing with plastics gasification are in general scarce. However, due to the knowledge acquired on biomass and coal gasification, the state of development of plastic gasification technologies is considerable and, in fact, several gasification studies have been performed at pilot scale units. Air gasification is the most studied and developed strategy and pursues the production of a syngas for energy purposes. In spite of the higher H2 content and heating value of the gas produced by steam gasification, this alternative faces significant challenges, such as the energy requirements of the process and the tar content in the syngas. Moreover, the co-gasification of plastics with coal and biomass appears to be a promising valorization route due to the positive impact on process performance and greater process flexibility. Other promising alternative is the pyrolysis and in-line reforming, which allows producing a syngas with high hydrogen content and totally free of tar.&quot;,&quot;publisher&quot;:&quot;Pergamon&quot;,&quot;volume&quot;:&quot;82&quot;},&quot;isTemporary&quot;:false,&quot;suppress-author&quot;:false,&quot;composite&quot;:false,&quot;author-only&quot;:false},{&quot;id&quot;:&quot;88c556df-20ae-3d8b-aea5-cf1513fa06f1&quot;,&quot;itemData&quot;:{&quot;type&quot;:&quot;article-journal&quot;,&quot;id&quot;:&quot;88c556df-20ae-3d8b-aea5-cf1513fa06f1&quot;,&quot;title&quot;:&quot;Hydrocracking of used cooking oil for biofuels production&quot;,&quot;groupId&quot;:&quot;c6ea776b-6b17-3121-9443-3dad363d6842&quot;,&quot;author&quot;:[{&quot;family&quot;:&quot;Bezergianni&quot;,&quot;given&quot;:&quot;Stella&quot;,&quot;parse-names&quot;:false,&quot;dropping-particle&quot;:&quot;&quot;,&quot;non-dropping-particle&quot;:&quot;&quot;},{&quot;family&quot;:&quot;Kalogianni&quot;,&quot;given&quot;:&quot;Aggeliki&quot;,&quot;parse-names&quot;:false,&quot;dropping-particle&quot;:&quot;&quot;,&quot;non-dropping-particle&quot;:&quot;&quot;}],&quot;container-title&quot;:&quot;Bioresource Technology&quot;,&quot;container-title-short&quot;:&quot;Bioresour. Technol.&quot;,&quot;accessed&quot;:{&quot;date-parts&quot;:[[2026,2,24]]},&quot;DOI&quot;:&quot;10.1016/j.biortech.2009.03.039&quot;,&quot;ISSN&quot;:&quot;09608524&quot;,&quot;PMID&quot;:&quot;19369071&quot;,&quot;URL&quot;:&quot;https://www.sciencedirect.com/science/article/abs/pii/S0960852409002971&quot;,&quot;issued&quot;:{&quot;date-parts&quot;:[[2009,9,1]]},&quot;page&quot;:&quot;3927-3932&quot;,&quot;abstract&quot;:&quot;Hydrocracking of used cooking oil is studied as a potential process for biofuels production. In this work several parameters are considered for evaluating the effectiveness of this technology, including hydrocracking temperature, liquid hourly space velocity (LHSV) and days on stream (DOS). Conversion and total biofuels production is favored by increasing temperature and decreasing LHSV. However moderate reaction temperatures and LHSVs are more attractive for diesel production, whereas higher temperatures and smaller LHSVs are more suitable for gasoline production. Furthermore heteroatom (S, N and O) removal increases as hydrocracking temperature increases, with de-oxygenation being particularly favorable. Saturation, however, is not favored with temperature indicating the necessity of a pre-treatment step prior to hydrocracking to enable saturation of the double bonds and heteroatom removal. Finally the impact of extended operation (catalyst life) on product yields and qualities indicates that all reactions are affected yet at different rates. © 2009 Elsevier Ltd. All rights reserved.&quot;,&quot;publisher&quot;:&quot;Elsevier&quot;,&quot;issue&quot;:&quot;17&quot;,&quot;volume&quot;:&quot;100&quot;},&quot;isTemporary&quot;:false,&quot;suppress-author&quot;:false,&quot;composite&quot;:false,&quot;author-only&quot;:false}],&quot;citationTag&quot;:&quot;MENDELEY_CITATION_v3_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&quot;},{&quot;citationID&quot;:&quot;MENDELEY_CITATION_ecb30dda-fdd5-4b80-816d-eb51d2c5e0dd&quot;,&quot;properties&quot;:{&quot;noteIndex&quot;:0},&quot;isEdited&quot;:false,&quot;manualOverride&quot;:{&quot;isManuallyOverridden&quot;:false,&quot;citeprocText&quot;:&quot;&lt;sup&gt;1,8&lt;/sup&gt;&quot;,&quot;manualOverrideText&quot;:&quot;&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id&quot;:&quot;60aa4a14-9faf-3055-b074-ebfdc89b81eb&quot;,&quot;itemData&quot;:{&quot;type&quot;:&quot;article-journal&quot;,&quot;id&quot;:&quot;60aa4a14-9faf-3055-b074-ebfdc89b81eb&quot;,&quot;title&quot;:&quot;System Analyses of High-Value Chemicals and Fuels from a Waste High-Density Polyethylene Refinery. Part 1: Conceptual Design and Techno-Economic Assessment&quot;,&quot;groupId&quot;:&quot;c6ea776b-6b17-3121-9443-3dad363d6842&quot;,&quot;author&quot;:[{&quot;family&quot;:&quot;Gracida-Alvarez&quot;,&quot;given&quot;:&quot;Ulises R.&quot;,&quot;parse-names&quot;:false,&quot;dropping-particle&quot;:&quot;&quot;,&quot;non-dropping-particle&quot;:&quot;&quot;},{&quot;family&quot;:&quot;Winjobi&quot;,&quot;given&quot;:&quot;Olumide&quot;,&quot;parse-names&quot;:false,&quot;dropping-particle&quot;:&quot;&quot;,&quot;non-dropping-particle&quot;:&quot;&quot;},{&quot;family&quot;:&quot;Sacramento-Rivero&quot;,&quot;given&quot;:&quot;Julio C.&quot;,&quot;parse-names&quot;:false,&quot;dropping-particle&quot;:&quot;&quot;,&quot;non-dropping-particle&quot;:&quot;&quot;},{&quot;family&quot;:&quot;Shonnard&quot;,&quot;given&quot;:&quot;David R.&quot;,&quot;parse-names&quot;:false,&quot;dropping-particle&quot;:&quot;&quot;,&quot;non-dropping-particle&quot;:&quot;&quot;}],&quot;container-title&quot;:&quot;ACS Sustainable Chemistry &amp; Engineering&quot;,&quot;container-title-short&quot;:&quot;ACS Sustain. Chem. Eng.&quot;,&quot;accessed&quot;:{&quot;date-parts&quot;:[[2026,2,11]]},&quot;DOI&quot;:&quot;10.1021/acssuschemeng.9b04763&quot;,&quot;ISSN&quot;:&quot;21680485&quot;,&quot;URL&quot;:&quot;https://pubs.acs.org/doi/abs/10.1021/acssuschemeng.9b04763&quot;,&quot;issued&quot;:{&quot;date-parts&quot;:[[2019,11,18]]},&quot;page&quot;:&quot;18254-18266&quot;,&quot;abstract&quot;:&quot;The increasing amount of plastic waste generation has become an important concern for the chemical industry and government agencies due to high disposal and environmental leakage rates. Chemical recycling is a promising technology due to the potential reduction of pollutant emissions and the establishment of a circular economy through the production of monomers and fuels. However, there is scarce information on industrial scale processes of this technology and their energetic, economic, and environmental performance. Therefore, the present process modeling study presents a novel multiproduct pyrolysis-based refinery for the conversion of 500 tonnes/day of waste high-density polyethylene (HDPE). The products obtained from the modeled refinery were chemical grade ethylene and propylene, an aromatics mixture, and low- and high-molecular weight hydrocarbon mixtures (MWHCs). Part 1 of this study focuses on the energetic and economic evaluation of the refinery and the potential effects of heat integration. The energy efficiency was 68% and 73% for the base case and the heat integrated refinery, respectively. The net present values (NPVs) were 367 and 383 million U.S. dollars (MM USD), for the base case and the heat integrated process, respectively. These results suggest energetic and economic sustainability of the design and its promising application on an industrial scale.&quot;,&quot;publisher&quot;:&quot;American Chemical Society&quot;,&quot;issue&quot;:&quot;22&quot;,&quot;volume&quot;:&quot;7&quot;},&quot;isTemporary&quot;:false,&quot;suppress-author&quot;:false,&quot;composite&quot;:false,&quot;author-only&quot;:false}],&quot;citationTag&quot;:&quot;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&quot;},{&quot;citationID&quot;:&quot;MENDELEY_CITATION_a8860e40-22ec-4dde-ad21-fc4ab4f16db6&quot;,&quot;properties&quot;:{&quot;noteIndex&quot;:0},&quot;isEdited&quot;:false,&quot;manualOverride&quot;:{&quot;isManuallyOverridden&quot;:false,&quot;citeprocText&quot;:&quot;&lt;sup&gt;1,13&lt;/sup&gt;&quot;,&quot;manualOverrideText&quot;:&quot;&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id&quot;:&quot;8504254d-d7e8-3b55-9574-923cb650a7e3&quot;,&quot;itemData&quot;:{&quot;type&quot;:&quot;article-journal&quot;,&quot;id&quot;:&quot;8504254d-d7e8-3b55-9574-923cb650a7e3&quot;,&quot;title&quot;:&quot;Process Design and Economics for Biochemical Conversion of Lignocellulosic Biomass to Ethanol: Dilute-Acid Pretreatment and Enzymatic Hydrolysis of Corn Stover&quot;,&quot;author&quot;:[{&quot;family&quot;:&quot;Humbird&quot;,&quot;given&quot;:&quot;D&quot;,&quot;parse-names&quot;:false,&quot;dropping-particle&quot;:&quot;&quot;,&quot;non-dropping-particle&quot;:&quot;&quot;},{&quot;family&quot;:&quot;Davis&quot;,&quot;given&quot;:&quot;R&quot;,&quot;parse-names&quot;:false,&quot;dropping-particle&quot;:&quot;&quot;,&quot;non-dropping-particle&quot;:&quot;&quot;},{&quot;family&quot;:&quot;Tao&quot;,&quot;given&quot;:&quot;L&quot;,&quot;parse-names&quot;:false,&quot;dropping-particle&quot;:&quot;&quot;,&quot;non-dropping-particle&quot;:&quot;&quot;},{&quot;family&quot;:&quot;Kinchin&quot;,&quot;given&quot;:&quot;C&quot;,&quot;parse-names&quot;:false,&quot;dropping-particle&quot;:&quot;&quot;,&quot;non-dropping-particle&quot;:&quot;&quot;},{&quot;family&quot;:&quot;Hsu&quot;,&quot;given&quot;:&quot;D&quot;,&quot;parse-names&quot;:false,&quot;dropping-particle&quot;:&quot;&quot;,&quot;non-dropping-particle&quot;:&quot;&quot;},{&quot;family&quot;:&quot;Aden&quot;,&quot;given&quot;:&quot;A&quot;,&quot;parse-names&quot;:false,&quot;dropping-particle&quot;:&quot;&quot;,&quot;non-dropping-particle&quot;:&quot;&quot;},{&quot;family&quot;:&quot;Schoen&quot;,&quot;given&quot;:&quot;P&quot;,&quot;parse-names&quot;:false,&quot;dropping-particle&quot;:&quot;&quot;,&quot;non-dropping-particle&quot;:&quot;&quot;},{&quot;family&quot;:&quot;Lukas&quot;,&quot;given&quot;:&quot;J&quot;,&quot;parse-names&quot;:false,&quot;dropping-particle&quot;:&quot;&quot;,&quot;non-dropping-particle&quot;:&quot;&quot;},{&quot;family&quot;:&quot;Olthof&quot;,&quot;given&quot;:&quot;B&quot;,&quot;parse-names&quot;:false,&quot;dropping-particle&quot;:&quot;&quot;,&quot;non-dropping-particle&quot;:&quot;&quot;},{&quot;family&quot;:&quot;Worley&quot;,&quot;given&quot;:&quot;M&quot;,&quot;parse-names&quot;:false,&quot;dropping-particle&quot;:&quot;&quot;,&quot;non-dropping-particle&quot;:&quot;&quot;},{&quot;family&quot;:&quot;Sexton&quot;,&quot;given&quot;:&quot;D&quot;,&quot;parse-names&quot;:false,&quot;dropping-particle&quot;:&quot;&quot;,&quot;non-dropping-particle&quot;:&quot;&quot;},{&quot;family&quot;:&quot;Dudgeon&quot;,&quot;given&quot;:&quot;D&quot;,&quot;parse-names&quot;:false,&quot;dropping-particle&quot;:&quot;&quot;,&quot;non-dropping-particle&quot;:&quot;&quot;}],&quot;accessed&quot;:{&quot;date-parts&quot;:[[2025,8,2]]},&quot;URL&quot;:&quot;http://www.osti.gov/bridge&quot;,&quot;issued&quot;:{&quot;date-parts&quot;:[[2002]]},&quot;container-title-short&quot;:&quot;&quot;},&quot;isTemporary&quot;:false,&quot;suppress-author&quot;:false,&quot;composite&quot;:false,&quot;author-only&quot;:false}],&quot;citationTag&quot;:&quot;MENDELEY_CITATION_v3_eyJjaXRhdGlvbklEIjoiTUVOREVMRVlfQ0lUQVRJT05fYTg4NjBlNDAtMjJlYy00ZGRlLWFkMjEtZmM0YWI0ZjE2ZGI2IiwicHJvcGVydGllcyI6eyJub3RlSW5kZXgiOjB9LCJpc0VkaXRlZCI6ZmFsc2UsIm1hbnVhbE92ZXJyaWRlIjp7ImlzTWFudWFsbHlPdmVycmlkZGVuIjpmYWxzZSwiY2l0ZXByb2NUZXh0IjoiPHN1cD4xLDEz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&quot;},{&quot;citationID&quot;:&quot;MENDELEY_CITATION_46f9a277-b7d0-47fe-bb91-46361eeb942f&quot;,&quot;properties&quot;:{&quot;noteIndex&quot;:0},&quot;isEdited&quot;:false,&quot;manualOverride&quot;:{&quot;isManuallyOverridden&quot;:false,&quot;citeprocText&quot;:&quot;&lt;sup&gt;1,13&lt;/sup&gt;&quot;,&quot;manualOverrideText&quot;:&quot;&quot;},&quot;citationItems&quot;:[{&quot;id&quot;:&quot;9a15141e-a1c7-39bd-aa37-313eb008b131&quot;,&quot;itemData&quot;:{&quot;type&quot;:&quot;article-journal&quot;,&quot;id&quot;:&quot;9a15141e-a1c7-39bd-aa37-313eb008b131&quot;,&quot;title&quot;:&quot;Techno-Economic and life cycle assessment of standalone Single-Stream material recovery facilities in the United states&quot;,&quot;author&quot;:[{&quot;family&quot;:&quot;Olafasakin&quot;,&quot;given&quot;:&quot;Olumide&quot;,&quot;parse-names&quot;:false,&quot;dropping-particle&quot;:&quot;&quot;,&quot;non-dropping-particle&quot;:&quot;&quot;},{&quot;family&quot;:&quot;Ma&quot;,&quot;given&quot;:&quot;Jiaze&quot;,&quot;parse-names&quot;:false,&quot;dropping-particle&quot;:&quot;&quot;,&quot;non-dropping-particle&quot;:&quot;&quot;},{&quot;family&quot;:&quot;Bradshaw&quot;,&quot;given&quot;:&quot;Sabrina L.&quot;,&quot;parse-names&quot;:false,&quot;dropping-particle&quot;:&quot;&quot;,&quot;non-dropping-particle&quot;:&quot;&quot;},{&quot;family&quot;:&quot;Aguirre-Villegas&quot;,&quot;given&quot;:&quot;Horacio A.&quot;,&quot;parse-names&quot;:false,&quot;dropping-particle&quot;:&quot;&quot;,&quot;non-dropping-particle&quot;:&quot;&quot;},{&quot;family&quot;:&quot;Benson&quot;,&quot;given&quot;:&quot;Craig&quot;,&quot;parse-names&quot;:false,&quot;dropping-particle&quot;:&quot;&quot;,&quot;non-dropping-particle&quot;:&quot;&quot;},{&quot;family&quot;:&quot;Huber&quot;,&quot;given&quot;:&quot;George W.&quot;,&quot;parse-names&quot;:false,&quot;dropping-particle&quot;:&quot;&quot;,&quot;non-dropping-particle&quot;:&quot;&quot;},{&quot;family&quot;:&quot;Zavala&quot;,&quot;given&quot;:&quot;Victor M.&quot;,&quot;parse-names&quot;:false,&quot;dropping-particle&quot;:&quot;&quot;,&quot;non-dropping-particle&quot;:&quot;&quot;},{&quot;family&quot;:&quot;Mba-Wright&quot;,&quot;given&quot;:&quot;Mark&quot;,&quot;parse-names&quot;:false,&quot;dropping-particle&quot;:&quot;&quot;,&quot;non-dropping-particle&quot;:&quot;&quot;}],&quot;container-title&quot;:&quot;Waste Management&quot;,&quot;accessed&quot;:{&quot;date-parts&quot;:[[2025,5,20]]},&quot;DOI&quot;:&quot;10.1016/j.wasman.2023.05.011&quot;,&quot;ISSN&quot;:&quot;18792456&quot;,&quot;PMID&quot;:&quot;37210960&quot;,&quot;URL&quot;:&quot;https://pubmed.ncbi.nlm.nih.gov/37210960/&quot;,&quot;issued&quot;:{&quot;date-parts&quot;:[[2023,7,1]]},&quot;page&quot;:&quot;368-376&quot;,&quot;abstract&quot;:&quot;Material Recovery Facilities (MRFs) are crucial players in achieving a circular economy. MRFs receive complex waste streams and separate valuable recyclables from these mixtures. This study conducts techno-economic analysis (TEA) to estimate the net present value (NPV) and life cycle assessment (LCA) to estimate different environmental impacts of a commercial scale standalone, single-stream MRF to assess the economic feasibility and environmental impacts of recovering valuable recyclables from an MRF processing 120,000 tonnes per year (t/y). The TEA employs a discounted cash flow rate of return (DCFROR) analysis over a 20-year facility lifetime, along with a sensitivity analysis on the impact of different operating and economic parameters. Results show that the total fixed cost of building the MRF facility is $23 MM, and the operating cost is $45.48/tonne. The NPV of the MRF can vary from $3.57 MM to $60 MM, while 100-year global warming potential can range from 5.98 to 8.53 kg carbon dioxide equivalents (CO2-eq) per tonne of MSW. We have also found that MSW composition (arising from regional effects) significantly impacts costs, 100-year global warming potential, and other impact categories such as acidification potential, eutrophication potential, ecotoxicity, ozone depletion, photochemical oxidation, carcinogenic effects, and non-carcinogenic effects. Sensitivity and uncertainty analysis indicate that waste composition and market prices significantly impact the profitability of the MRF, and the waste composition mostly impacts global warming potential. Our analysis also indicates that facility capacity, fixed capital cost, and waste tipping fees are vital parameters that affect the economic viability of MRF operations.&quot;,&quot;publisher&quot;:&quot;Elsevier Ltd&quot;,&quot;volume&quot;:&quot;166&quot;,&quot;container-title-short&quot;:&quot;&quot;},&quot;isTemporary&quot;:false,&quot;suppress-author&quot;:false,&quot;composite&quot;:false,&quot;author-only&quot;:false},{&quot;id&quot;:&quot;8504254d-d7e8-3b55-9574-923cb650a7e3&quot;,&quot;itemData&quot;:{&quot;type&quot;:&quot;article-journal&quot;,&quot;id&quot;:&quot;8504254d-d7e8-3b55-9574-923cb650a7e3&quot;,&quot;title&quot;:&quot;Process Design and Economics for Biochemical Conversion of Lignocellulosic Biomass to Ethanol: Dilute-Acid Pretreatment and Enzymatic Hydrolysis of Corn Stover&quot;,&quot;author&quot;:[{&quot;family&quot;:&quot;Humbird&quot;,&quot;given&quot;:&quot;D&quot;,&quot;parse-names&quot;:false,&quot;dropping-particle&quot;:&quot;&quot;,&quot;non-dropping-particle&quot;:&quot;&quot;},{&quot;family&quot;:&quot;Davis&quot;,&quot;given&quot;:&quot;R&quot;,&quot;parse-names&quot;:false,&quot;dropping-particle&quot;:&quot;&quot;,&quot;non-dropping-particle&quot;:&quot;&quot;},{&quot;family&quot;:&quot;Tao&quot;,&quot;given&quot;:&quot;L&quot;,&quot;parse-names&quot;:false,&quot;dropping-particle&quot;:&quot;&quot;,&quot;non-dropping-particle&quot;:&quot;&quot;},{&quot;family&quot;:&quot;Kinchin&quot;,&quot;given&quot;:&quot;C&quot;,&quot;parse-names&quot;:false,&quot;dropping-particle&quot;:&quot;&quot;,&quot;non-dropping-particle&quot;:&quot;&quot;},{&quot;family&quot;:&quot;Hsu&quot;,&quot;given&quot;:&quot;D&quot;,&quot;parse-names&quot;:false,&quot;dropping-particle&quot;:&quot;&quot;,&quot;non-dropping-particle&quot;:&quot;&quot;},{&quot;family&quot;:&quot;Aden&quot;,&quot;given&quot;:&quot;A&quot;,&quot;parse-names&quot;:false,&quot;dropping-particle&quot;:&quot;&quot;,&quot;non-dropping-particle&quot;:&quot;&quot;},{&quot;family&quot;:&quot;Schoen&quot;,&quot;given&quot;:&quot;P&quot;,&quot;parse-names&quot;:false,&quot;dropping-particle&quot;:&quot;&quot;,&quot;non-dropping-particle&quot;:&quot;&quot;},{&quot;family&quot;:&quot;Lukas&quot;,&quot;given&quot;:&quot;J&quot;,&quot;parse-names&quot;:false,&quot;dropping-particle&quot;:&quot;&quot;,&quot;non-dropping-particle&quot;:&quot;&quot;},{&quot;family&quot;:&quot;Olthof&quot;,&quot;given&quot;:&quot;B&quot;,&quot;parse-names&quot;:false,&quot;dropping-particle&quot;:&quot;&quot;,&quot;non-dropping-particle&quot;:&quot;&quot;},{&quot;family&quot;:&quot;Worley&quot;,&quot;given&quot;:&quot;M&quot;,&quot;parse-names&quot;:false,&quot;dropping-particle&quot;:&quot;&quot;,&quot;non-dropping-particle&quot;:&quot;&quot;},{&quot;family&quot;:&quot;Sexton&quot;,&quot;given&quot;:&quot;D&quot;,&quot;parse-names&quot;:false,&quot;dropping-particle&quot;:&quot;&quot;,&quot;non-dropping-particle&quot;:&quot;&quot;},{&quot;family&quot;:&quot;Dudgeon&quot;,&quot;given&quot;:&quot;D&quot;,&quot;parse-names&quot;:false,&quot;dropping-particle&quot;:&quot;&quot;,&quot;non-dropping-particle&quot;:&quot;&quot;}],&quot;accessed&quot;:{&quot;date-parts&quot;:[[2025,8,2]]},&quot;URL&quot;:&quot;http://www.osti.gov/bridge&quot;,&quot;issued&quot;:{&quot;date-parts&quot;:[[2002]]},&quot;container-title-short&quot;:&quot;&quot;},&quot;isTemporary&quot;:false,&quot;suppress-author&quot;:false,&quot;composite&quot;:false,&quot;author-only&quot;:false}],&quot;citationTag&quot;:&quot;MENDELEY_CITATION_v3_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&quot;},{&quot;citationID&quot;:&quot;MENDELEY_CITATION_e6910d85-72c5-4a4b-91b5-bbd94f3e3be9&quot;,&quot;properties&quot;:{&quot;noteIndex&quot;:0},&quot;isEdited&quot;:false,&quot;manualOverride&quot;:{&quot;isManuallyOverridden&quot;:false,&quot;citeprocText&quot;:&quot;&lt;sup&gt;14&lt;/sup&gt;&quot;,&quot;manualOverrideText&quot;:&quot;&quot;},&quot;citationItems&quot;:[{&quot;id&quot;:&quot;44dc0a9e-89fd-3d80-8b59-3f83e404f719&quot;,&quot;itemData&quot;:{&quot;type&quot;:&quot;webpage&quot;,&quot;id&quot;:&quot;44dc0a9e-89fd-3d80-8b59-3f83e404f719&quot;,&quot;title&quot;:&quot;ISO 14040:2006 - Environmental management — Life cycle assessment — Principles and framework&quot;,&quot;accessed&quot;:{&quot;date-parts&quot;:[[2025,12,18]]},&quot;URL&quot;:&quot;https://www.iso.org/standard/37456.html&quot;,&quot;container-title-short&quot;:&quot;&quot;},&quot;isTemporary&quot;:false,&quot;suppress-author&quot;:false,&quot;composite&quot;:false,&quot;author-only&quot;:false}],&quot;citationTag&quot;:&quot;MENDELEY_CITATION_v3_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&quot;},{&quot;citationID&quot;:&quot;MENDELEY_CITATION_e4c7646a-3067-40c5-a90c-4b73c2032b2d&quot;,&quot;properties&quot;:{&quot;noteIndex&quot;:0},&quot;isEdited&quot;:false,&quot;manualOverride&quot;:{&quot;isManuallyOverridden&quot;:false,&quot;citeprocText&quot;:&quot;&lt;sup&gt;14&lt;/sup&gt;&quot;,&quot;manualOverrideText&quot;:&quot;&quot;},&quot;citationItems&quot;:[{&quot;id&quot;:&quot;44dc0a9e-89fd-3d80-8b59-3f83e404f719&quot;,&quot;itemData&quot;:{&quot;type&quot;:&quot;webpage&quot;,&quot;id&quot;:&quot;44dc0a9e-89fd-3d80-8b59-3f83e404f719&quot;,&quot;title&quot;:&quot;ISO 14040:2006 - Environmental management — Life cycle assessment — Principles and framework&quot;,&quot;accessed&quot;:{&quot;date-parts&quot;:[[2025,12,18]]},&quot;URL&quot;:&quot;https://www.iso.org/standard/37456.html&quot;,&quot;container-title-short&quot;:&quot;&quot;},&quot;isTemporary&quot;:false,&quot;suppress-author&quot;:false,&quot;composite&quot;:false,&quot;author-only&quot;:false}],&quot;citationTag&quot;:&quot;MENDELEY_CITATION_v3_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&quot;},{&quot;citationID&quot;:&quot;MENDELEY_CITATION_799ae46d-ec3f-4a17-8c8d-4447b22f6343&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zk5YWU0NmQtZWMzZi00YTE3LThjOGQtNDQ0N2IyMmY2MzQzIiwicHJvcGVydGllcyI6eyJub3RlSW5kZXgiOjB9LCJpc0VkaXRlZCI6ZmFsc2UsIm1hbnVhbE92ZXJyaWRlIjp7ImlzTWFudWFsbHlPdmVycmlkZGVuIjpmYWxzZSwiY2l0ZXByb2NUZXh0IjoiPHN1cD4xNTwvc3VwPiIsIm1hbnVhbE92ZXJyaWRlVGV4dCI6IiJ9LCJjaXRhdGlvbkl0ZW1zIjpbeyJpZCI6IjFkZTJkYmQzLWFlZWQtMzY4MC05ZTk3LWJmMjQ0NjczNTA4ZSIsIml0ZW1EYXRhIjp7InR5cGUiOiJhcnRpY2xlLWpvdXJuYWwiLCJpZCI6IjFkZTJkYmQzLWFlZWQtMzY4MC05ZTk3LWJmMjQ0NjczNTA4Z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1LDgsMl1dfSwiRE9JIjoiMTAuMTAwNy9TMTEzNjctMDE2LTEwODctOC9NRVRSSUNT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quot;,&quot;citationItems&quot;:[{&quot;id&quot;:&quot;1de2dbd3-aeed-3680-9e97-bf244673508e&quot;,&quot;itemData&quot;:{&quot;type&quot;:&quot;article-journal&quot;,&quot;id&quot;:&quot;1de2dbd3-aeed-3680-9e97-bf244673508e&quot;,&quot;title&quot;:&quot;The ecoinvent database version 3 (part I): overview and methodology&quot;,&quot;author&quot;:[{&quot;family&quot;:&quot;Wernet&quot;,&quot;given&quot;:&quot;Gregor&quot;,&quot;parse-names&quot;:false,&quot;dropping-particle&quot;:&quot;&quot;,&quot;non-dropping-particle&quot;:&quot;&quot;},{&quot;family&quot;:&quot;Bauer&quot;,&quot;given&quot;:&quot;Christian&quot;,&quot;parse-names&quot;:false,&quot;dropping-particle&quot;:&quot;&quot;,&quot;non-dropping-particle&quot;:&quot;&quot;},{&quot;family&quot;:&quot;Steubing&quot;,&quot;given&quot;:&quot;Bernhard&quot;,&quot;parse-names&quot;:false,&quot;dropping-particle&quot;:&quot;&quot;,&quot;non-dropping-particle&quot;:&quot;&quot;},{&quot;family&quot;:&quot;Reinhard&quot;,&quot;given&quot;:&quot;Jürgen&quot;,&quot;parse-names&quot;:false,&quot;dropping-particle&quot;:&quot;&quot;,&quot;non-dropping-particle&quot;:&quot;&quot;},{&quot;family&quot;:&quot;Moreno-Ruiz&quot;,&quot;given&quot;:&quot;Emilia&quot;,&quot;parse-names&quot;:false,&quot;dropping-particle&quot;:&quot;&quot;,&quot;non-dropping-particle&quot;:&quot;&quot;},{&quot;family&quot;:&quot;Weidema&quot;,&quot;given&quot;:&quot;Bo&quot;,&quot;parse-names&quot;:false,&quot;dropping-particle&quot;:&quot;&quot;,&quot;non-dropping-particle&quot;:&quot;&quot;}],&quot;container-title&quot;:&quot;International Journal of Life Cycle Assessment&quot;,&quot;accessed&quot;:{&quot;date-parts&quot;:[[2025,8,2]]},&quot;DOI&quot;:&quot;10.1007/S11367-016-1087-8/METRICS&quot;,&quot;ISSN&quot;:&quot;16147502&quot;,&quot;URL&quot;:&quot;https://link.springer.com/article/10.1007/s11367-016-1087-8&quot;,&quot;issued&quot;:{&quot;date-parts&quot;:[[2016,9,1]]},&quot;page&quot;:&quot;1218-1230&quot;,&quot;abstract&quot;:&quo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from a mostly regional into a truly global database and offers many new insights beyond the thousands of new and updated datasets it also introduced.&quot;,&quot;publisher&quot;:&quot;Springer Verlag&quot;,&quot;issue&quot;:&quot;9&quot;,&quot;volume&quot;:&quot;21&quot;,&quot;container-title-short&quot;:&quot;&quot;},&quot;isTemporary&quot;:false,&quot;suppress-author&quot;:false,&quot;composite&quot;:false,&quot;author-only&quot;:false}]},{&quot;citationID&quot;:&quot;MENDELEY_CITATION_e9fc3803-29de-49dc-82eb-67cfae37bef3&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&quot;,&quot;citationItems&quot;:[{&quot;id&quot;:&quot;dd12b027-c8ce-3d6b-8ee0-8b202b144002&quot;,&quot;itemData&quot;:{&quot;type&quot;:&quot;article-journal&quot;,&quot;id&quot;:&quot;dd12b027-c8ce-3d6b-8ee0-8b202b144002&quot;,&quot;title&quot;:&quot;Recent development of biomass gasification for H2 rich gas production&quot;,&quot;author&quot;:[{&quot;family&quot;:&quot;Song&quot;,&quot;given&quot;:&quot;Hao&quot;,&quot;parse-names&quot;:false,&quot;dropping-particle&quot;:&quot;&quot;,&quot;non-dropping-particle&quot;:&quot;&quot;},{&quot;family&quot;:&quot;Yang&quot;,&quot;given&quot;:&quot;Guang&quot;,&quot;parse-names&quot;:false,&quot;dropping-particle&quot;:&quot;&quot;,&quot;non-dropping-particle&quot;:&quot;&quot;},{&quot;family&quot;:&quot;Xue&quot;,&quot;given&quot;:&quot;Peixuan&quot;,&quot;parse-names&quot;:false,&quot;dropping-particle&quot;:&quot;&quot;,&quot;non-dropping-particle&quot;:&quot;&quot;},{&quot;family&quot;:&quot;Li&quot;,&quot;given&quot;:&quot;Yuchen&quot;,&quot;parse-names&quot;:false,&quot;dropping-particle&quot;:&quot;&quot;,&quot;non-dropping-particle&quot;:&quot;&quot;},{&quot;family&quot;:&quot;Zou&quot;,&quot;given&quot;:&quot;Jun&quot;,&quot;parse-names&quot;:false,&quot;dropping-particle&quot;:&quot;&quot;,&quot;non-dropping-particle&quot;:&quot;&quot;},{&quot;family&quot;:&quot;Wang&quot;,&quot;given&quot;:&quot;Shurong&quot;,&quot;parse-names&quot;:false,&quot;dropping-particle&quot;:&quot;&quot;,&quot;non-dropping-particle&quot;:&quot;&quot;},{&quot;family&quot;:&quot;Yang&quot;,&quot;given&quot;:&quot;Haiping&quot;,&quot;parse-names&quot;:false,&quot;dropping-particle&quot;:&quot;&quot;,&quot;non-dropping-particle&quot;:&quot;&quot;},{&quot;family&quot;:&quot;Chen&quot;,&quot;given&quot;:&quot;Hanping&quot;,&quot;parse-names&quot;:false,&quot;dropping-particle&quot;:&quot;&quot;,&quot;non-dropping-particle&quot;:&quot;&quot;}],&quot;container-title&quot;:&quot;Applications in Energy and Combustion Science&quot;,&quot;accessed&quot;:{&quot;date-parts&quot;:[[2025,7,19]]},&quot;DOI&quot;:&quot;10.1016/J.JAECS.2022.100059&quot;,&quot;ISSN&quot;:&quot;2666-352X&quot;,&quot;URL&quot;:&quot;https://www.sciencedirect.com/science/article/pii/S2666352X22000048&quot;,&quot;issued&quot;:{&quot;date-parts&quot;:[[2022,6,1]]},&quot;page&quot;:&quot;100059&quot;,&quot;abstract&quot;:&quot;Biomass gasification for hydrogen (H2) production provides outstanding advantages in terms of renewable energy resources, carbon neutral, high efficiency, and environmental benefits. However, the factors influencing H2 production from biomass gasification are complex, which makes determining the optimal operating conditions challenging. Biomass gasification also poses challenges owing to the high associated tar content and low gas yield, which need to be overcome. This review summarizes the influence of the gasification parameters on H2 production. Catalytic gasification technology and some of the latest catalysts, such as composites and special structure catalysts, are also summarized herein based on the requirements of high-purity H2 production. Moreover, novel technologies, such as staged gasification, chemical looping gasification, and adsorption-enhanced reforming for producing H2 rich gas are introduced. Finally, the challenges and prospects associated with biomass gasification for H2 production are presented.&quot;,&quot;publisher&quot;:&quot;Elsevier&quot;,&quot;volume&quot;:&quot;10&quot;,&quot;container-title-short&quot;:&quot;&quot;},&quot;isTemporary&quot;:false,&quot;suppress-author&quot;:false,&quot;composite&quot;:false,&quot;author-only&quot;:false}]},{&quot;citationID&quot;:&quot;MENDELEY_CITATION_7413492d-f2e9-4bcb-984f-8d1a2f9f6e71&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&quot;,&quot;citationItems&quot;:[{&quot;id&quot;:&quot;18bcf813-567c-38e4-955b-f8f8f3f5a1f8&quot;,&quot;itemData&quot;:{&quot;type&quot;:&quot;article-journal&quot;,&quot;id&quot;:&quot;18bcf813-567c-38e4-955b-f8f8f3f5a1f8&quot;,&quot;title&quot;:&quot;Pyomo — Optimization Modeling in Python&quot;,&quot;groupId&quot;:&quot;c6ea776b-6b17-3121-9443-3dad363d6842&quot;,&quot;author&quot;:[{&quot;family&quot;:&quot;Bynum&quot;,&quot;given&quot;:&quot;Michael L.&quot;,&quot;parse-names&quot;:false,&quot;dropping-particle&quot;:&quot;&quot;,&quot;non-dropping-particle&quot;:&quot;&quot;},{&quot;family&quot;:&quot;Hackebeil&quot;,&quot;given&quot;:&quot;Gabriel A.&quot;,&quot;parse-names&quot;:false,&quot;dropping-particle&quot;:&quot;&quot;,&quot;non-dropping-particle&quot;:&quot;&quot;},{&quot;family&quot;:&quot;Hart&quot;,&quot;given&quot;:&quot;William E.&quot;,&quot;parse-names&quot;:false,&quot;dropping-particle&quot;:&quot;&quot;,&quot;non-dropping-particle&quot;:&quot;&quot;},{&quot;family&quot;:&quot;Laird&quot;,&quot;given&quot;:&quot;Carl D.&quot;,&quot;parse-names&quot;:false,&quot;dropping-particle&quot;:&quot;&quot;,&quot;non-dropping-particle&quot;:&quot;&quot;},{&quot;family&quot;:&quot;Nicholson&quot;,&quot;given&quot;:&quot;Bethany L.&quot;,&quot;parse-names&quot;:false,&quot;dropping-particle&quot;:&quot;&quot;,&quot;non-dropping-particle&quot;:&quot;&quot;},{&quot;family&quot;:&quot;Siirola&quot;,&quot;given&quot;:&quot;John D.&quot;,&quot;parse-names&quot;:false,&quot;dropping-particle&quot;:&quot;&quot;,&quot;non-dropping-particle&quot;:&quot;&quot;},{&quot;family&quot;:&quot;Watson&quot;,&quot;given&quot;:&quot;Jean-Paul&quot;,&quot;parse-names&quot;:false,&quot;dropping-particle&quot;:&quot;&quot;,&quot;non-dropping-particle&quot;:&quot;&quot;},{&quot;family&quot;:&quot;Woodruff&quot;,&quot;given&quot;:&quot;David L.&quot;,&quot;parse-names&quot;:false,&quot;dropping-particle&quot;:&quot;&quot;,&quot;non-dropping-particle&quot;:&quot;&quot;}],&quot;collection-title&quot;:&quot;Springer Optimization and Its Applications&quot;,&quot;accessed&quot;:{&quot;date-parts&quot;:[[2026,2,24]]},&quot;DOI&quot;:&quot;10.1007/978-3-030-68928-5&quot;,&quot;ISBN&quot;:&quot;978-3-030-68927-8&quot;,&quot;URL&quot;:&quot;http://link.springer.com/10.1007/978-3-030-68928-5&quot;,&quot;issued&quot;:{&quot;date-parts&quot;:[[2021]]},&quot;publisher-place&quot;:&quot;Cham&quot;,&quot;publisher&quot;:&quot;Springer International Publishing&quot;,&quot;volume&quot;:&quot;67&quot;},&quot;isTemporary&quot;:false,&quot;suppress-author&quot;:false,&quot;composite&quot;:false,&quot;author-only&quot;:false}]}]"/>
    <we:property name="MENDELEY_CITATIONS_LOCALE_CODE" value="&quot;en-US&quot;"/>
    <we:property name="MENDELEY_CITATIONS_STYLE" value="{&quot;id&quot;:&quot;https://www.zotero.org/styles/acs-sustainable-chemistry-and-engineering&quot;,&quot;title&quot;:&quot;ACS Sustainable Chemistry &amp; Engineer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A59D-8B91-5C44-8956-9160260C8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5405</Words>
  <Characters>32215</Characters>
  <Application>Microsoft Office Word</Application>
  <DocSecurity>0</DocSecurity>
  <Lines>585</Lines>
  <Paragraphs>244</Paragraphs>
  <ScaleCrop>false</ScaleCrop>
  <Company/>
  <LinksUpToDate>false</LinksUpToDate>
  <CharactersWithSpaces>37376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Amponsah, Joseph</cp:lastModifiedBy>
  <cp:revision>2</cp:revision>
  <cp:lastPrinted>2026-02-23T21:07:00Z</cp:lastPrinted>
  <dcterms:created xsi:type="dcterms:W3CDTF">2026-03-01T22:40:00Z</dcterms:created>
  <dcterms:modified xsi:type="dcterms:W3CDTF">2026-03-01T22:40:00Z</dcterms:modified>
</cp:coreProperties>
</file>