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8D765">
      <w:pPr>
        <w:numPr>
          <w:ilvl w:val="0"/>
          <w:numId w:val="1"/>
        </w:num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出现设备型号识别错误识别类型为CH549。是调试器</w:t>
      </w:r>
      <w:r>
        <w:rPr>
          <w:rFonts w:ascii="宋体" w:hAnsi="宋体" w:eastAsia="宋体" w:cs="宋体"/>
          <w:sz w:val="24"/>
          <w:szCs w:val="24"/>
        </w:rPr>
        <w:t>识别ID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错误，原因软件的环境搭建错误，调试器芯片设置错误。如果是以前的板子可能是CH32与板使用时间过长，硬件损坏。重新焊接WCH模块与连接串口的USB口。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73320" cy="2625090"/>
            <wp:effectExtent l="0" t="0" r="1778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625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D144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调试器芯片设置错误 </w:t>
      </w:r>
      <w:r>
        <w:drawing>
          <wp:inline distT="0" distB="0" distL="114300" distR="114300">
            <wp:extent cx="361950" cy="200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点击倒三角打开下载配置</w:t>
      </w:r>
    </w:p>
    <w:p w14:paraId="7692F8EA">
      <w:pPr>
        <w:numPr>
          <w:ilvl w:val="0"/>
          <w:numId w:val="0"/>
        </w:numPr>
      </w:pPr>
      <w:r>
        <w:drawing>
          <wp:inline distT="0" distB="0" distL="114300" distR="114300">
            <wp:extent cx="3783330" cy="39236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3330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DEFF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环境搭建</w:t>
      </w:r>
    </w:p>
    <w:p w14:paraId="6D3C557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310505" cy="2613025"/>
            <wp:effectExtent l="0" t="0" r="444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05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代码</w:t>
      </w:r>
      <w:r>
        <w:rPr>
          <w:rFonts w:hint="eastAsia" w:ascii="Segoe UI" w:hAnsi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修改：</w:t>
      </w:r>
      <w:r>
        <w:rPr>
          <w:rFonts w:hint="eastAsia"/>
          <w:lang w:val="en-US" w:eastAsia="zh-CN"/>
        </w:rPr>
        <w:t>更改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修改 USB 描述符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在代码中显式定义 </w:t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CH32V307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 的 USBPID/VID 和产品标识</w:t>
      </w:r>
    </w:p>
    <w:p w14:paraId="4D00939F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具体步骤上网自行学习</w:t>
      </w:r>
    </w:p>
    <w:p w14:paraId="0296B5F0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芯片代码保护</w:t>
      </w:r>
      <w:r>
        <w:drawing>
          <wp:inline distT="0" distB="0" distL="114300" distR="114300">
            <wp:extent cx="361950" cy="2000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点击倒三角打开下载配点击</w:t>
      </w:r>
      <w:r>
        <w:drawing>
          <wp:inline distT="0" distB="0" distL="114300" distR="114300">
            <wp:extent cx="419100" cy="365760"/>
            <wp:effectExtent l="0" t="0" r="0" b="1524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显示</w:t>
      </w:r>
      <w:r>
        <w:drawing>
          <wp:inline distT="0" distB="0" distL="114300" distR="114300">
            <wp:extent cx="3695700" cy="180975"/>
            <wp:effectExtent l="0" t="0" r="0" b="952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之后重新烧入程序。</w:t>
      </w:r>
    </w:p>
    <w:p w14:paraId="37C482C8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出现.o文件缺失点击</w:t>
      </w:r>
      <w:r>
        <w:drawing>
          <wp:inline distT="0" distB="0" distL="114300" distR="114300">
            <wp:extent cx="238125" cy="266700"/>
            <wp:effectExtent l="0" t="0" r="952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进行编译。</w:t>
      </w:r>
    </w:p>
    <w:p w14:paraId="32C560DF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路径错误点击项目属性查询路径，路径设置成项目路径。</w:t>
      </w:r>
    </w:p>
    <w:p w14:paraId="0253406F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4785" cy="2912110"/>
            <wp:effectExtent l="0" t="0" r="12065" b="254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E960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</w:p>
    <w:p w14:paraId="163C1B14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关于颜色识别模块Car_GY33例程说明颜色识别幅度较小或者较大，打开</w:t>
      </w:r>
      <w:r>
        <w:drawing>
          <wp:inline distT="0" distB="0" distL="114300" distR="114300">
            <wp:extent cx="904875" cy="257175"/>
            <wp:effectExtent l="0" t="0" r="9525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找到以下程序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</w:rPr>
        <w:t>car_wsz28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eastAsia="zh-CN"/>
        </w:rPr>
        <w:t>（）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val="en-US" w:eastAsia="zh-CN"/>
        </w:rPr>
        <w:t>;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</w:rPr>
        <w:t>car_wsy28</w:t>
      </w:r>
      <w:r>
        <w:rPr>
          <w:rFonts w:hint="eastAsia" w:ascii="Courier New" w:hAnsi="Courier New"/>
          <w:b/>
          <w:color w:val="000000"/>
          <w:sz w:val="20"/>
          <w:szCs w:val="24"/>
          <w:shd w:val="clear" w:color="auto" w:fill="D4D4D4"/>
          <w:lang w:eastAsia="zh-CN"/>
        </w:rPr>
        <w:t>（）；</w:t>
      </w:r>
      <w:r>
        <w:rPr>
          <w:rFonts w:hint="eastAsia"/>
          <w:lang w:val="en-US" w:eastAsia="zh-CN"/>
        </w:rPr>
        <w:t>找到数字100或者如图255位置更改数字。</w:t>
      </w:r>
    </w:p>
    <w:p w14:paraId="4E7ED5BE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93360" cy="2090420"/>
            <wp:effectExtent l="0" t="0" r="254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rcRect l="-361" t="-920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C290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在函数内部使用</w:t>
      </w:r>
      <w:r>
        <w:rPr>
          <w:rFonts w:hint="eastAsia" w:ascii="Courier New" w:hAnsi="Courier New"/>
          <w:color w:val="000000"/>
          <w:sz w:val="20"/>
          <w:szCs w:val="24"/>
          <w:shd w:val="clear" w:color="auto" w:fill="E8F2FE"/>
        </w:rPr>
        <w:t xml:space="preserve"> </w:t>
      </w:r>
      <w:r>
        <w:rPr>
          <w:rFonts w:hint="eastAsia" w:ascii="Courier New" w:hAnsi="Courier New"/>
          <w:b/>
          <w:color w:val="642880"/>
          <w:sz w:val="20"/>
          <w:szCs w:val="24"/>
          <w:shd w:val="clear" w:color="auto" w:fill="E8F2FE"/>
        </w:rPr>
        <w:t>printf</w:t>
      </w:r>
      <w:r>
        <w:rPr>
          <w:rFonts w:hint="eastAsia"/>
          <w:lang w:val="en-US" w:eastAsia="zh-CN"/>
        </w:rPr>
        <w:t>需要直接引用函数如图，不能使用其他字符进行中转，否则相当于引用函数的返回值。无法执行程序内容。</w:t>
      </w:r>
    </w:p>
    <w:p w14:paraId="74ED5F4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3419475" cy="1495425"/>
            <wp:effectExtent l="0" t="0" r="9525" b="952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DB61B"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窗口关闭之后如何打开，点击窗口点击显示视图，选择关闭窗口类型。</w:t>
      </w:r>
    </w:p>
    <w:p w14:paraId="1CAFBD4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4094480" cy="3070225"/>
            <wp:effectExtent l="0" t="0" r="1270" b="15875"/>
            <wp:docPr id="13" name="图片 13" descr="e1e1beedb0719d903cf903d3d170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1e1beedb0719d903cf903d3d170e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536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drawing>
          <wp:inline distT="0" distB="0" distL="114300" distR="114300">
            <wp:extent cx="228600" cy="333375"/>
            <wp:effectExtent l="0" t="0" r="0" b="952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代表断点程序会在断点部分停止，需要双击将断点消除。</w:t>
      </w:r>
    </w:p>
    <w:p w14:paraId="761E81EE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</w:p>
    <w:p w14:paraId="473AFFF7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</w:p>
    <w:p w14:paraId="51782EA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7.不能识别串口，下载驱动下载错误，不想重新下载软件，搜索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"https://www.wch.cn/downloads/WCHISPTool_Setup_exe.html"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WCHISPTool_Setup.exe - 南京沁恒微电子股份有限公司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下载WCHISPStudio。使用下载驱动，推荐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"https://www.cnblogs.com/wahahahehehe/p/15630338.html"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第3章 CH32V307下载与调试 - Wahahahehehe - 博客园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上网自行学习。如果有如图所示驱动可以直接点击安装。在LinkDW文件夹里。</w:t>
      </w:r>
    </w:p>
    <w:p w14:paraId="618C819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70500" cy="2055495"/>
            <wp:effectExtent l="0" t="0" r="6350" b="190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7F58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在删除工程时不要勾选如图选项，它代表将磁盘里的项目文件一起删除，但是环境进行了保留，相当于在原有路径编写工程，环境路径有可能出错。删除文件可以直接删除文件夹。</w:t>
      </w:r>
    </w:p>
    <w:p w14:paraId="3C2C479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70500" cy="1574800"/>
            <wp:effectExtent l="0" t="0" r="6350" b="635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FE4F5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在打开压缩包时请不要将压缩包进行删除，在之后出现问题时，可以重新进行替换。在编写代码时请准备好备份文件，避免丢失。本公司不提供数据找回服务，只提供教学文件。</w:t>
      </w:r>
    </w:p>
    <w:p w14:paraId="1F214D36"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出现如图</w:t>
      </w:r>
      <w:r>
        <w:rPr>
          <w:rFonts w:ascii="宋体" w:hAnsi="宋体" w:eastAsia="宋体" w:cs="宋体"/>
          <w:sz w:val="24"/>
          <w:szCs w:val="24"/>
        </w:rPr>
        <w:t> make: No rule to make target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错误解决办法</w:t>
      </w:r>
      <w:r>
        <w:rPr>
          <w:rFonts w:ascii="宋体" w:hAnsi="宋体" w:eastAsia="宋体" w:cs="宋体"/>
          <w:sz w:val="24"/>
          <w:szCs w:val="24"/>
        </w:rPr>
        <w:t>把编译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obj</w:t>
      </w:r>
      <w:r>
        <w:rPr>
          <w:rFonts w:ascii="宋体" w:hAnsi="宋体" w:eastAsia="宋体" w:cs="宋体"/>
          <w:sz w:val="24"/>
          <w:szCs w:val="24"/>
        </w:rPr>
        <w:t>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夹的文件（除文件夹）全部</w:t>
      </w:r>
      <w:r>
        <w:rPr>
          <w:rFonts w:ascii="宋体" w:hAnsi="宋体" w:eastAsia="宋体" w:cs="宋体"/>
          <w:sz w:val="24"/>
          <w:szCs w:val="24"/>
        </w:rPr>
        <w:t>删除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重新编译</w:t>
      </w:r>
    </w:p>
    <w:p w14:paraId="3295EE28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369820"/>
            <wp:effectExtent l="0" t="0" r="10160" b="11430"/>
            <wp:docPr id="18" name="图片 18" descr="A4616E008F9051F05118AF0E3B3DA1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4616E008F9051F05118AF0E3B3DA1C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9700">
      <w:pPr>
        <w:numPr>
          <w:ilvl w:val="0"/>
          <w:numId w:val="0"/>
        </w:numPr>
        <w:jc w:val="center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</w:t>
      </w:r>
    </w:p>
    <w:p w14:paraId="3A95399A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</w:pPr>
      <w:r>
        <w:drawing>
          <wp:inline distT="0" distB="0" distL="114300" distR="114300">
            <wp:extent cx="5269230" cy="1831975"/>
            <wp:effectExtent l="0" t="0" r="7620" b="1587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A299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obj文件夹位置</w:t>
      </w:r>
    </w:p>
    <w:p w14:paraId="6B0B0D4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11.如何将颜色模块调零位在例程gy33以下位置的：</w:t>
      </w:r>
    </w:p>
    <w:p w14:paraId="4D301C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  <w:r>
        <w:drawing>
          <wp:inline distT="0" distB="0" distL="114300" distR="114300">
            <wp:extent cx="4740275" cy="3900805"/>
            <wp:effectExtent l="0" t="0" r="3175" b="444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113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wya=rgb2.r*255/rgb2.c; //输出R值，255是范围可以更改，//lmd是设置的环境滤波</w:t>
      </w:r>
    </w:p>
    <w:p w14:paraId="5C9FB17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wyb=rgb2.g*255/rgb2.c ; //输出G值，255是范围可以更改，</w:t>
      </w:r>
    </w:p>
    <w:p w14:paraId="66352CD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wyc=rgb2.b*255/rgb2.c+10; //输出B值，255是范围可以更改，</w:t>
      </w:r>
    </w:p>
    <w:p w14:paraId="3B76561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//+10是进行串口调试中的RGB显示与色卡对应颜色不同，但是可以识别颜色的变化情况进行调零位。做法找到白纸将wya,wyb,wyc修改成一样</w:t>
      </w:r>
    </w:p>
    <w:p w14:paraId="1704D40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wsy28=max3v(wya,wyb ,wyc);//获得最大值</w:t>
      </w:r>
    </w:p>
    <w:p w14:paraId="2DBF908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printf("wya:%d,wyb:%d,wyc:%d\r\n",wya,wyb,wyc);//可以进行串口调试,</w:t>
      </w:r>
    </w:p>
    <w:p w14:paraId="4D00C079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12.OLED </w:t>
      </w:r>
      <w:r>
        <w:rPr>
          <w:rFonts w:hint="eastAsia"/>
          <w:sz w:val="24"/>
          <w:szCs w:val="24"/>
          <w:lang w:val="en-US" w:eastAsia="zh-CN"/>
        </w:rPr>
        <w:t>屏幕问题在OLED 初始化中已经有了开启屏幕显示的函数了，不可以连续进行两次开启屏幕显示，如果在主函数里注释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 xml:space="preserve"> oled_display_on(); 函数，如果需要在主函数里选择开启屏幕显示时间请按以下图片进行注释80,81,82行，在主函数里添加    oled_display_on();  开启屏幕显示</w:t>
      </w:r>
    </w:p>
    <w:p w14:paraId="7392DD9A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  <w:r>
        <w:drawing>
          <wp:inline distT="0" distB="0" distL="114300" distR="114300">
            <wp:extent cx="5057140" cy="3034030"/>
            <wp:effectExtent l="0" t="0" r="10160" b="1397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FCDBE">
      <w:pPr>
        <w:keepNext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开启屏幕显示函数</w:t>
      </w:r>
    </w:p>
    <w:p w14:paraId="20DBE67B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  <w:r>
        <w:drawing>
          <wp:inline distT="0" distB="0" distL="114300" distR="114300">
            <wp:extent cx="5473065" cy="3027045"/>
            <wp:effectExtent l="0" t="0" r="13335" b="190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E41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注释后的初始化函数</w:t>
      </w:r>
    </w:p>
    <w:p w14:paraId="1B4DA3F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7E9D97FB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0155E793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14926BC8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08D030D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38CD381A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4556979D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5F066801"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</w:pPr>
    </w:p>
    <w:p w14:paraId="1F907902">
      <w:pPr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13.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软件问题如何问AI</w:t>
      </w:r>
    </w:p>
    <w:p w14:paraId="0185D5BA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软件名+芯片+遇到的问题+中文回答</w:t>
      </w:r>
    </w:p>
    <w:p w14:paraId="7A4E647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例如·问题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03A4DA1F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MounRiver Studio在编译CH32V307时出现implicit declaration of function 'Set_image_twovalues '怎么解决,中文回答</w:t>
      </w:r>
    </w:p>
    <w:p w14:paraId="46DC3F4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2BDB5BD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AI回答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</w:p>
    <w:p w14:paraId="447D3CDD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‌隐式函数声明警告‌</w:t>
      </w:r>
    </w:p>
    <w:p w14:paraId="4B4BB69E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在main.c第165行调用Set_image_twovalues()时，编译器未找到该函数的显式声明，导致自动生成隐式声明（默认返回int类型）57。解决方法是：在main.c文件开头或对应头文件中添加函数声明</w:t>
      </w:r>
    </w:p>
    <w:p w14:paraId="729271EA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5E0BD95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自己尝试将Set_image_twovalues()移动到main函数前面</w:t>
      </w:r>
    </w:p>
    <w:p w14:paraId="03978A2B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70299FB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如果问题未解决可以继续询问:</w:t>
      </w:r>
    </w:p>
    <w:p w14:paraId="582E64A3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原本问题+自己尝试的办法+现在遇到的问题。</w:t>
      </w:r>
    </w:p>
    <w:p w14:paraId="4FF4DD7C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68E42373">
      <w:pPr>
        <w:pStyle w:val="3"/>
        <w:keepNext/>
        <w:keepLines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jc w:val="both"/>
        <w:textAlignment w:val="auto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注释：芯片名称一般可以省略，但是出现串口问题时不可以省略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09B84"/>
    <w:multiLevelType w:val="singleLevel"/>
    <w:tmpl w:val="A2C09B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1BF1DCE"/>
    <w:multiLevelType w:val="singleLevel"/>
    <w:tmpl w:val="B1BF1DCE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491603"/>
    <w:rsid w:val="0B1E5AA9"/>
    <w:rsid w:val="1A69303E"/>
    <w:rsid w:val="290B1394"/>
    <w:rsid w:val="38F21F59"/>
    <w:rsid w:val="402106FE"/>
    <w:rsid w:val="62CC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577</Words>
  <Characters>696</Characters>
  <Lines>0</Lines>
  <Paragraphs>0</Paragraphs>
  <TotalTime>21</TotalTime>
  <ScaleCrop>false</ScaleCrop>
  <LinksUpToDate>false</LinksUpToDate>
  <CharactersWithSpaces>711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2025-04-28T02:07:00Z</dcterms:created>
  <dc:creator>Administrator</dc:creator>
  <cp:lastModifiedBy>张桂杰</cp:lastModifiedBy>
  <dcterms:modified xsi:type="dcterms:W3CDTF">2025-06-04T01:49:31Z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eyJoZGlkIjoiNjNkY2Y3ZGUzODEwOTM0ZTA5NTQxZjAxYzFkMzUzMmEiLCJ1c2VySWQiOiIxMDQwMDU3NzE0In0=</vt:lpwstr>
  </property>
  <property fmtid="{D5CDD505-2E9C-101B-9397-08002B2CF9AE}" pid="4" name="ICV">
    <vt:lpwstr>4DBB11359F774ECFB1EE96E8B1C17251_12</vt:lpwstr>
  </property>
</Properties>
</file>