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651A0" w14:textId="3825A056" w:rsidR="001F18D6" w:rsidRDefault="002F6900" w:rsidP="00920D8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Gender and </w:t>
      </w:r>
      <w:r w:rsidR="00E417FC">
        <w:rPr>
          <w:rFonts w:ascii="Times New Roman" w:hAnsi="Times New Roman" w:cs="Times New Roman"/>
          <w:b/>
          <w:bCs/>
          <w:sz w:val="32"/>
          <w:szCs w:val="32"/>
        </w:rPr>
        <w:t>Trust in the Police</w:t>
      </w:r>
      <w:r w:rsidR="00920D82" w:rsidRPr="00920D82">
        <w:rPr>
          <w:rFonts w:ascii="Times New Roman" w:hAnsi="Times New Roman" w:cs="Times New Roman"/>
          <w:b/>
          <w:bCs/>
          <w:sz w:val="32"/>
          <w:szCs w:val="32"/>
        </w:rPr>
        <w:t>: An Analysis Using the Crime Survey for England and Wales (2023-2024)</w:t>
      </w:r>
    </w:p>
    <w:p w14:paraId="6B24E0BF" w14:textId="73032C51" w:rsidR="00B733B4" w:rsidRPr="00920D82" w:rsidRDefault="00B733B4" w:rsidP="00920D8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Word count - 1975</w:t>
      </w:r>
    </w:p>
    <w:p w14:paraId="77EF6161" w14:textId="04798C29" w:rsidR="00920D82" w:rsidRDefault="00920D82" w:rsidP="00920D8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19A19CA4" w14:textId="18F14E9F" w:rsidR="00D853DD" w:rsidRPr="007D7DFE" w:rsidRDefault="007D7DFE" w:rsidP="00920D8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report investigates the relationship between gender and trust in the police among non-victims, using data from the Crime Survey for England and Wales (CSEW). </w:t>
      </w:r>
      <w:r w:rsidR="001576BF">
        <w:rPr>
          <w:rFonts w:ascii="Times New Roman" w:hAnsi="Times New Roman" w:cs="Times New Roman"/>
          <w:sz w:val="24"/>
          <w:szCs w:val="24"/>
        </w:rPr>
        <w:t>Trust in the police is a key indicator of institutional legitimacy</w:t>
      </w:r>
      <w:r w:rsidR="00DA2D25">
        <w:rPr>
          <w:rFonts w:ascii="Times New Roman" w:hAnsi="Times New Roman" w:cs="Times New Roman"/>
          <w:sz w:val="24"/>
          <w:szCs w:val="24"/>
        </w:rPr>
        <w:t xml:space="preserve"> and understanding demographic differences can help identify gaps in public confidence.</w:t>
      </w:r>
      <w:r w:rsidR="001470D4">
        <w:rPr>
          <w:rFonts w:ascii="Times New Roman" w:hAnsi="Times New Roman" w:cs="Times New Roman"/>
          <w:sz w:val="24"/>
          <w:szCs w:val="24"/>
        </w:rPr>
        <w:t xml:space="preserve"> Gender is a key factor</w:t>
      </w:r>
      <w:r w:rsidR="00B610C1">
        <w:rPr>
          <w:rFonts w:ascii="Times New Roman" w:hAnsi="Times New Roman" w:cs="Times New Roman"/>
          <w:sz w:val="24"/>
          <w:szCs w:val="24"/>
        </w:rPr>
        <w:t xml:space="preserve">, with prior research </w:t>
      </w:r>
      <w:r w:rsidR="001470D4">
        <w:rPr>
          <w:rFonts w:ascii="Times New Roman" w:hAnsi="Times New Roman" w:cs="Times New Roman"/>
          <w:sz w:val="24"/>
          <w:szCs w:val="24"/>
        </w:rPr>
        <w:t>suggesting it may shape how</w:t>
      </w:r>
      <w:r w:rsidR="00B610C1">
        <w:rPr>
          <w:rFonts w:ascii="Times New Roman" w:hAnsi="Times New Roman" w:cs="Times New Roman"/>
          <w:sz w:val="24"/>
          <w:szCs w:val="24"/>
        </w:rPr>
        <w:t xml:space="preserve"> individuals perceive and interact with authority. </w:t>
      </w:r>
      <w:r w:rsidR="00561384">
        <w:rPr>
          <w:rFonts w:ascii="Times New Roman" w:hAnsi="Times New Roman" w:cs="Times New Roman"/>
          <w:sz w:val="24"/>
          <w:szCs w:val="24"/>
        </w:rPr>
        <w:t>The focus on non-victims allows for a diversion</w:t>
      </w:r>
      <w:r w:rsidR="00687736">
        <w:rPr>
          <w:rFonts w:ascii="Times New Roman" w:hAnsi="Times New Roman" w:cs="Times New Roman"/>
          <w:sz w:val="24"/>
          <w:szCs w:val="24"/>
        </w:rPr>
        <w:t xml:space="preserve"> </w:t>
      </w:r>
      <w:r w:rsidR="004454FA">
        <w:rPr>
          <w:rFonts w:ascii="Times New Roman" w:hAnsi="Times New Roman" w:cs="Times New Roman"/>
          <w:sz w:val="24"/>
          <w:szCs w:val="24"/>
        </w:rPr>
        <w:t xml:space="preserve">away </w:t>
      </w:r>
      <w:r w:rsidR="00687736">
        <w:rPr>
          <w:rFonts w:ascii="Times New Roman" w:hAnsi="Times New Roman" w:cs="Times New Roman"/>
          <w:sz w:val="24"/>
          <w:szCs w:val="24"/>
        </w:rPr>
        <w:t>from the direct effects as a result of</w:t>
      </w:r>
      <w:r w:rsidR="009A1F0B">
        <w:rPr>
          <w:rFonts w:ascii="Times New Roman" w:hAnsi="Times New Roman" w:cs="Times New Roman"/>
          <w:sz w:val="24"/>
          <w:szCs w:val="24"/>
        </w:rPr>
        <w:t xml:space="preserve"> personal victimisation. The dataset used includes 30,</w:t>
      </w:r>
      <w:r w:rsidR="0042205D">
        <w:rPr>
          <w:rFonts w:ascii="Times New Roman" w:hAnsi="Times New Roman" w:cs="Times New Roman"/>
          <w:sz w:val="24"/>
          <w:szCs w:val="24"/>
        </w:rPr>
        <w:t>847 observations and focuses on two variables: ‘sex’, which notes the main household respondents gender, and ‘</w:t>
      </w:r>
      <w:proofErr w:type="spellStart"/>
      <w:r w:rsidR="0042205D">
        <w:rPr>
          <w:rFonts w:ascii="Times New Roman" w:hAnsi="Times New Roman" w:cs="Times New Roman"/>
          <w:sz w:val="24"/>
          <w:szCs w:val="24"/>
        </w:rPr>
        <w:t>poltrst</w:t>
      </w:r>
      <w:proofErr w:type="spellEnd"/>
      <w:r w:rsidR="0042205D">
        <w:rPr>
          <w:rFonts w:ascii="Times New Roman" w:hAnsi="Times New Roman" w:cs="Times New Roman"/>
          <w:sz w:val="24"/>
          <w:szCs w:val="24"/>
        </w:rPr>
        <w:t>’</w:t>
      </w:r>
      <w:r w:rsidR="00241581">
        <w:rPr>
          <w:rFonts w:ascii="Times New Roman" w:hAnsi="Times New Roman" w:cs="Times New Roman"/>
          <w:sz w:val="24"/>
          <w:szCs w:val="24"/>
        </w:rPr>
        <w:t xml:space="preserve"> (Police trust) </w:t>
      </w:r>
      <w:r w:rsidR="0042205D">
        <w:rPr>
          <w:rFonts w:ascii="Times New Roman" w:hAnsi="Times New Roman" w:cs="Times New Roman"/>
          <w:sz w:val="24"/>
          <w:szCs w:val="24"/>
        </w:rPr>
        <w:t>, which ca</w:t>
      </w:r>
      <w:r w:rsidR="004E7B73">
        <w:rPr>
          <w:rFonts w:ascii="Times New Roman" w:hAnsi="Times New Roman" w:cs="Times New Roman"/>
          <w:sz w:val="24"/>
          <w:szCs w:val="24"/>
        </w:rPr>
        <w:t>ptures the individuals “trust in the police as an organisation”</w:t>
      </w:r>
      <w:r w:rsidR="004A3D6F">
        <w:rPr>
          <w:rFonts w:ascii="Times New Roman" w:hAnsi="Times New Roman" w:cs="Times New Roman"/>
          <w:sz w:val="24"/>
          <w:szCs w:val="24"/>
        </w:rPr>
        <w:t xml:space="preserve"> *reference*</w:t>
      </w:r>
      <w:r w:rsidR="004E7B73">
        <w:rPr>
          <w:rFonts w:ascii="Times New Roman" w:hAnsi="Times New Roman" w:cs="Times New Roman"/>
          <w:sz w:val="24"/>
          <w:szCs w:val="24"/>
        </w:rPr>
        <w:t xml:space="preserve">. </w:t>
      </w:r>
      <w:r w:rsidR="00241581">
        <w:rPr>
          <w:rFonts w:ascii="Times New Roman" w:hAnsi="Times New Roman" w:cs="Times New Roman"/>
          <w:sz w:val="24"/>
          <w:szCs w:val="24"/>
        </w:rPr>
        <w:t xml:space="preserve">Police trust was recoded from </w:t>
      </w:r>
      <w:r w:rsidR="005F552C">
        <w:rPr>
          <w:rFonts w:ascii="Times New Roman" w:hAnsi="Times New Roman" w:cs="Times New Roman"/>
          <w:sz w:val="24"/>
          <w:szCs w:val="24"/>
        </w:rPr>
        <w:t xml:space="preserve">a four-point </w:t>
      </w:r>
      <w:r w:rsidR="00241581">
        <w:rPr>
          <w:rFonts w:ascii="Times New Roman" w:hAnsi="Times New Roman" w:cs="Times New Roman"/>
          <w:sz w:val="24"/>
          <w:szCs w:val="24"/>
        </w:rPr>
        <w:t>Likert scale to make it suitable for binary comparison.</w:t>
      </w:r>
      <w:r w:rsidR="007B5417">
        <w:rPr>
          <w:rFonts w:ascii="Times New Roman" w:hAnsi="Times New Roman" w:cs="Times New Roman"/>
          <w:sz w:val="24"/>
          <w:szCs w:val="24"/>
        </w:rPr>
        <w:t xml:space="preserve"> The CSEW is </w:t>
      </w:r>
      <w:r w:rsidR="00B22298" w:rsidRPr="00B22298">
        <w:rPr>
          <w:rFonts w:ascii="Times New Roman" w:hAnsi="Times New Roman" w:cs="Times New Roman"/>
          <w:sz w:val="24"/>
          <w:szCs w:val="24"/>
        </w:rPr>
        <w:t>a large-scale household survey designed to measure the extent and nature of crime experienced by people living in private households. It captures both reported and unreported crimes, public attitudes towards crime and policing, perceptions of safety and trust in the criminal justice system</w:t>
      </w:r>
      <w:r w:rsidR="00B22298">
        <w:rPr>
          <w:rFonts w:ascii="Times New Roman" w:hAnsi="Times New Roman" w:cs="Times New Roman"/>
          <w:sz w:val="24"/>
          <w:szCs w:val="24"/>
        </w:rPr>
        <w:t xml:space="preserve">. </w:t>
      </w:r>
      <w:r w:rsidR="00F87ABC">
        <w:rPr>
          <w:rFonts w:ascii="Times New Roman" w:hAnsi="Times New Roman" w:cs="Times New Roman"/>
          <w:sz w:val="24"/>
          <w:szCs w:val="24"/>
        </w:rPr>
        <w:t xml:space="preserve">This makes it well-suited to explore whether trust in the police differs significantly between men and women in the </w:t>
      </w:r>
      <w:r w:rsidR="00C45F47">
        <w:rPr>
          <w:rFonts w:ascii="Times New Roman" w:hAnsi="Times New Roman" w:cs="Times New Roman"/>
          <w:sz w:val="24"/>
          <w:szCs w:val="24"/>
        </w:rPr>
        <w:t xml:space="preserve">absence of victimisation. </w:t>
      </w:r>
      <w:r w:rsidR="007B5417">
        <w:rPr>
          <w:rFonts w:ascii="Times New Roman" w:hAnsi="Times New Roman" w:cs="Times New Roman"/>
          <w:sz w:val="24"/>
          <w:szCs w:val="24"/>
        </w:rPr>
        <w:t xml:space="preserve"> </w:t>
      </w:r>
    </w:p>
    <w:p w14:paraId="2D7C0469" w14:textId="3DB1520C" w:rsidR="0031374C" w:rsidRPr="0032455E" w:rsidRDefault="0031374C" w:rsidP="00920D82">
      <w:pPr>
        <w:spacing w:line="360" w:lineRule="auto"/>
        <w:jc w:val="both"/>
        <w:rPr>
          <w:rFonts w:ascii="Times New Roman" w:hAnsi="Times New Roman" w:cs="Times New Roman"/>
          <w:b/>
          <w:bCs/>
          <w:sz w:val="24"/>
          <w:szCs w:val="24"/>
        </w:rPr>
      </w:pPr>
      <w:r w:rsidRPr="0032455E">
        <w:rPr>
          <w:rFonts w:ascii="Times New Roman" w:hAnsi="Times New Roman" w:cs="Times New Roman"/>
          <w:b/>
          <w:bCs/>
          <w:sz w:val="24"/>
          <w:szCs w:val="24"/>
        </w:rPr>
        <w:t xml:space="preserve">Research </w:t>
      </w:r>
      <w:r w:rsidR="0032455E" w:rsidRPr="0032455E">
        <w:rPr>
          <w:rFonts w:ascii="Times New Roman" w:hAnsi="Times New Roman" w:cs="Times New Roman"/>
          <w:b/>
          <w:bCs/>
          <w:sz w:val="24"/>
          <w:szCs w:val="24"/>
        </w:rPr>
        <w:t xml:space="preserve">Question Justification  </w:t>
      </w:r>
    </w:p>
    <w:p w14:paraId="4C97D854" w14:textId="1A53421E" w:rsidR="00DA5314" w:rsidRDefault="00D35C40" w:rsidP="00514C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0703D">
        <w:rPr>
          <w:rFonts w:ascii="Times New Roman" w:hAnsi="Times New Roman" w:cs="Times New Roman"/>
          <w:sz w:val="24"/>
          <w:szCs w:val="24"/>
        </w:rPr>
        <w:t>primary question I intend to answer is</w:t>
      </w:r>
      <w:r w:rsidR="00DA5314">
        <w:rPr>
          <w:rFonts w:ascii="Times New Roman" w:hAnsi="Times New Roman" w:cs="Times New Roman"/>
          <w:sz w:val="24"/>
          <w:szCs w:val="24"/>
        </w:rPr>
        <w:t xml:space="preserve"> what is the relationship between gender and trust in the police among non-victims in England and Wales</w:t>
      </w:r>
      <w:r w:rsidR="00546923">
        <w:rPr>
          <w:rFonts w:ascii="Times New Roman" w:hAnsi="Times New Roman" w:cs="Times New Roman"/>
          <w:sz w:val="24"/>
          <w:szCs w:val="24"/>
        </w:rPr>
        <w:t xml:space="preserve"> - with the null hypothesis stating</w:t>
      </w:r>
      <w:r w:rsidR="00295328">
        <w:rPr>
          <w:rFonts w:ascii="Times New Roman" w:hAnsi="Times New Roman" w:cs="Times New Roman"/>
          <w:sz w:val="24"/>
          <w:szCs w:val="24"/>
        </w:rPr>
        <w:t>,</w:t>
      </w:r>
      <w:r w:rsidR="00546923">
        <w:rPr>
          <w:rFonts w:ascii="Times New Roman" w:hAnsi="Times New Roman" w:cs="Times New Roman"/>
          <w:sz w:val="24"/>
          <w:szCs w:val="24"/>
        </w:rPr>
        <w:t xml:space="preserve"> there </w:t>
      </w:r>
      <w:r w:rsidR="00295328">
        <w:rPr>
          <w:rFonts w:ascii="Times New Roman" w:hAnsi="Times New Roman" w:cs="Times New Roman"/>
          <w:sz w:val="24"/>
          <w:szCs w:val="24"/>
        </w:rPr>
        <w:t>are no gender differences</w:t>
      </w:r>
      <w:r w:rsidR="00B9060C">
        <w:rPr>
          <w:rFonts w:ascii="Times New Roman" w:hAnsi="Times New Roman" w:cs="Times New Roman"/>
          <w:sz w:val="24"/>
          <w:szCs w:val="24"/>
        </w:rPr>
        <w:t>,</w:t>
      </w:r>
      <w:r w:rsidR="00295328">
        <w:rPr>
          <w:rFonts w:ascii="Times New Roman" w:hAnsi="Times New Roman" w:cs="Times New Roman"/>
          <w:sz w:val="24"/>
          <w:szCs w:val="24"/>
        </w:rPr>
        <w:t xml:space="preserve"> while the alternative states </w:t>
      </w:r>
      <w:r w:rsidR="002157D1">
        <w:rPr>
          <w:rFonts w:ascii="Times New Roman" w:hAnsi="Times New Roman" w:cs="Times New Roman"/>
          <w:sz w:val="24"/>
          <w:szCs w:val="24"/>
        </w:rPr>
        <w:t>associations do exist</w:t>
      </w:r>
      <w:r w:rsidR="00295328">
        <w:rPr>
          <w:rFonts w:ascii="Times New Roman" w:hAnsi="Times New Roman" w:cs="Times New Roman"/>
          <w:sz w:val="24"/>
          <w:szCs w:val="24"/>
        </w:rPr>
        <w:t xml:space="preserve"> - </w:t>
      </w:r>
      <w:r w:rsidR="009D4DFB">
        <w:rPr>
          <w:rFonts w:ascii="Times New Roman" w:hAnsi="Times New Roman" w:cs="Times New Roman"/>
          <w:sz w:val="24"/>
          <w:szCs w:val="24"/>
        </w:rPr>
        <w:t>T</w:t>
      </w:r>
      <w:r w:rsidR="00295328">
        <w:rPr>
          <w:rFonts w:ascii="Times New Roman" w:hAnsi="Times New Roman" w:cs="Times New Roman"/>
          <w:sz w:val="24"/>
          <w:szCs w:val="24"/>
        </w:rPr>
        <w:t>yl</w:t>
      </w:r>
      <w:r w:rsidR="009D4DFB">
        <w:rPr>
          <w:rFonts w:ascii="Times New Roman" w:hAnsi="Times New Roman" w:cs="Times New Roman"/>
          <w:sz w:val="24"/>
          <w:szCs w:val="24"/>
        </w:rPr>
        <w:t xml:space="preserve">er (1990) </w:t>
      </w:r>
      <w:r w:rsidR="00130971">
        <w:rPr>
          <w:rFonts w:ascii="Times New Roman" w:hAnsi="Times New Roman" w:cs="Times New Roman"/>
          <w:sz w:val="24"/>
          <w:szCs w:val="24"/>
        </w:rPr>
        <w:t>develops ‘procedural justice theory’</w:t>
      </w:r>
      <w:r w:rsidR="00E020F5">
        <w:rPr>
          <w:rFonts w:ascii="Times New Roman" w:hAnsi="Times New Roman" w:cs="Times New Roman"/>
          <w:sz w:val="24"/>
          <w:szCs w:val="24"/>
        </w:rPr>
        <w:t xml:space="preserve">, </w:t>
      </w:r>
      <w:r w:rsidR="00F95082">
        <w:rPr>
          <w:rFonts w:ascii="Times New Roman" w:hAnsi="Times New Roman" w:cs="Times New Roman"/>
          <w:sz w:val="24"/>
          <w:szCs w:val="24"/>
        </w:rPr>
        <w:t xml:space="preserve">which </w:t>
      </w:r>
      <w:r w:rsidR="00E020F5">
        <w:rPr>
          <w:rFonts w:ascii="Times New Roman" w:hAnsi="Times New Roman" w:cs="Times New Roman"/>
          <w:sz w:val="24"/>
          <w:szCs w:val="24"/>
        </w:rPr>
        <w:t>suggests t</w:t>
      </w:r>
      <w:r w:rsidR="00C16D97">
        <w:rPr>
          <w:rFonts w:ascii="Times New Roman" w:hAnsi="Times New Roman" w:cs="Times New Roman"/>
          <w:sz w:val="24"/>
          <w:szCs w:val="24"/>
        </w:rPr>
        <w:t>hat</w:t>
      </w:r>
      <w:r w:rsidR="000560EB">
        <w:rPr>
          <w:rFonts w:ascii="Times New Roman" w:hAnsi="Times New Roman" w:cs="Times New Roman"/>
          <w:sz w:val="24"/>
          <w:szCs w:val="24"/>
        </w:rPr>
        <w:t xml:space="preserve"> when people view the law as legitimate they are more likely to follow it voluntarily, even without fear of punishment. </w:t>
      </w:r>
      <w:r w:rsidR="00144312">
        <w:rPr>
          <w:rFonts w:ascii="Times New Roman" w:hAnsi="Times New Roman" w:cs="Times New Roman"/>
          <w:sz w:val="24"/>
          <w:szCs w:val="24"/>
        </w:rPr>
        <w:t xml:space="preserve">This legitimacy comes from </w:t>
      </w:r>
      <w:r w:rsidR="00757169">
        <w:rPr>
          <w:rFonts w:ascii="Times New Roman" w:hAnsi="Times New Roman" w:cs="Times New Roman"/>
          <w:sz w:val="24"/>
          <w:szCs w:val="24"/>
        </w:rPr>
        <w:t xml:space="preserve">fair treatment, for example trust in legal authorities </w:t>
      </w:r>
      <w:r w:rsidR="00EA36B7">
        <w:rPr>
          <w:rFonts w:ascii="Times New Roman" w:hAnsi="Times New Roman" w:cs="Times New Roman"/>
          <w:sz w:val="24"/>
          <w:szCs w:val="24"/>
        </w:rPr>
        <w:t xml:space="preserve">is built when people feel they are treated fairly - not just in favourable outcomes. </w:t>
      </w:r>
      <w:r w:rsidR="00514CD0">
        <w:rPr>
          <w:rFonts w:ascii="Times New Roman" w:hAnsi="Times New Roman" w:cs="Times New Roman"/>
          <w:sz w:val="24"/>
          <w:szCs w:val="24"/>
        </w:rPr>
        <w:t xml:space="preserve">He notes </w:t>
      </w:r>
      <w:r w:rsidR="009A2B2B">
        <w:rPr>
          <w:rFonts w:ascii="Times New Roman" w:hAnsi="Times New Roman" w:cs="Times New Roman"/>
          <w:sz w:val="24"/>
          <w:szCs w:val="24"/>
        </w:rPr>
        <w:t xml:space="preserve">negative experiences with legal authorities such as being a victim of crime and feeling ignored by police </w:t>
      </w:r>
      <w:r w:rsidR="00E26AC2">
        <w:rPr>
          <w:rFonts w:ascii="Times New Roman" w:hAnsi="Times New Roman" w:cs="Times New Roman"/>
          <w:sz w:val="24"/>
          <w:szCs w:val="24"/>
        </w:rPr>
        <w:t>can reduce trust and this perceived legitimacy</w:t>
      </w:r>
      <w:r w:rsidR="008F3FE5">
        <w:rPr>
          <w:rFonts w:ascii="Times New Roman" w:hAnsi="Times New Roman" w:cs="Times New Roman"/>
          <w:sz w:val="24"/>
          <w:szCs w:val="24"/>
        </w:rPr>
        <w:t xml:space="preserve">. Tyler’s theory suggests trust in police depends more on perceived fairness than on fear of </w:t>
      </w:r>
      <w:r w:rsidR="00BF78B5">
        <w:rPr>
          <w:rFonts w:ascii="Times New Roman" w:hAnsi="Times New Roman" w:cs="Times New Roman"/>
          <w:sz w:val="24"/>
          <w:szCs w:val="24"/>
        </w:rPr>
        <w:t>punishment, supporting expectations of lower trust following victimisation</w:t>
      </w:r>
      <w:r w:rsidR="00E31530">
        <w:rPr>
          <w:rFonts w:ascii="Times New Roman" w:hAnsi="Times New Roman" w:cs="Times New Roman"/>
          <w:sz w:val="24"/>
          <w:szCs w:val="24"/>
        </w:rPr>
        <w:t xml:space="preserve">. Expanding on this framework, </w:t>
      </w:r>
      <w:r w:rsidR="002D72F4">
        <w:rPr>
          <w:rFonts w:ascii="Times New Roman" w:hAnsi="Times New Roman" w:cs="Times New Roman"/>
          <w:sz w:val="24"/>
          <w:szCs w:val="24"/>
        </w:rPr>
        <w:t xml:space="preserve">Jackson and Bradford (2010) </w:t>
      </w:r>
      <w:r w:rsidR="00E31530">
        <w:rPr>
          <w:rFonts w:ascii="Times New Roman" w:hAnsi="Times New Roman" w:cs="Times New Roman"/>
          <w:sz w:val="24"/>
          <w:szCs w:val="24"/>
        </w:rPr>
        <w:t>conceptualise</w:t>
      </w:r>
      <w:r w:rsidR="00D5216B">
        <w:rPr>
          <w:rFonts w:ascii="Times New Roman" w:hAnsi="Times New Roman" w:cs="Times New Roman"/>
          <w:sz w:val="24"/>
          <w:szCs w:val="24"/>
        </w:rPr>
        <w:t xml:space="preserve"> trust </w:t>
      </w:r>
      <w:r w:rsidR="00D5216B">
        <w:rPr>
          <w:rFonts w:ascii="Times New Roman" w:hAnsi="Times New Roman" w:cs="Times New Roman"/>
          <w:sz w:val="24"/>
          <w:szCs w:val="24"/>
        </w:rPr>
        <w:lastRenderedPageBreak/>
        <w:t xml:space="preserve">in the police </w:t>
      </w:r>
      <w:r w:rsidR="00E31530">
        <w:rPr>
          <w:rFonts w:ascii="Times New Roman" w:hAnsi="Times New Roman" w:cs="Times New Roman"/>
          <w:sz w:val="24"/>
          <w:szCs w:val="24"/>
        </w:rPr>
        <w:t>as</w:t>
      </w:r>
      <w:r w:rsidR="00D5216B">
        <w:rPr>
          <w:rFonts w:ascii="Times New Roman" w:hAnsi="Times New Roman" w:cs="Times New Roman"/>
          <w:sz w:val="24"/>
          <w:szCs w:val="24"/>
        </w:rPr>
        <w:t xml:space="preserve"> multi-dimensional, including effectiveness, procedural fairness and community engagement</w:t>
      </w:r>
      <w:r w:rsidR="006D4461">
        <w:rPr>
          <w:rFonts w:ascii="Times New Roman" w:hAnsi="Times New Roman" w:cs="Times New Roman"/>
          <w:sz w:val="24"/>
          <w:szCs w:val="24"/>
        </w:rPr>
        <w:t>.</w:t>
      </w:r>
      <w:r w:rsidR="00BD09F5">
        <w:rPr>
          <w:rFonts w:ascii="Times New Roman" w:hAnsi="Times New Roman" w:cs="Times New Roman"/>
          <w:sz w:val="24"/>
          <w:szCs w:val="24"/>
        </w:rPr>
        <w:t xml:space="preserve"> They believe trust </w:t>
      </w:r>
      <w:r w:rsidR="00AD0E3B">
        <w:rPr>
          <w:rFonts w:ascii="Times New Roman" w:hAnsi="Times New Roman" w:cs="Times New Roman"/>
          <w:sz w:val="24"/>
          <w:szCs w:val="24"/>
        </w:rPr>
        <w:t>increases</w:t>
      </w:r>
      <w:r w:rsidR="00BD09F5">
        <w:rPr>
          <w:rFonts w:ascii="Times New Roman" w:hAnsi="Times New Roman" w:cs="Times New Roman"/>
          <w:sz w:val="24"/>
          <w:szCs w:val="24"/>
        </w:rPr>
        <w:t xml:space="preserve"> when the police are seen to represent the community, act fairly, and protect citizens.</w:t>
      </w:r>
      <w:r w:rsidR="00235699">
        <w:rPr>
          <w:rFonts w:ascii="Times New Roman" w:hAnsi="Times New Roman" w:cs="Times New Roman"/>
          <w:sz w:val="24"/>
          <w:szCs w:val="24"/>
        </w:rPr>
        <w:t xml:space="preserve"> Additionally, they argue a poor experience following victimisation may challenge this </w:t>
      </w:r>
      <w:r w:rsidR="006944DD">
        <w:rPr>
          <w:rFonts w:ascii="Times New Roman" w:hAnsi="Times New Roman" w:cs="Times New Roman"/>
          <w:sz w:val="24"/>
          <w:szCs w:val="24"/>
        </w:rPr>
        <w:t xml:space="preserve">moral alignment. </w:t>
      </w:r>
      <w:r w:rsidR="00190B23">
        <w:rPr>
          <w:rFonts w:ascii="Times New Roman" w:hAnsi="Times New Roman" w:cs="Times New Roman"/>
          <w:sz w:val="24"/>
          <w:szCs w:val="24"/>
        </w:rPr>
        <w:t>Nonetheless,</w:t>
      </w:r>
      <w:r w:rsidR="001519F4">
        <w:rPr>
          <w:rFonts w:ascii="Times New Roman" w:hAnsi="Times New Roman" w:cs="Times New Roman"/>
          <w:sz w:val="24"/>
          <w:szCs w:val="24"/>
        </w:rPr>
        <w:t xml:space="preserve"> th</w:t>
      </w:r>
      <w:r w:rsidR="006E4E55">
        <w:rPr>
          <w:rFonts w:ascii="Times New Roman" w:hAnsi="Times New Roman" w:cs="Times New Roman"/>
          <w:sz w:val="24"/>
          <w:szCs w:val="24"/>
        </w:rPr>
        <w:t>ese theo</w:t>
      </w:r>
      <w:r w:rsidR="00403B58">
        <w:rPr>
          <w:rFonts w:ascii="Times New Roman" w:hAnsi="Times New Roman" w:cs="Times New Roman"/>
          <w:sz w:val="24"/>
          <w:szCs w:val="24"/>
        </w:rPr>
        <w:t>retical models justify</w:t>
      </w:r>
      <w:r w:rsidR="001519F4">
        <w:rPr>
          <w:rFonts w:ascii="Times New Roman" w:hAnsi="Times New Roman" w:cs="Times New Roman"/>
          <w:sz w:val="24"/>
          <w:szCs w:val="24"/>
        </w:rPr>
        <w:t xml:space="preserve"> the use of trust in the police as a</w:t>
      </w:r>
      <w:r w:rsidR="00161600">
        <w:rPr>
          <w:rFonts w:ascii="Times New Roman" w:hAnsi="Times New Roman" w:cs="Times New Roman"/>
          <w:sz w:val="24"/>
          <w:szCs w:val="24"/>
        </w:rPr>
        <w:t xml:space="preserve"> </w:t>
      </w:r>
      <w:r w:rsidR="00403B58">
        <w:rPr>
          <w:rFonts w:ascii="Times New Roman" w:hAnsi="Times New Roman" w:cs="Times New Roman"/>
          <w:sz w:val="24"/>
          <w:szCs w:val="24"/>
        </w:rPr>
        <w:t xml:space="preserve">meaningful and measurable </w:t>
      </w:r>
      <w:r w:rsidR="00161600">
        <w:rPr>
          <w:rFonts w:ascii="Times New Roman" w:hAnsi="Times New Roman" w:cs="Times New Roman"/>
          <w:sz w:val="24"/>
          <w:szCs w:val="24"/>
        </w:rPr>
        <w:t>depend</w:t>
      </w:r>
      <w:r w:rsidR="00BF78B5">
        <w:rPr>
          <w:rFonts w:ascii="Times New Roman" w:hAnsi="Times New Roman" w:cs="Times New Roman"/>
          <w:sz w:val="24"/>
          <w:szCs w:val="24"/>
        </w:rPr>
        <w:t>e</w:t>
      </w:r>
      <w:r w:rsidR="00161600">
        <w:rPr>
          <w:rFonts w:ascii="Times New Roman" w:hAnsi="Times New Roman" w:cs="Times New Roman"/>
          <w:sz w:val="24"/>
          <w:szCs w:val="24"/>
        </w:rPr>
        <w:t>nt variable.</w:t>
      </w:r>
      <w:r w:rsidR="0014059E">
        <w:rPr>
          <w:rFonts w:ascii="Times New Roman" w:hAnsi="Times New Roman" w:cs="Times New Roman"/>
          <w:sz w:val="24"/>
          <w:szCs w:val="24"/>
        </w:rPr>
        <w:t xml:space="preserve"> </w:t>
      </w:r>
      <w:r w:rsidR="00334725">
        <w:rPr>
          <w:rFonts w:ascii="Times New Roman" w:hAnsi="Times New Roman" w:cs="Times New Roman"/>
          <w:sz w:val="24"/>
          <w:szCs w:val="24"/>
        </w:rPr>
        <w:t>Moreover, Pickering et al (2024) examines gender differences in police trust nationally, finding that women across England generally report higher levels of trust in the police than men (p. 748). However, this relationship reverses in London where he found that only 34% of women trust the police - a significant drop from the national level. This underscores the use of examining gender differences among trust by showing the contextual differences that vary from national to regional.</w:t>
      </w:r>
      <w:r w:rsidR="00BC4915">
        <w:rPr>
          <w:rFonts w:ascii="Times New Roman" w:hAnsi="Times New Roman" w:cs="Times New Roman"/>
          <w:sz w:val="24"/>
          <w:szCs w:val="24"/>
        </w:rPr>
        <w:t xml:space="preserve"> He also highlights that </w:t>
      </w:r>
      <w:r w:rsidR="004D2FF3">
        <w:rPr>
          <w:rFonts w:ascii="Times New Roman" w:hAnsi="Times New Roman" w:cs="Times New Roman"/>
          <w:sz w:val="24"/>
          <w:szCs w:val="24"/>
        </w:rPr>
        <w:t>w</w:t>
      </w:r>
      <w:r w:rsidR="00BC4915">
        <w:rPr>
          <w:rFonts w:ascii="Times New Roman" w:hAnsi="Times New Roman" w:cs="Times New Roman"/>
          <w:sz w:val="24"/>
          <w:szCs w:val="24"/>
        </w:rPr>
        <w:t>omen’s trust is shaped by experiences and perceptions of institutional fairness and treatment by authority. This links to Tyler’s procedural justice theory, demonstrating that even gender differences are significant predictors.</w:t>
      </w:r>
      <w:r w:rsidR="002E048B">
        <w:rPr>
          <w:rFonts w:ascii="Times New Roman" w:hAnsi="Times New Roman" w:cs="Times New Roman"/>
          <w:sz w:val="24"/>
          <w:szCs w:val="24"/>
        </w:rPr>
        <w:t xml:space="preserve"> Additionally, Jackson et al. (2012) supports the inclusion of gender as a variable by showing that trust in the police is shaped by how different social groups perceive fairness and legitimacy. They argue that procedural justice influences public trust, and that this process is experienced differently based on group identity, including gender (p.11). Perceived exclusion or unfair treatment can make people feel less connected to the police, even if they haven’t had direct contact. Therefore, this shows that gender still affects how much people trust the police, even those who are not victims. </w:t>
      </w:r>
    </w:p>
    <w:p w14:paraId="36BEFF5B" w14:textId="1D395BAA" w:rsidR="00DA2EF9" w:rsidRDefault="00DA2EF9" w:rsidP="00514CD0">
      <w:pPr>
        <w:spacing w:line="360" w:lineRule="auto"/>
        <w:jc w:val="both"/>
        <w:rPr>
          <w:rFonts w:ascii="Times New Roman" w:hAnsi="Times New Roman" w:cs="Times New Roman"/>
          <w:b/>
          <w:bCs/>
          <w:sz w:val="24"/>
          <w:szCs w:val="24"/>
        </w:rPr>
      </w:pPr>
      <w:r w:rsidRPr="006F3EB7">
        <w:rPr>
          <w:rFonts w:ascii="Times New Roman" w:hAnsi="Times New Roman" w:cs="Times New Roman"/>
          <w:b/>
          <w:bCs/>
          <w:sz w:val="24"/>
          <w:szCs w:val="24"/>
        </w:rPr>
        <w:t>Sample</w:t>
      </w:r>
    </w:p>
    <w:p w14:paraId="794D55B0" w14:textId="47FA31D3" w:rsidR="006F3EB7" w:rsidRDefault="001454F4" w:rsidP="00514C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CSEW uses a stratified, multistage probability sampling design to ensure </w:t>
      </w:r>
      <w:r w:rsidR="00EE6659">
        <w:rPr>
          <w:rFonts w:ascii="Times New Roman" w:hAnsi="Times New Roman" w:cs="Times New Roman"/>
          <w:sz w:val="24"/>
          <w:szCs w:val="24"/>
        </w:rPr>
        <w:t>a representative sample of adults in England and Wales.</w:t>
      </w:r>
      <w:r w:rsidR="003A13AB">
        <w:rPr>
          <w:rFonts w:ascii="Times New Roman" w:hAnsi="Times New Roman" w:cs="Times New Roman"/>
          <w:sz w:val="24"/>
          <w:szCs w:val="24"/>
        </w:rPr>
        <w:t xml:space="preserve"> Households are selected from postcode sectors - primary sampl</w:t>
      </w:r>
      <w:r w:rsidR="004C17A8">
        <w:rPr>
          <w:rFonts w:ascii="Times New Roman" w:hAnsi="Times New Roman" w:cs="Times New Roman"/>
          <w:sz w:val="24"/>
          <w:szCs w:val="24"/>
        </w:rPr>
        <w:t>ing units (PSUs) - stratified by police force area.</w:t>
      </w:r>
      <w:r w:rsidR="00D84113">
        <w:rPr>
          <w:rFonts w:ascii="Times New Roman" w:hAnsi="Times New Roman" w:cs="Times New Roman"/>
          <w:sz w:val="24"/>
          <w:szCs w:val="24"/>
        </w:rPr>
        <w:t xml:space="preserve"> </w:t>
      </w:r>
      <w:r w:rsidR="00E062D1">
        <w:rPr>
          <w:rFonts w:ascii="Times New Roman" w:hAnsi="Times New Roman" w:cs="Times New Roman"/>
          <w:sz w:val="24"/>
          <w:szCs w:val="24"/>
        </w:rPr>
        <w:t>In each selected PSU, addresses are chosen randomly, and one adult aged 16 or over is selected using a</w:t>
      </w:r>
      <w:r w:rsidR="009725C2">
        <w:rPr>
          <w:rFonts w:ascii="Times New Roman" w:hAnsi="Times New Roman" w:cs="Times New Roman"/>
          <w:sz w:val="24"/>
          <w:szCs w:val="24"/>
        </w:rPr>
        <w:t xml:space="preserve">n algorithm. This design ensures that every eligible individual in the population has a known, non-zero chance of being selected. </w:t>
      </w:r>
      <w:r w:rsidR="00911D6E">
        <w:rPr>
          <w:rFonts w:ascii="Times New Roman" w:hAnsi="Times New Roman" w:cs="Times New Roman"/>
          <w:sz w:val="24"/>
          <w:szCs w:val="24"/>
        </w:rPr>
        <w:t xml:space="preserve">The </w:t>
      </w:r>
      <w:r w:rsidR="00073687">
        <w:rPr>
          <w:rFonts w:ascii="Times New Roman" w:hAnsi="Times New Roman" w:cs="Times New Roman"/>
          <w:sz w:val="24"/>
          <w:szCs w:val="24"/>
        </w:rPr>
        <w:t xml:space="preserve">target audience is </w:t>
      </w:r>
      <w:r w:rsidR="002E048B">
        <w:rPr>
          <w:rFonts w:ascii="Times New Roman" w:hAnsi="Times New Roman" w:cs="Times New Roman"/>
          <w:sz w:val="24"/>
          <w:szCs w:val="24"/>
        </w:rPr>
        <w:t>individuals</w:t>
      </w:r>
      <w:r w:rsidR="00073687">
        <w:rPr>
          <w:rFonts w:ascii="Times New Roman" w:hAnsi="Times New Roman" w:cs="Times New Roman"/>
          <w:sz w:val="24"/>
          <w:szCs w:val="24"/>
        </w:rPr>
        <w:t xml:space="preserve"> who are 16 and over </w:t>
      </w:r>
      <w:r w:rsidR="007D7EAC">
        <w:rPr>
          <w:rFonts w:ascii="Times New Roman" w:hAnsi="Times New Roman" w:cs="Times New Roman"/>
          <w:sz w:val="24"/>
          <w:szCs w:val="24"/>
        </w:rPr>
        <w:t>living in private residential households in England and Wales, excluding people in communal institutions such as prisons and care homes as well as the homeless.</w:t>
      </w:r>
      <w:r w:rsidR="0034481A">
        <w:rPr>
          <w:rFonts w:ascii="Times New Roman" w:hAnsi="Times New Roman" w:cs="Times New Roman"/>
          <w:sz w:val="24"/>
          <w:szCs w:val="24"/>
        </w:rPr>
        <w:t xml:space="preserve"> </w:t>
      </w:r>
      <w:r w:rsidR="00172286">
        <w:rPr>
          <w:rFonts w:ascii="Times New Roman" w:hAnsi="Times New Roman" w:cs="Times New Roman"/>
          <w:sz w:val="24"/>
          <w:szCs w:val="24"/>
        </w:rPr>
        <w:t>Respondents are divided into two forms, Victim Form (VF)</w:t>
      </w:r>
      <w:r w:rsidR="00911D6E">
        <w:rPr>
          <w:rFonts w:ascii="Times New Roman" w:hAnsi="Times New Roman" w:cs="Times New Roman"/>
          <w:sz w:val="24"/>
          <w:szCs w:val="24"/>
        </w:rPr>
        <w:t xml:space="preserve"> which </w:t>
      </w:r>
      <w:r w:rsidR="00F62B3F">
        <w:rPr>
          <w:rFonts w:ascii="Times New Roman" w:hAnsi="Times New Roman" w:cs="Times New Roman"/>
          <w:sz w:val="24"/>
          <w:szCs w:val="24"/>
        </w:rPr>
        <w:t>is</w:t>
      </w:r>
      <w:r w:rsidR="00911D6E">
        <w:rPr>
          <w:rFonts w:ascii="Times New Roman" w:hAnsi="Times New Roman" w:cs="Times New Roman"/>
          <w:sz w:val="24"/>
          <w:szCs w:val="24"/>
        </w:rPr>
        <w:t xml:space="preserve"> </w:t>
      </w:r>
      <w:r w:rsidR="00046322">
        <w:rPr>
          <w:rFonts w:ascii="Times New Roman" w:hAnsi="Times New Roman" w:cs="Times New Roman"/>
          <w:sz w:val="24"/>
          <w:szCs w:val="24"/>
        </w:rPr>
        <w:t>respondents</w:t>
      </w:r>
      <w:r w:rsidR="00172286">
        <w:rPr>
          <w:rFonts w:ascii="Times New Roman" w:hAnsi="Times New Roman" w:cs="Times New Roman"/>
          <w:sz w:val="24"/>
          <w:szCs w:val="24"/>
        </w:rPr>
        <w:t xml:space="preserve"> who reported a crime in the past 12 months, and Non-Victim Form (NVF)</w:t>
      </w:r>
      <w:r w:rsidR="00911D6E">
        <w:rPr>
          <w:rFonts w:ascii="Times New Roman" w:hAnsi="Times New Roman" w:cs="Times New Roman"/>
          <w:sz w:val="24"/>
          <w:szCs w:val="24"/>
        </w:rPr>
        <w:t xml:space="preserve"> which </w:t>
      </w:r>
      <w:r w:rsidR="00F62B3F">
        <w:rPr>
          <w:rFonts w:ascii="Times New Roman" w:hAnsi="Times New Roman" w:cs="Times New Roman"/>
          <w:sz w:val="24"/>
          <w:szCs w:val="24"/>
        </w:rPr>
        <w:t xml:space="preserve">is </w:t>
      </w:r>
      <w:r w:rsidR="00046322">
        <w:rPr>
          <w:rFonts w:ascii="Times New Roman" w:hAnsi="Times New Roman" w:cs="Times New Roman"/>
          <w:sz w:val="24"/>
          <w:szCs w:val="24"/>
        </w:rPr>
        <w:t>respondents</w:t>
      </w:r>
      <w:r w:rsidR="00172286">
        <w:rPr>
          <w:rFonts w:ascii="Times New Roman" w:hAnsi="Times New Roman" w:cs="Times New Roman"/>
          <w:sz w:val="24"/>
          <w:szCs w:val="24"/>
        </w:rPr>
        <w:t xml:space="preserve"> who did not report victimisation in the past 12 months</w:t>
      </w:r>
      <w:r w:rsidR="00F92A7B">
        <w:rPr>
          <w:rFonts w:ascii="Times New Roman" w:hAnsi="Times New Roman" w:cs="Times New Roman"/>
          <w:sz w:val="24"/>
          <w:szCs w:val="24"/>
        </w:rPr>
        <w:t>.</w:t>
      </w:r>
      <w:r w:rsidR="00902C8D">
        <w:rPr>
          <w:rFonts w:ascii="Times New Roman" w:hAnsi="Times New Roman" w:cs="Times New Roman"/>
          <w:sz w:val="24"/>
          <w:szCs w:val="24"/>
        </w:rPr>
        <w:t xml:space="preserve"> The sample size for each wave is typically around 35,000</w:t>
      </w:r>
      <w:r w:rsidR="00F62B3F">
        <w:rPr>
          <w:rFonts w:ascii="Times New Roman" w:hAnsi="Times New Roman" w:cs="Times New Roman"/>
          <w:sz w:val="24"/>
          <w:szCs w:val="24"/>
        </w:rPr>
        <w:t>.</w:t>
      </w:r>
      <w:r w:rsidR="00935CE4">
        <w:rPr>
          <w:rFonts w:ascii="Times New Roman" w:hAnsi="Times New Roman" w:cs="Times New Roman"/>
          <w:sz w:val="24"/>
          <w:szCs w:val="24"/>
        </w:rPr>
        <w:t xml:space="preserve"> The CSEW includes multiple weighting variables</w:t>
      </w:r>
      <w:r w:rsidR="00CC0249">
        <w:rPr>
          <w:rFonts w:ascii="Times New Roman" w:hAnsi="Times New Roman" w:cs="Times New Roman"/>
          <w:sz w:val="24"/>
          <w:szCs w:val="24"/>
        </w:rPr>
        <w:t xml:space="preserve"> including, main weight which adjusts for design effects and non-response, Household size weighting</w:t>
      </w:r>
      <w:r w:rsidR="00B62EFC">
        <w:rPr>
          <w:rFonts w:ascii="Times New Roman" w:hAnsi="Times New Roman" w:cs="Times New Roman"/>
          <w:sz w:val="24"/>
          <w:szCs w:val="24"/>
        </w:rPr>
        <w:t xml:space="preserve"> which adjusts for the unequal probability of selection due to varying household </w:t>
      </w:r>
      <w:r w:rsidR="00B62EFC">
        <w:rPr>
          <w:rFonts w:ascii="Times New Roman" w:hAnsi="Times New Roman" w:cs="Times New Roman"/>
          <w:sz w:val="24"/>
          <w:szCs w:val="24"/>
        </w:rPr>
        <w:lastRenderedPageBreak/>
        <w:t>sizes</w:t>
      </w:r>
      <w:r w:rsidR="00D83F3B">
        <w:rPr>
          <w:rFonts w:ascii="Times New Roman" w:hAnsi="Times New Roman" w:cs="Times New Roman"/>
          <w:sz w:val="24"/>
          <w:szCs w:val="24"/>
        </w:rPr>
        <w:t>, and calibration to ONS population estimates which ensures representativeness across region, age, sex.</w:t>
      </w:r>
      <w:r w:rsidR="00B57DFF">
        <w:rPr>
          <w:rFonts w:ascii="Times New Roman" w:hAnsi="Times New Roman" w:cs="Times New Roman"/>
          <w:sz w:val="24"/>
          <w:szCs w:val="24"/>
        </w:rPr>
        <w:t xml:space="preserve"> </w:t>
      </w:r>
      <w:r w:rsidR="00BA102D">
        <w:rPr>
          <w:rFonts w:ascii="Times New Roman" w:hAnsi="Times New Roman" w:cs="Times New Roman"/>
          <w:sz w:val="24"/>
          <w:szCs w:val="24"/>
        </w:rPr>
        <w:t>Thus, weighting is essential for accurate population-level estimates and comparisons</w:t>
      </w:r>
      <w:r w:rsidR="00C17A97">
        <w:rPr>
          <w:rFonts w:ascii="Times New Roman" w:hAnsi="Times New Roman" w:cs="Times New Roman"/>
          <w:sz w:val="24"/>
          <w:szCs w:val="24"/>
        </w:rPr>
        <w:t>.</w:t>
      </w:r>
      <w:r w:rsidR="00C5133E">
        <w:rPr>
          <w:rFonts w:ascii="Times New Roman" w:hAnsi="Times New Roman" w:cs="Times New Roman"/>
          <w:sz w:val="24"/>
          <w:szCs w:val="24"/>
        </w:rPr>
        <w:t xml:space="preserve"> Typically, response rates for the CSEW are around 70</w:t>
      </w:r>
      <w:r w:rsidR="00C836CC">
        <w:rPr>
          <w:rFonts w:ascii="Times New Roman" w:hAnsi="Times New Roman" w:cs="Times New Roman"/>
          <w:sz w:val="24"/>
          <w:szCs w:val="24"/>
        </w:rPr>
        <w:t xml:space="preserve"> percent</w:t>
      </w:r>
      <w:r w:rsidR="00466519">
        <w:rPr>
          <w:rFonts w:ascii="Times New Roman" w:hAnsi="Times New Roman" w:cs="Times New Roman"/>
          <w:sz w:val="24"/>
          <w:szCs w:val="24"/>
        </w:rPr>
        <w:t>. Additionally, the high response rate contributes to the low risk of non-response bias compared to many other large-scale social surveys.</w:t>
      </w:r>
      <w:r w:rsidR="006345E2">
        <w:rPr>
          <w:rFonts w:ascii="Times New Roman" w:hAnsi="Times New Roman" w:cs="Times New Roman"/>
          <w:sz w:val="24"/>
          <w:szCs w:val="24"/>
        </w:rPr>
        <w:t xml:space="preserve"> </w:t>
      </w:r>
      <w:r w:rsidR="002B2C4A">
        <w:rPr>
          <w:rFonts w:ascii="Times New Roman" w:hAnsi="Times New Roman" w:cs="Times New Roman"/>
          <w:sz w:val="24"/>
          <w:szCs w:val="24"/>
        </w:rPr>
        <w:t xml:space="preserve">As a result, the sampling design provides </w:t>
      </w:r>
      <w:r w:rsidR="000C7D40">
        <w:rPr>
          <w:rFonts w:ascii="Times New Roman" w:hAnsi="Times New Roman" w:cs="Times New Roman"/>
          <w:sz w:val="24"/>
          <w:szCs w:val="24"/>
        </w:rPr>
        <w:t>a robust framework for attaining national estimates of victimisation and police trust which is essential for this study.</w:t>
      </w:r>
      <w:r w:rsidR="007E341C">
        <w:rPr>
          <w:rFonts w:ascii="Times New Roman" w:hAnsi="Times New Roman" w:cs="Times New Roman"/>
          <w:sz w:val="24"/>
          <w:szCs w:val="24"/>
        </w:rPr>
        <w:t xml:space="preserve"> The CSEW captures </w:t>
      </w:r>
      <w:r w:rsidR="00556207">
        <w:rPr>
          <w:rFonts w:ascii="Times New Roman" w:hAnsi="Times New Roman" w:cs="Times New Roman"/>
          <w:sz w:val="24"/>
          <w:szCs w:val="24"/>
        </w:rPr>
        <w:t>a</w:t>
      </w:r>
      <w:r w:rsidR="007E341C">
        <w:rPr>
          <w:rFonts w:ascii="Times New Roman" w:hAnsi="Times New Roman" w:cs="Times New Roman"/>
          <w:sz w:val="24"/>
          <w:szCs w:val="24"/>
        </w:rPr>
        <w:t xml:space="preserve"> ‘dark figure’ of crime</w:t>
      </w:r>
      <w:r w:rsidR="00DD3841">
        <w:rPr>
          <w:rFonts w:ascii="Times New Roman" w:hAnsi="Times New Roman" w:cs="Times New Roman"/>
          <w:sz w:val="24"/>
          <w:szCs w:val="24"/>
        </w:rPr>
        <w:t xml:space="preserve">, </w:t>
      </w:r>
      <w:r w:rsidR="00A52905">
        <w:rPr>
          <w:rFonts w:ascii="Times New Roman" w:hAnsi="Times New Roman" w:cs="Times New Roman"/>
          <w:sz w:val="24"/>
          <w:szCs w:val="24"/>
        </w:rPr>
        <w:t xml:space="preserve">revealing patterns of social attitudes and responses to crimes </w:t>
      </w:r>
      <w:r w:rsidR="0042324E">
        <w:rPr>
          <w:rFonts w:ascii="Times New Roman" w:hAnsi="Times New Roman" w:cs="Times New Roman"/>
          <w:sz w:val="24"/>
          <w:szCs w:val="24"/>
        </w:rPr>
        <w:t>not captured within general police statistics</w:t>
      </w:r>
      <w:r w:rsidR="00A469B4">
        <w:rPr>
          <w:rFonts w:ascii="Times New Roman" w:hAnsi="Times New Roman" w:cs="Times New Roman"/>
          <w:sz w:val="24"/>
          <w:szCs w:val="24"/>
        </w:rPr>
        <w:t xml:space="preserve"> (</w:t>
      </w:r>
      <w:r w:rsidR="00A469B4" w:rsidRPr="00A469B4">
        <w:rPr>
          <w:rFonts w:ascii="Times New Roman" w:hAnsi="Times New Roman" w:cs="Times New Roman"/>
          <w:sz w:val="24"/>
          <w:szCs w:val="24"/>
        </w:rPr>
        <w:t>Office for National Statistics, Home Office</w:t>
      </w:r>
      <w:r w:rsidR="00A469B4">
        <w:rPr>
          <w:rFonts w:ascii="Times New Roman" w:hAnsi="Times New Roman" w:cs="Times New Roman"/>
          <w:sz w:val="24"/>
          <w:szCs w:val="24"/>
        </w:rPr>
        <w:t xml:space="preserve">, </w:t>
      </w:r>
      <w:r w:rsidR="00A469B4" w:rsidRPr="00A469B4">
        <w:rPr>
          <w:rFonts w:ascii="Times New Roman" w:hAnsi="Times New Roman" w:cs="Times New Roman"/>
          <w:sz w:val="24"/>
          <w:szCs w:val="24"/>
        </w:rPr>
        <w:t>2024).</w:t>
      </w:r>
      <w:r w:rsidR="003A44CA">
        <w:rPr>
          <w:rFonts w:ascii="Times New Roman" w:hAnsi="Times New Roman" w:cs="Times New Roman"/>
          <w:sz w:val="24"/>
          <w:szCs w:val="24"/>
        </w:rPr>
        <w:t xml:space="preserve"> </w:t>
      </w:r>
      <w:r w:rsidR="00D55EE0">
        <w:rPr>
          <w:rFonts w:ascii="Times New Roman" w:hAnsi="Times New Roman" w:cs="Times New Roman"/>
          <w:sz w:val="24"/>
          <w:szCs w:val="24"/>
        </w:rPr>
        <w:t xml:space="preserve">However, a limitation of the CSEW’s sampling design is the exclusion of </w:t>
      </w:r>
      <w:r w:rsidR="00DC4FC2">
        <w:rPr>
          <w:rFonts w:ascii="Times New Roman" w:hAnsi="Times New Roman" w:cs="Times New Roman"/>
          <w:sz w:val="24"/>
          <w:szCs w:val="24"/>
        </w:rPr>
        <w:t>institutionalised populations, such as those in prisons. These group</w:t>
      </w:r>
      <w:r w:rsidR="008662CD">
        <w:rPr>
          <w:rFonts w:ascii="Times New Roman" w:hAnsi="Times New Roman" w:cs="Times New Roman"/>
          <w:sz w:val="24"/>
          <w:szCs w:val="24"/>
        </w:rPr>
        <w:t xml:space="preserve">s may have </w:t>
      </w:r>
      <w:r w:rsidR="00BC18B3">
        <w:rPr>
          <w:rFonts w:ascii="Times New Roman" w:hAnsi="Times New Roman" w:cs="Times New Roman"/>
          <w:sz w:val="24"/>
          <w:szCs w:val="24"/>
        </w:rPr>
        <w:t>essential experiences</w:t>
      </w:r>
      <w:r w:rsidR="001B1272">
        <w:rPr>
          <w:rFonts w:ascii="Times New Roman" w:hAnsi="Times New Roman" w:cs="Times New Roman"/>
          <w:sz w:val="24"/>
          <w:szCs w:val="24"/>
        </w:rPr>
        <w:t>, and attitudes towards the police</w:t>
      </w:r>
      <w:r w:rsidR="00B54872">
        <w:rPr>
          <w:rFonts w:ascii="Times New Roman" w:hAnsi="Times New Roman" w:cs="Times New Roman"/>
          <w:sz w:val="24"/>
          <w:szCs w:val="24"/>
        </w:rPr>
        <w:t xml:space="preserve"> which may limit the representativeness</w:t>
      </w:r>
      <w:r w:rsidR="0022368E">
        <w:rPr>
          <w:rFonts w:ascii="Times New Roman" w:hAnsi="Times New Roman" w:cs="Times New Roman"/>
          <w:sz w:val="24"/>
          <w:szCs w:val="24"/>
        </w:rPr>
        <w:t>, reducing the ability to generalise findings on a national scale.</w:t>
      </w:r>
    </w:p>
    <w:p w14:paraId="25C4AAE5" w14:textId="2732BA7E" w:rsidR="004545C3" w:rsidRDefault="004545C3" w:rsidP="00514CD0">
      <w:pPr>
        <w:spacing w:line="360" w:lineRule="auto"/>
        <w:jc w:val="both"/>
        <w:rPr>
          <w:rFonts w:ascii="Times New Roman" w:hAnsi="Times New Roman" w:cs="Times New Roman"/>
          <w:b/>
          <w:bCs/>
          <w:sz w:val="24"/>
          <w:szCs w:val="24"/>
        </w:rPr>
      </w:pPr>
      <w:r w:rsidRPr="004545C3">
        <w:rPr>
          <w:rFonts w:ascii="Times New Roman" w:hAnsi="Times New Roman" w:cs="Times New Roman"/>
          <w:b/>
          <w:bCs/>
          <w:sz w:val="24"/>
          <w:szCs w:val="24"/>
        </w:rPr>
        <w:t xml:space="preserve">Measurement </w:t>
      </w:r>
    </w:p>
    <w:p w14:paraId="65646ED6" w14:textId="1C8A025F" w:rsidR="004E7CBB" w:rsidRDefault="004E7CBB" w:rsidP="00514CD0">
      <w:pPr>
        <w:spacing w:line="360" w:lineRule="auto"/>
        <w:jc w:val="both"/>
        <w:rPr>
          <w:rFonts w:ascii="Times New Roman" w:hAnsi="Times New Roman" w:cs="Times New Roman"/>
          <w:sz w:val="24"/>
          <w:szCs w:val="24"/>
        </w:rPr>
      </w:pPr>
      <w:r>
        <w:rPr>
          <w:rFonts w:ascii="Times New Roman" w:hAnsi="Times New Roman" w:cs="Times New Roman"/>
          <w:sz w:val="24"/>
          <w:szCs w:val="24"/>
        </w:rPr>
        <w:t>The independent variable in this study is gender, measured using the variable sex, which is coded as 1 = female and 2 = male. This is a nominal categorical variable with mutually exclusive values. The depend</w:t>
      </w:r>
      <w:r w:rsidR="00BF78B5">
        <w:rPr>
          <w:rFonts w:ascii="Times New Roman" w:hAnsi="Times New Roman" w:cs="Times New Roman"/>
          <w:sz w:val="24"/>
          <w:szCs w:val="24"/>
        </w:rPr>
        <w:t>e</w:t>
      </w:r>
      <w:r>
        <w:rPr>
          <w:rFonts w:ascii="Times New Roman" w:hAnsi="Times New Roman" w:cs="Times New Roman"/>
          <w:sz w:val="24"/>
          <w:szCs w:val="24"/>
        </w:rPr>
        <w:t xml:space="preserve">nt variable is trust in the police, captured using </w:t>
      </w:r>
      <w:r w:rsidR="00530E08">
        <w:rPr>
          <w:rFonts w:ascii="Times New Roman" w:hAnsi="Times New Roman" w:cs="Times New Roman"/>
          <w:sz w:val="24"/>
          <w:szCs w:val="24"/>
        </w:rPr>
        <w:t>‘</w:t>
      </w:r>
      <w:proofErr w:type="spellStart"/>
      <w:r>
        <w:rPr>
          <w:rFonts w:ascii="Times New Roman" w:hAnsi="Times New Roman" w:cs="Times New Roman"/>
          <w:sz w:val="24"/>
          <w:szCs w:val="24"/>
        </w:rPr>
        <w:t>poltrst</w:t>
      </w:r>
      <w:proofErr w:type="spellEnd"/>
      <w:r w:rsidR="00530E08">
        <w:rPr>
          <w:rFonts w:ascii="Times New Roman" w:hAnsi="Times New Roman" w:cs="Times New Roman"/>
          <w:sz w:val="24"/>
          <w:szCs w:val="24"/>
        </w:rPr>
        <w:t>’</w:t>
      </w:r>
      <w:r>
        <w:rPr>
          <w:rFonts w:ascii="Times New Roman" w:hAnsi="Times New Roman" w:cs="Times New Roman"/>
          <w:sz w:val="24"/>
          <w:szCs w:val="24"/>
        </w:rPr>
        <w:t xml:space="preserve">, which asks respondents: “in general, how much do you trust the police as an organisation?” This is an ordinal variable on a 4-point scale ranging from 1 = A lot to 4 = Not at all. For the purpose of analysis, this was recoded into a binary variable where 1 and 2 represent high trust, and 3 and 4 represent low trust. </w:t>
      </w:r>
      <w:r w:rsidR="00842CB1">
        <w:rPr>
          <w:rFonts w:ascii="Times New Roman" w:hAnsi="Times New Roman" w:cs="Times New Roman"/>
          <w:sz w:val="24"/>
          <w:szCs w:val="24"/>
        </w:rPr>
        <w:t>This simplifies statistical testing while capturing public confidence</w:t>
      </w:r>
      <w:r>
        <w:rPr>
          <w:rFonts w:ascii="Times New Roman" w:hAnsi="Times New Roman" w:cs="Times New Roman"/>
          <w:sz w:val="24"/>
          <w:szCs w:val="24"/>
        </w:rPr>
        <w:t>. Descriptive statistics show high trust in the police is common across both genders. 72.9% of women reported high trust compared to 72.4% of men, showing only a small difference. Low trust was reported by 27.1% of women and 27.6% of men. In total 11,398 people reported high trust and 4,295 reported low trust across the full-sample. This suggests there may be only minor gender differences in trust at the descriptive level, however further testing is required to assess the significance. Three sources of response bias are relevant and may affect the reliability of these measure</w:t>
      </w:r>
      <w:r w:rsidR="00403A5F">
        <w:rPr>
          <w:rFonts w:ascii="Times New Roman" w:hAnsi="Times New Roman" w:cs="Times New Roman"/>
          <w:sz w:val="24"/>
          <w:szCs w:val="24"/>
        </w:rPr>
        <w:t>s</w:t>
      </w:r>
      <w:r>
        <w:rPr>
          <w:rFonts w:ascii="Times New Roman" w:hAnsi="Times New Roman" w:cs="Times New Roman"/>
          <w:sz w:val="24"/>
          <w:szCs w:val="24"/>
        </w:rPr>
        <w:t>. First, social desirability bias which reflects respondents feeling high amounts of pressure and therefore report higher levels of trust to appear socially respons</w:t>
      </w:r>
      <w:r w:rsidR="00296E8D">
        <w:rPr>
          <w:rFonts w:ascii="Times New Roman" w:hAnsi="Times New Roman" w:cs="Times New Roman"/>
          <w:sz w:val="24"/>
          <w:szCs w:val="24"/>
        </w:rPr>
        <w:t>ible</w:t>
      </w:r>
      <w:r>
        <w:rPr>
          <w:rFonts w:ascii="Times New Roman" w:hAnsi="Times New Roman" w:cs="Times New Roman"/>
          <w:sz w:val="24"/>
          <w:szCs w:val="24"/>
        </w:rPr>
        <w:t xml:space="preserve"> or respectful of authority. </w:t>
      </w:r>
      <w:r w:rsidR="00686B83">
        <w:rPr>
          <w:rFonts w:ascii="Times New Roman" w:hAnsi="Times New Roman" w:cs="Times New Roman"/>
          <w:sz w:val="24"/>
          <w:szCs w:val="24"/>
        </w:rPr>
        <w:t>This is particularly relevant to the CSEW as it involves face-</w:t>
      </w:r>
      <w:r w:rsidR="00C16D97">
        <w:rPr>
          <w:rFonts w:ascii="Times New Roman" w:hAnsi="Times New Roman" w:cs="Times New Roman"/>
          <w:sz w:val="24"/>
          <w:szCs w:val="24"/>
        </w:rPr>
        <w:t>to-</w:t>
      </w:r>
      <w:r w:rsidR="00686B83">
        <w:rPr>
          <w:rFonts w:ascii="Times New Roman" w:hAnsi="Times New Roman" w:cs="Times New Roman"/>
          <w:sz w:val="24"/>
          <w:szCs w:val="24"/>
        </w:rPr>
        <w:t xml:space="preserve">face interviews. Second, definition bias may arise from the broad wording of the trust question. Respondents may interpret “trust” differently depending on their own priorities. Third, cultural or identity-based bias may influence responses if gendered experiences shape how people </w:t>
      </w:r>
      <w:r w:rsidR="00686B83">
        <w:rPr>
          <w:rFonts w:ascii="Times New Roman" w:hAnsi="Times New Roman" w:cs="Times New Roman"/>
          <w:sz w:val="24"/>
          <w:szCs w:val="24"/>
        </w:rPr>
        <w:lastRenderedPageBreak/>
        <w:t xml:space="preserve">evaluate policing. This is particularly impactful as it may distort the true relationship between gender and trust, particularly </w:t>
      </w:r>
      <w:r w:rsidR="009A541E">
        <w:rPr>
          <w:rFonts w:ascii="Times New Roman" w:hAnsi="Times New Roman" w:cs="Times New Roman"/>
          <w:sz w:val="24"/>
          <w:szCs w:val="24"/>
        </w:rPr>
        <w:t xml:space="preserve">in </w:t>
      </w:r>
      <w:r w:rsidR="00686B83">
        <w:rPr>
          <w:rFonts w:ascii="Times New Roman" w:hAnsi="Times New Roman" w:cs="Times New Roman"/>
          <w:sz w:val="24"/>
          <w:szCs w:val="24"/>
        </w:rPr>
        <w:t>the CSEW</w:t>
      </w:r>
      <w:r w:rsidR="009A541E">
        <w:rPr>
          <w:rFonts w:ascii="Times New Roman" w:hAnsi="Times New Roman" w:cs="Times New Roman"/>
          <w:sz w:val="24"/>
          <w:szCs w:val="24"/>
        </w:rPr>
        <w:t>,</w:t>
      </w:r>
      <w:r w:rsidR="00686B83">
        <w:rPr>
          <w:rFonts w:ascii="Times New Roman" w:hAnsi="Times New Roman" w:cs="Times New Roman"/>
          <w:sz w:val="24"/>
          <w:szCs w:val="24"/>
        </w:rPr>
        <w:t xml:space="preserve"> where </w:t>
      </w:r>
      <w:r w:rsidR="006E5DBE">
        <w:rPr>
          <w:rFonts w:ascii="Times New Roman" w:hAnsi="Times New Roman" w:cs="Times New Roman"/>
          <w:sz w:val="24"/>
          <w:szCs w:val="24"/>
        </w:rPr>
        <w:t>interpret</w:t>
      </w:r>
      <w:r w:rsidR="009A541E">
        <w:rPr>
          <w:rFonts w:ascii="Times New Roman" w:hAnsi="Times New Roman" w:cs="Times New Roman"/>
          <w:sz w:val="24"/>
          <w:szCs w:val="24"/>
        </w:rPr>
        <w:t>ations vary by demographic group</w:t>
      </w:r>
      <w:r w:rsidR="006E5DBE">
        <w:rPr>
          <w:rFonts w:ascii="Times New Roman" w:hAnsi="Times New Roman" w:cs="Times New Roman"/>
          <w:sz w:val="24"/>
          <w:szCs w:val="24"/>
        </w:rPr>
        <w:t>.</w:t>
      </w:r>
    </w:p>
    <w:p w14:paraId="360A0F6D" w14:textId="3ED23781" w:rsidR="00686B83" w:rsidRDefault="00686B83" w:rsidP="00514CD0">
      <w:pPr>
        <w:spacing w:line="360" w:lineRule="auto"/>
        <w:jc w:val="both"/>
        <w:rPr>
          <w:rFonts w:ascii="Times New Roman" w:hAnsi="Times New Roman" w:cs="Times New Roman"/>
          <w:b/>
          <w:bCs/>
          <w:sz w:val="24"/>
          <w:szCs w:val="24"/>
        </w:rPr>
      </w:pPr>
      <w:r w:rsidRPr="00686B83">
        <w:rPr>
          <w:rFonts w:ascii="Times New Roman" w:hAnsi="Times New Roman" w:cs="Times New Roman"/>
          <w:b/>
          <w:bCs/>
          <w:sz w:val="24"/>
          <w:szCs w:val="24"/>
        </w:rPr>
        <w:t xml:space="preserve">Analysis </w:t>
      </w:r>
    </w:p>
    <w:p w14:paraId="5328AAA7" w14:textId="797CC288" w:rsidR="009A52FD" w:rsidRPr="009A52FD" w:rsidRDefault="009A52FD" w:rsidP="00514CD0">
      <w:pPr>
        <w:spacing w:line="360" w:lineRule="auto"/>
        <w:jc w:val="both"/>
        <w:rPr>
          <w:rFonts w:ascii="Times New Roman" w:hAnsi="Times New Roman" w:cs="Times New Roman"/>
          <w:sz w:val="24"/>
          <w:szCs w:val="24"/>
        </w:rPr>
      </w:pPr>
      <w:r>
        <w:rPr>
          <w:rFonts w:ascii="Times New Roman" w:hAnsi="Times New Roman" w:cs="Times New Roman"/>
          <w:sz w:val="24"/>
          <w:szCs w:val="24"/>
        </w:rPr>
        <w:t>To test whether there is a relationship between gender and trust in the police among non-victims, a chi-squared test of independence was used. This test is appropriate because both variables are categorical - gender being a nominal variable and trust in the police being a binary variable. Chi-squared tests assess whether the distribution of responses on one variable differs significantly across the categories of another. It is a widely used method for testing associations in contingency tables and does not assume a normal distribution, making it suitable for the CSE</w:t>
      </w:r>
      <w:r w:rsidR="00C025EB">
        <w:rPr>
          <w:rFonts w:ascii="Times New Roman" w:hAnsi="Times New Roman" w:cs="Times New Roman"/>
          <w:sz w:val="24"/>
          <w:szCs w:val="24"/>
        </w:rPr>
        <w:t>W</w:t>
      </w:r>
      <w:r w:rsidR="006568AC">
        <w:rPr>
          <w:rFonts w:ascii="Times New Roman" w:hAnsi="Times New Roman" w:cs="Times New Roman"/>
          <w:sz w:val="24"/>
          <w:szCs w:val="24"/>
        </w:rPr>
        <w:t>.</w:t>
      </w:r>
      <w:r>
        <w:rPr>
          <w:rFonts w:ascii="Times New Roman" w:hAnsi="Times New Roman" w:cs="Times New Roman"/>
          <w:sz w:val="24"/>
          <w:szCs w:val="24"/>
        </w:rPr>
        <w:t xml:space="preserve"> The null hypothesis states there is no association between gender and the trust in police, while the alternative hypothesis states there is an association between them. A significance level of 0.05 was chosen, and with one degree of freedom, the critical chi-squared value is 3.84.</w:t>
      </w:r>
      <w:r w:rsidR="00246B02">
        <w:rPr>
          <w:rFonts w:ascii="Times New Roman" w:hAnsi="Times New Roman" w:cs="Times New Roman"/>
          <w:sz w:val="24"/>
          <w:szCs w:val="24"/>
        </w:rPr>
        <w:t xml:space="preserve"> The test returned a value of X^2 = 0.52 with a p-value of 0.47</w:t>
      </w:r>
      <w:r w:rsidR="002E0FBF">
        <w:rPr>
          <w:rFonts w:ascii="Times New Roman" w:hAnsi="Times New Roman" w:cs="Times New Roman"/>
          <w:sz w:val="24"/>
          <w:szCs w:val="24"/>
        </w:rPr>
        <w:t xml:space="preserve"> (See Appendix A1)</w:t>
      </w:r>
      <w:r w:rsidR="00246B02">
        <w:rPr>
          <w:rFonts w:ascii="Times New Roman" w:hAnsi="Times New Roman" w:cs="Times New Roman"/>
          <w:sz w:val="24"/>
          <w:szCs w:val="24"/>
        </w:rPr>
        <w:t xml:space="preserve"> As the test-statistic is below the critical value and the p-value is greater than the threshold, there is</w:t>
      </w:r>
      <w:r w:rsidR="004A0850">
        <w:rPr>
          <w:rFonts w:ascii="Times New Roman" w:hAnsi="Times New Roman" w:cs="Times New Roman"/>
          <w:sz w:val="24"/>
          <w:szCs w:val="24"/>
        </w:rPr>
        <w:t xml:space="preserve"> insufficient</w:t>
      </w:r>
      <w:r w:rsidR="00246B02">
        <w:rPr>
          <w:rFonts w:ascii="Times New Roman" w:hAnsi="Times New Roman" w:cs="Times New Roman"/>
          <w:sz w:val="24"/>
          <w:szCs w:val="24"/>
        </w:rPr>
        <w:t xml:space="preserve"> evidence </w:t>
      </w:r>
      <w:r w:rsidR="004A0850">
        <w:rPr>
          <w:rFonts w:ascii="Times New Roman" w:hAnsi="Times New Roman" w:cs="Times New Roman"/>
          <w:sz w:val="24"/>
          <w:szCs w:val="24"/>
        </w:rPr>
        <w:t>to</w:t>
      </w:r>
      <w:r w:rsidR="00246B02">
        <w:rPr>
          <w:rFonts w:ascii="Times New Roman" w:hAnsi="Times New Roman" w:cs="Times New Roman"/>
          <w:sz w:val="24"/>
          <w:szCs w:val="24"/>
        </w:rPr>
        <w:t xml:space="preserve"> reject the null hypothesis. As a result, this means that there is no statistically significant relationship between gender and trust in the police in this dataset for non-victims. Moreover, descriptive statistics also confirmed this conclusion. The proportion of men and women who reported high trust was nearly the same: 37.3% of women and 36.5% of men. Low trust responses were almost identical at 13.9% and 14.0%</w:t>
      </w:r>
      <w:r w:rsidR="00706B29">
        <w:rPr>
          <w:rFonts w:ascii="Times New Roman" w:hAnsi="Times New Roman" w:cs="Times New Roman"/>
          <w:sz w:val="24"/>
          <w:szCs w:val="24"/>
        </w:rPr>
        <w:t xml:space="preserve"> (See Appendix A2)</w:t>
      </w:r>
      <w:r w:rsidR="00246B02">
        <w:rPr>
          <w:rFonts w:ascii="Times New Roman" w:hAnsi="Times New Roman" w:cs="Times New Roman"/>
          <w:sz w:val="24"/>
          <w:szCs w:val="24"/>
        </w:rPr>
        <w:t xml:space="preserve"> The similarity between groups suggests that any differences are minimal and are likely due to chance.  One limitation is that the binary recoding of trust may reduce the subtle differences in perception for example, those who feel “a fair amount” of trust are group</w:t>
      </w:r>
      <w:r w:rsidR="00C16D97">
        <w:rPr>
          <w:rFonts w:ascii="Times New Roman" w:hAnsi="Times New Roman" w:cs="Times New Roman"/>
          <w:sz w:val="24"/>
          <w:szCs w:val="24"/>
        </w:rPr>
        <w:t>ed</w:t>
      </w:r>
      <w:r w:rsidR="00246B02">
        <w:rPr>
          <w:rFonts w:ascii="Times New Roman" w:hAnsi="Times New Roman" w:cs="Times New Roman"/>
          <w:sz w:val="24"/>
          <w:szCs w:val="24"/>
        </w:rPr>
        <w:t xml:space="preserve"> with those who feel “a lot”, which therefore overlooks the potential gendered variations in attitudes</w:t>
      </w:r>
      <w:r w:rsidR="00C441A9">
        <w:rPr>
          <w:rFonts w:ascii="Times New Roman" w:hAnsi="Times New Roman" w:cs="Times New Roman"/>
          <w:sz w:val="24"/>
          <w:szCs w:val="24"/>
        </w:rPr>
        <w:t xml:space="preserve"> of trust. </w:t>
      </w:r>
      <w:r w:rsidR="007E7A0B">
        <w:rPr>
          <w:rFonts w:ascii="Times New Roman" w:hAnsi="Times New Roman" w:cs="Times New Roman"/>
          <w:sz w:val="24"/>
          <w:szCs w:val="24"/>
        </w:rPr>
        <w:t>Addi</w:t>
      </w:r>
      <w:r w:rsidR="006B7458">
        <w:rPr>
          <w:rFonts w:ascii="Times New Roman" w:hAnsi="Times New Roman" w:cs="Times New Roman"/>
          <w:sz w:val="24"/>
          <w:szCs w:val="24"/>
        </w:rPr>
        <w:t xml:space="preserve">tionally, chi-squared only detects associations and does not account for </w:t>
      </w:r>
      <w:r w:rsidR="006F5B89">
        <w:rPr>
          <w:rFonts w:ascii="Times New Roman" w:hAnsi="Times New Roman" w:cs="Times New Roman"/>
          <w:sz w:val="24"/>
          <w:szCs w:val="24"/>
        </w:rPr>
        <w:t>factors such as age or ethnicity, all of which could interact with gender’s influence on police trust.</w:t>
      </w:r>
      <w:r w:rsidR="009E5769">
        <w:rPr>
          <w:rFonts w:ascii="Times New Roman" w:hAnsi="Times New Roman" w:cs="Times New Roman"/>
          <w:sz w:val="24"/>
          <w:szCs w:val="24"/>
        </w:rPr>
        <w:t xml:space="preserve"> This therefore limits the ability to draw broader concl</w:t>
      </w:r>
      <w:r w:rsidR="00922938">
        <w:rPr>
          <w:rFonts w:ascii="Times New Roman" w:hAnsi="Times New Roman" w:cs="Times New Roman"/>
          <w:sz w:val="24"/>
          <w:szCs w:val="24"/>
        </w:rPr>
        <w:t>usions.</w:t>
      </w:r>
      <w:r w:rsidR="00D645F5">
        <w:rPr>
          <w:rFonts w:ascii="Times New Roman" w:hAnsi="Times New Roman" w:cs="Times New Roman"/>
          <w:sz w:val="24"/>
          <w:szCs w:val="24"/>
        </w:rPr>
        <w:t xml:space="preserve"> While the test suggests gender is not </w:t>
      </w:r>
      <w:r w:rsidR="00EC5F88">
        <w:rPr>
          <w:rFonts w:ascii="Times New Roman" w:hAnsi="Times New Roman" w:cs="Times New Roman"/>
          <w:sz w:val="24"/>
          <w:szCs w:val="24"/>
        </w:rPr>
        <w:t>significantly associated with trust among no</w:t>
      </w:r>
      <w:r w:rsidR="009F034C">
        <w:rPr>
          <w:rFonts w:ascii="Times New Roman" w:hAnsi="Times New Roman" w:cs="Times New Roman"/>
          <w:sz w:val="24"/>
          <w:szCs w:val="24"/>
        </w:rPr>
        <w:t xml:space="preserve">n-victims, </w:t>
      </w:r>
      <w:r w:rsidR="002F61E6">
        <w:rPr>
          <w:rFonts w:ascii="Times New Roman" w:hAnsi="Times New Roman" w:cs="Times New Roman"/>
          <w:sz w:val="24"/>
          <w:szCs w:val="24"/>
        </w:rPr>
        <w:t xml:space="preserve">there is a possibility that gender </w:t>
      </w:r>
      <w:r w:rsidR="001E15BB">
        <w:rPr>
          <w:rFonts w:ascii="Times New Roman" w:hAnsi="Times New Roman" w:cs="Times New Roman"/>
          <w:sz w:val="24"/>
          <w:szCs w:val="24"/>
        </w:rPr>
        <w:t xml:space="preserve">is significant in interactions with other characteristics, such as income. Future research may consider </w:t>
      </w:r>
      <w:r w:rsidR="002C290A">
        <w:rPr>
          <w:rFonts w:ascii="Times New Roman" w:hAnsi="Times New Roman" w:cs="Times New Roman"/>
          <w:sz w:val="24"/>
          <w:szCs w:val="24"/>
        </w:rPr>
        <w:t>the intersection of several social characteristics to get a more nuanced understanding.</w:t>
      </w:r>
    </w:p>
    <w:p w14:paraId="4940E7FD" w14:textId="1DB16FB0" w:rsidR="00686B83" w:rsidRDefault="00686B83" w:rsidP="00514CD0">
      <w:pPr>
        <w:spacing w:line="360" w:lineRule="auto"/>
        <w:jc w:val="both"/>
        <w:rPr>
          <w:rFonts w:ascii="Times New Roman" w:hAnsi="Times New Roman" w:cs="Times New Roman"/>
          <w:b/>
          <w:bCs/>
          <w:sz w:val="24"/>
          <w:szCs w:val="24"/>
        </w:rPr>
      </w:pPr>
      <w:r w:rsidRPr="00686B83">
        <w:rPr>
          <w:rFonts w:ascii="Times New Roman" w:hAnsi="Times New Roman" w:cs="Times New Roman"/>
          <w:b/>
          <w:bCs/>
          <w:sz w:val="24"/>
          <w:szCs w:val="24"/>
        </w:rPr>
        <w:t>Discussion / Conclusion</w:t>
      </w:r>
    </w:p>
    <w:p w14:paraId="14B49856" w14:textId="2C365476" w:rsidR="00EA16D6" w:rsidRPr="00EA16D6" w:rsidRDefault="00EA16D6" w:rsidP="00514C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report has examined whether gender influences trust in the police among non-victims using data from the CSEW. A chi-squared test of independence was used to assess the </w:t>
      </w:r>
      <w:r w:rsidR="000359A4">
        <w:rPr>
          <w:rFonts w:ascii="Times New Roman" w:hAnsi="Times New Roman" w:cs="Times New Roman"/>
          <w:sz w:val="24"/>
          <w:szCs w:val="24"/>
        </w:rPr>
        <w:lastRenderedPageBreak/>
        <w:t>relationship between the variables ‘sex’ and ‘</w:t>
      </w:r>
      <w:proofErr w:type="spellStart"/>
      <w:r w:rsidR="000359A4">
        <w:rPr>
          <w:rFonts w:ascii="Times New Roman" w:hAnsi="Times New Roman" w:cs="Times New Roman"/>
          <w:sz w:val="24"/>
          <w:szCs w:val="24"/>
        </w:rPr>
        <w:t>poltrst</w:t>
      </w:r>
      <w:proofErr w:type="spellEnd"/>
      <w:r w:rsidR="000359A4">
        <w:rPr>
          <w:rFonts w:ascii="Times New Roman" w:hAnsi="Times New Roman" w:cs="Times New Roman"/>
          <w:sz w:val="24"/>
          <w:szCs w:val="24"/>
        </w:rPr>
        <w:t>’</w:t>
      </w:r>
      <w:r w:rsidR="008679A2">
        <w:rPr>
          <w:rFonts w:ascii="Times New Roman" w:hAnsi="Times New Roman" w:cs="Times New Roman"/>
          <w:sz w:val="24"/>
          <w:szCs w:val="24"/>
        </w:rPr>
        <w:t>. The analysis found no statistically significant relationship between gender and police trust, with men and women reporting very similar levels of high trust (72.</w:t>
      </w:r>
      <w:r w:rsidR="001B5426">
        <w:rPr>
          <w:rFonts w:ascii="Times New Roman" w:hAnsi="Times New Roman" w:cs="Times New Roman"/>
          <w:sz w:val="24"/>
          <w:szCs w:val="24"/>
        </w:rPr>
        <w:t xml:space="preserve">4% and 72.9%). This suggests that gender, across respondents </w:t>
      </w:r>
      <w:r w:rsidR="00BC3BC0">
        <w:rPr>
          <w:rFonts w:ascii="Times New Roman" w:hAnsi="Times New Roman" w:cs="Times New Roman"/>
          <w:sz w:val="24"/>
          <w:szCs w:val="24"/>
        </w:rPr>
        <w:t xml:space="preserve">of no recent victimisation is a weak predictor of public confidence in the police. </w:t>
      </w:r>
      <w:r w:rsidR="00302077">
        <w:rPr>
          <w:rFonts w:ascii="Times New Roman" w:hAnsi="Times New Roman" w:cs="Times New Roman"/>
          <w:sz w:val="24"/>
          <w:szCs w:val="24"/>
        </w:rPr>
        <w:t xml:space="preserve">One way to improve the survey quality would be to expand the sampling frame to include </w:t>
      </w:r>
      <w:r w:rsidR="00CA290A">
        <w:rPr>
          <w:rFonts w:ascii="Times New Roman" w:hAnsi="Times New Roman" w:cs="Times New Roman"/>
          <w:sz w:val="24"/>
          <w:szCs w:val="24"/>
        </w:rPr>
        <w:t xml:space="preserve">individuals </w:t>
      </w:r>
      <w:r w:rsidR="00581DBD">
        <w:rPr>
          <w:rFonts w:ascii="Times New Roman" w:hAnsi="Times New Roman" w:cs="Times New Roman"/>
          <w:sz w:val="24"/>
          <w:szCs w:val="24"/>
        </w:rPr>
        <w:t xml:space="preserve">currently </w:t>
      </w:r>
      <w:r w:rsidR="00CA290A">
        <w:rPr>
          <w:rFonts w:ascii="Times New Roman" w:hAnsi="Times New Roman" w:cs="Times New Roman"/>
          <w:sz w:val="24"/>
          <w:szCs w:val="24"/>
        </w:rPr>
        <w:t>excluded from the CSEW, such as people living in prisons or care homes. These groups may potentially hold different opinions relating to authority, particularly trust in the police</w:t>
      </w:r>
      <w:r w:rsidR="00B306A3">
        <w:rPr>
          <w:rFonts w:ascii="Times New Roman" w:hAnsi="Times New Roman" w:cs="Times New Roman"/>
          <w:sz w:val="24"/>
          <w:szCs w:val="24"/>
        </w:rPr>
        <w:t xml:space="preserve">. The absence limits the representativeness of the findings in this study, and including them would </w:t>
      </w:r>
      <w:r w:rsidR="00A7714A">
        <w:rPr>
          <w:rFonts w:ascii="Times New Roman" w:hAnsi="Times New Roman" w:cs="Times New Roman"/>
          <w:sz w:val="24"/>
          <w:szCs w:val="24"/>
        </w:rPr>
        <w:t xml:space="preserve">significantly </w:t>
      </w:r>
      <w:r w:rsidR="00B306A3">
        <w:rPr>
          <w:rFonts w:ascii="Times New Roman" w:hAnsi="Times New Roman" w:cs="Times New Roman"/>
          <w:sz w:val="24"/>
          <w:szCs w:val="24"/>
        </w:rPr>
        <w:t xml:space="preserve">improve </w:t>
      </w:r>
      <w:r w:rsidR="00B51A1A">
        <w:rPr>
          <w:rFonts w:ascii="Times New Roman" w:hAnsi="Times New Roman" w:cs="Times New Roman"/>
          <w:sz w:val="24"/>
          <w:szCs w:val="24"/>
        </w:rPr>
        <w:t>this</w:t>
      </w:r>
      <w:r w:rsidR="00B306A3">
        <w:rPr>
          <w:rFonts w:ascii="Times New Roman" w:hAnsi="Times New Roman" w:cs="Times New Roman"/>
          <w:sz w:val="24"/>
          <w:szCs w:val="24"/>
        </w:rPr>
        <w:t xml:space="preserve">. </w:t>
      </w:r>
      <w:r w:rsidR="00F937D4">
        <w:rPr>
          <w:rFonts w:ascii="Times New Roman" w:hAnsi="Times New Roman" w:cs="Times New Roman"/>
          <w:sz w:val="24"/>
          <w:szCs w:val="24"/>
        </w:rPr>
        <w:t xml:space="preserve">Measurement </w:t>
      </w:r>
      <w:r w:rsidR="000013AA">
        <w:rPr>
          <w:rFonts w:ascii="Times New Roman" w:hAnsi="Times New Roman" w:cs="Times New Roman"/>
          <w:sz w:val="24"/>
          <w:szCs w:val="24"/>
        </w:rPr>
        <w:t>could also be improved by refining the trust question. The current question, ‘how much do you trust the police as an organisation</w:t>
      </w:r>
      <w:r w:rsidR="005A3835">
        <w:rPr>
          <w:rFonts w:ascii="Times New Roman" w:hAnsi="Times New Roman" w:cs="Times New Roman"/>
          <w:sz w:val="24"/>
          <w:szCs w:val="24"/>
        </w:rPr>
        <w:t>?</w:t>
      </w:r>
      <w:r w:rsidR="000013AA">
        <w:rPr>
          <w:rFonts w:ascii="Times New Roman" w:hAnsi="Times New Roman" w:cs="Times New Roman"/>
          <w:sz w:val="24"/>
          <w:szCs w:val="24"/>
        </w:rPr>
        <w:t xml:space="preserve">’ can be inferred differently across demographic groups </w:t>
      </w:r>
      <w:r w:rsidR="00235D28">
        <w:rPr>
          <w:rFonts w:ascii="Times New Roman" w:hAnsi="Times New Roman" w:cs="Times New Roman"/>
          <w:sz w:val="24"/>
          <w:szCs w:val="24"/>
        </w:rPr>
        <w:t>which limits the stud</w:t>
      </w:r>
      <w:r w:rsidR="00C16D97">
        <w:rPr>
          <w:rFonts w:ascii="Times New Roman" w:hAnsi="Times New Roman" w:cs="Times New Roman"/>
          <w:sz w:val="24"/>
          <w:szCs w:val="24"/>
        </w:rPr>
        <w:t>y’</w:t>
      </w:r>
      <w:r w:rsidR="00235D28">
        <w:rPr>
          <w:rFonts w:ascii="Times New Roman" w:hAnsi="Times New Roman" w:cs="Times New Roman"/>
          <w:sz w:val="24"/>
          <w:szCs w:val="24"/>
        </w:rPr>
        <w:t xml:space="preserve">s reliability. To overcome this, </w:t>
      </w:r>
      <w:r w:rsidR="000B1FAD">
        <w:rPr>
          <w:rFonts w:ascii="Times New Roman" w:hAnsi="Times New Roman" w:cs="Times New Roman"/>
          <w:sz w:val="24"/>
          <w:szCs w:val="24"/>
        </w:rPr>
        <w:t xml:space="preserve">there could be a more critical focus, such as </w:t>
      </w:r>
      <w:r w:rsidR="00DC75B8">
        <w:rPr>
          <w:rFonts w:ascii="Times New Roman" w:hAnsi="Times New Roman" w:cs="Times New Roman"/>
          <w:sz w:val="24"/>
          <w:szCs w:val="24"/>
        </w:rPr>
        <w:t>on police effectiveness or community presence which may capture more accurate and meaningful responses.</w:t>
      </w:r>
      <w:r w:rsidR="008928AC">
        <w:rPr>
          <w:rFonts w:ascii="Times New Roman" w:hAnsi="Times New Roman" w:cs="Times New Roman"/>
          <w:sz w:val="24"/>
          <w:szCs w:val="24"/>
        </w:rPr>
        <w:t xml:space="preserve"> An ethical concern </w:t>
      </w:r>
      <w:r w:rsidR="00F3727F">
        <w:rPr>
          <w:rFonts w:ascii="Times New Roman" w:hAnsi="Times New Roman" w:cs="Times New Roman"/>
          <w:sz w:val="24"/>
          <w:szCs w:val="24"/>
        </w:rPr>
        <w:t xml:space="preserve">within this study relates to the sensitivity of questions about policing. Respondents may </w:t>
      </w:r>
      <w:r w:rsidR="00197821">
        <w:rPr>
          <w:rFonts w:ascii="Times New Roman" w:hAnsi="Times New Roman" w:cs="Times New Roman"/>
          <w:sz w:val="24"/>
          <w:szCs w:val="24"/>
        </w:rPr>
        <w:t>feel uncomfortable, such as those from marginalised backgrounds or those who have had negative experiences</w:t>
      </w:r>
      <w:r w:rsidR="0034522D">
        <w:rPr>
          <w:rFonts w:ascii="Times New Roman" w:hAnsi="Times New Roman" w:cs="Times New Roman"/>
          <w:sz w:val="24"/>
          <w:szCs w:val="24"/>
        </w:rPr>
        <w:t xml:space="preserve">. </w:t>
      </w:r>
      <w:r w:rsidR="00594597">
        <w:rPr>
          <w:rFonts w:ascii="Times New Roman" w:hAnsi="Times New Roman" w:cs="Times New Roman"/>
          <w:sz w:val="24"/>
          <w:szCs w:val="24"/>
        </w:rPr>
        <w:t xml:space="preserve">To reduce this harm, </w:t>
      </w:r>
      <w:r w:rsidR="00483EA1">
        <w:rPr>
          <w:rFonts w:ascii="Times New Roman" w:hAnsi="Times New Roman" w:cs="Times New Roman"/>
          <w:sz w:val="24"/>
          <w:szCs w:val="24"/>
        </w:rPr>
        <w:t xml:space="preserve">ensuring </w:t>
      </w:r>
      <w:r w:rsidR="00594597">
        <w:rPr>
          <w:rFonts w:ascii="Times New Roman" w:hAnsi="Times New Roman" w:cs="Times New Roman"/>
          <w:sz w:val="24"/>
          <w:szCs w:val="24"/>
        </w:rPr>
        <w:t xml:space="preserve">informed consent and giving respondents the opportunity to skip </w:t>
      </w:r>
      <w:r w:rsidR="001F441E">
        <w:rPr>
          <w:rFonts w:ascii="Times New Roman" w:hAnsi="Times New Roman" w:cs="Times New Roman"/>
          <w:sz w:val="24"/>
          <w:szCs w:val="24"/>
        </w:rPr>
        <w:t xml:space="preserve">questions </w:t>
      </w:r>
      <w:r w:rsidR="00D31ED1">
        <w:rPr>
          <w:rFonts w:ascii="Times New Roman" w:hAnsi="Times New Roman" w:cs="Times New Roman"/>
          <w:sz w:val="24"/>
          <w:szCs w:val="24"/>
        </w:rPr>
        <w:t>may minimise potential distress</w:t>
      </w:r>
      <w:r w:rsidR="001F441E">
        <w:rPr>
          <w:rFonts w:ascii="Times New Roman" w:hAnsi="Times New Roman" w:cs="Times New Roman"/>
          <w:sz w:val="24"/>
          <w:szCs w:val="24"/>
        </w:rPr>
        <w:t>.</w:t>
      </w:r>
      <w:r w:rsidR="00410694">
        <w:rPr>
          <w:rFonts w:ascii="Times New Roman" w:hAnsi="Times New Roman" w:cs="Times New Roman"/>
          <w:sz w:val="24"/>
          <w:szCs w:val="24"/>
        </w:rPr>
        <w:t xml:space="preserve"> Overall, while the findings were not significant, they raise questions about how trust is meas</w:t>
      </w:r>
      <w:r w:rsidR="0067005E">
        <w:rPr>
          <w:rFonts w:ascii="Times New Roman" w:hAnsi="Times New Roman" w:cs="Times New Roman"/>
          <w:sz w:val="24"/>
          <w:szCs w:val="24"/>
        </w:rPr>
        <w:t xml:space="preserve">ured and whose perspectives are represented in national surveys. </w:t>
      </w:r>
    </w:p>
    <w:p w14:paraId="2C391823" w14:textId="6B310944" w:rsidR="00DA5314" w:rsidRDefault="00DA5314" w:rsidP="00514CD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47F223E3" w14:textId="763405A0" w:rsidR="00883756" w:rsidRPr="00883756" w:rsidRDefault="00883756" w:rsidP="00D35452">
      <w:pPr>
        <w:spacing w:line="360" w:lineRule="auto"/>
        <w:rPr>
          <w:rFonts w:ascii="Times New Roman" w:hAnsi="Times New Roman" w:cs="Times New Roman"/>
          <w:sz w:val="24"/>
          <w:szCs w:val="24"/>
        </w:rPr>
      </w:pPr>
      <w:r w:rsidRPr="00883756">
        <w:rPr>
          <w:rFonts w:ascii="Times New Roman" w:hAnsi="Times New Roman" w:cs="Times New Roman"/>
          <w:sz w:val="24"/>
          <w:szCs w:val="24"/>
        </w:rPr>
        <w:t xml:space="preserve">Jackson, J. and Bradford, B. (2010) ‘What is trust and confidence in the police?’, </w:t>
      </w:r>
      <w:r w:rsidRPr="00883756">
        <w:rPr>
          <w:rFonts w:ascii="Times New Roman" w:hAnsi="Times New Roman" w:cs="Times New Roman"/>
          <w:i/>
          <w:iCs/>
          <w:sz w:val="24"/>
          <w:szCs w:val="24"/>
        </w:rPr>
        <w:t>Policing: A Journal of Policy and Practice</w:t>
      </w:r>
      <w:r w:rsidRPr="00883756">
        <w:rPr>
          <w:rFonts w:ascii="Times New Roman" w:hAnsi="Times New Roman" w:cs="Times New Roman"/>
          <w:sz w:val="24"/>
          <w:szCs w:val="24"/>
        </w:rPr>
        <w:t>, 4(3), pp. 241</w:t>
      </w:r>
      <w:r>
        <w:rPr>
          <w:rFonts w:ascii="Times New Roman" w:hAnsi="Times New Roman" w:cs="Times New Roman"/>
          <w:sz w:val="24"/>
          <w:szCs w:val="24"/>
        </w:rPr>
        <w:t>-</w:t>
      </w:r>
      <w:r w:rsidRPr="00883756">
        <w:rPr>
          <w:rFonts w:ascii="Times New Roman" w:hAnsi="Times New Roman" w:cs="Times New Roman"/>
          <w:sz w:val="24"/>
          <w:szCs w:val="24"/>
        </w:rPr>
        <w:t xml:space="preserve">248. </w:t>
      </w:r>
      <w:hyperlink r:id="rId6" w:tgtFrame="_new" w:history="1">
        <w:r w:rsidRPr="00883756">
          <w:rPr>
            <w:rStyle w:val="Hyperlink"/>
            <w:rFonts w:ascii="Times New Roman" w:hAnsi="Times New Roman" w:cs="Times New Roman"/>
            <w:sz w:val="24"/>
            <w:szCs w:val="24"/>
          </w:rPr>
          <w:t>https://doi.org/10.1093/police/paq020</w:t>
        </w:r>
      </w:hyperlink>
    </w:p>
    <w:p w14:paraId="2F5790A9" w14:textId="2581AF49" w:rsidR="00883756" w:rsidRPr="00883756" w:rsidRDefault="00883756" w:rsidP="00D35452">
      <w:pPr>
        <w:spacing w:line="360" w:lineRule="auto"/>
        <w:rPr>
          <w:rFonts w:ascii="Times New Roman" w:hAnsi="Times New Roman" w:cs="Times New Roman"/>
          <w:sz w:val="24"/>
          <w:szCs w:val="24"/>
        </w:rPr>
      </w:pPr>
      <w:r w:rsidRPr="00883756">
        <w:rPr>
          <w:rFonts w:ascii="Times New Roman" w:hAnsi="Times New Roman" w:cs="Times New Roman"/>
          <w:sz w:val="24"/>
          <w:szCs w:val="24"/>
        </w:rPr>
        <w:t xml:space="preserve">Jackson, J., Bradford, B., Stanko, E.A. and Hohl, K. (2012) </w:t>
      </w:r>
      <w:r w:rsidRPr="00883756">
        <w:rPr>
          <w:rFonts w:ascii="Times New Roman" w:hAnsi="Times New Roman" w:cs="Times New Roman"/>
          <w:i/>
          <w:iCs/>
          <w:sz w:val="24"/>
          <w:szCs w:val="24"/>
        </w:rPr>
        <w:t>Just Authority? Trust in the police in England and Wales</w:t>
      </w:r>
      <w:r w:rsidRPr="00883756">
        <w:rPr>
          <w:rFonts w:ascii="Times New Roman" w:hAnsi="Times New Roman" w:cs="Times New Roman"/>
          <w:sz w:val="24"/>
          <w:szCs w:val="24"/>
        </w:rPr>
        <w:t xml:space="preserve">. Abingdon: Routledge. </w:t>
      </w:r>
      <w:hyperlink r:id="rId7" w:history="1">
        <w:r w:rsidRPr="00883756">
          <w:rPr>
            <w:rStyle w:val="Hyperlink"/>
            <w:rFonts w:ascii="Times New Roman" w:hAnsi="Times New Roman" w:cs="Times New Roman"/>
            <w:sz w:val="24"/>
            <w:szCs w:val="24"/>
          </w:rPr>
          <w:t>https://doi.org/10.4324/9780203115398</w:t>
        </w:r>
      </w:hyperlink>
    </w:p>
    <w:p w14:paraId="4D556B07" w14:textId="77777777" w:rsidR="00883756" w:rsidRPr="00883756" w:rsidRDefault="00883756" w:rsidP="00D35452">
      <w:pPr>
        <w:spacing w:line="360" w:lineRule="auto"/>
        <w:rPr>
          <w:rFonts w:ascii="Times New Roman" w:hAnsi="Times New Roman" w:cs="Times New Roman"/>
          <w:sz w:val="24"/>
          <w:szCs w:val="24"/>
        </w:rPr>
      </w:pPr>
      <w:r w:rsidRPr="00883756">
        <w:rPr>
          <w:rFonts w:ascii="Times New Roman" w:hAnsi="Times New Roman" w:cs="Times New Roman"/>
          <w:sz w:val="24"/>
          <w:szCs w:val="24"/>
        </w:rPr>
        <w:t xml:space="preserve">Office for National Statistics and Home Office (2024) </w:t>
      </w:r>
      <w:r w:rsidRPr="00883756">
        <w:rPr>
          <w:rFonts w:ascii="Times New Roman" w:hAnsi="Times New Roman" w:cs="Times New Roman"/>
          <w:i/>
          <w:iCs/>
          <w:sz w:val="24"/>
          <w:szCs w:val="24"/>
        </w:rPr>
        <w:t>Crime Survey for England and Wales: Technical Report 2023–2024</w:t>
      </w:r>
      <w:r w:rsidRPr="00883756">
        <w:rPr>
          <w:rFonts w:ascii="Times New Roman" w:hAnsi="Times New Roman" w:cs="Times New Roman"/>
          <w:sz w:val="24"/>
          <w:szCs w:val="24"/>
        </w:rPr>
        <w:t>. London: Office for National Statistics.</w:t>
      </w:r>
    </w:p>
    <w:p w14:paraId="1A56A98E" w14:textId="77777777" w:rsidR="00883756" w:rsidRPr="00883756" w:rsidRDefault="00883756" w:rsidP="00D35452">
      <w:pPr>
        <w:spacing w:line="360" w:lineRule="auto"/>
        <w:rPr>
          <w:rFonts w:ascii="Times New Roman" w:hAnsi="Times New Roman" w:cs="Times New Roman"/>
          <w:sz w:val="24"/>
          <w:szCs w:val="24"/>
        </w:rPr>
      </w:pPr>
      <w:r w:rsidRPr="00883756">
        <w:rPr>
          <w:rFonts w:ascii="Times New Roman" w:hAnsi="Times New Roman" w:cs="Times New Roman"/>
          <w:sz w:val="24"/>
          <w:szCs w:val="24"/>
        </w:rPr>
        <w:t xml:space="preserve">Tyler, T.R. (2021) </w:t>
      </w:r>
      <w:r w:rsidRPr="00883756">
        <w:rPr>
          <w:rFonts w:ascii="Times New Roman" w:hAnsi="Times New Roman" w:cs="Times New Roman"/>
          <w:i/>
          <w:iCs/>
          <w:sz w:val="24"/>
          <w:szCs w:val="24"/>
        </w:rPr>
        <w:t>Why people obey the law</w:t>
      </w:r>
      <w:r w:rsidRPr="00883756">
        <w:rPr>
          <w:rFonts w:ascii="Times New Roman" w:hAnsi="Times New Roman" w:cs="Times New Roman"/>
          <w:sz w:val="24"/>
          <w:szCs w:val="24"/>
        </w:rPr>
        <w:t xml:space="preserve">. Princeton, NJ: Princeton University Press. </w:t>
      </w:r>
      <w:hyperlink r:id="rId8" w:tgtFrame="_new" w:history="1">
        <w:r w:rsidRPr="00883756">
          <w:rPr>
            <w:rStyle w:val="Hyperlink"/>
            <w:rFonts w:ascii="Times New Roman" w:hAnsi="Times New Roman" w:cs="Times New Roman"/>
            <w:sz w:val="24"/>
            <w:szCs w:val="24"/>
          </w:rPr>
          <w:t>https://doi.org/10.2307/j.ctv1j66769</w:t>
        </w:r>
      </w:hyperlink>
    </w:p>
    <w:p w14:paraId="76460972" w14:textId="2317778A" w:rsidR="00DA5314" w:rsidRDefault="00D35452" w:rsidP="00710AAE">
      <w:pPr>
        <w:spacing w:line="360" w:lineRule="auto"/>
        <w:rPr>
          <w:rFonts w:ascii="Times New Roman" w:hAnsi="Times New Roman" w:cs="Times New Roman"/>
          <w:sz w:val="24"/>
          <w:szCs w:val="24"/>
        </w:rPr>
      </w:pPr>
      <w:r w:rsidRPr="00D35452">
        <w:rPr>
          <w:rFonts w:ascii="Times New Roman" w:hAnsi="Times New Roman" w:cs="Times New Roman"/>
          <w:sz w:val="24"/>
          <w:szCs w:val="24"/>
        </w:rPr>
        <w:t xml:space="preserve">Pickering, S. </w:t>
      </w:r>
      <w:r w:rsidRPr="00D35452">
        <w:rPr>
          <w:rFonts w:ascii="Times New Roman" w:hAnsi="Times New Roman" w:cs="Times New Roman"/>
          <w:i/>
          <w:iCs/>
          <w:sz w:val="24"/>
          <w:szCs w:val="24"/>
        </w:rPr>
        <w:t>et al.</w:t>
      </w:r>
      <w:r w:rsidRPr="00D35452">
        <w:rPr>
          <w:rFonts w:ascii="Times New Roman" w:hAnsi="Times New Roman" w:cs="Times New Roman"/>
          <w:sz w:val="24"/>
          <w:szCs w:val="24"/>
        </w:rPr>
        <w:t xml:space="preserve"> (2024) ‘London, you have a problem with women: trust towards the police in England’, </w:t>
      </w:r>
      <w:r w:rsidRPr="00D35452">
        <w:rPr>
          <w:rFonts w:ascii="Times New Roman" w:hAnsi="Times New Roman" w:cs="Times New Roman"/>
          <w:i/>
          <w:iCs/>
          <w:sz w:val="24"/>
          <w:szCs w:val="24"/>
        </w:rPr>
        <w:t>Policing &amp; society</w:t>
      </w:r>
      <w:r w:rsidRPr="00D35452">
        <w:rPr>
          <w:rFonts w:ascii="Times New Roman" w:hAnsi="Times New Roman" w:cs="Times New Roman"/>
          <w:sz w:val="24"/>
          <w:szCs w:val="24"/>
        </w:rPr>
        <w:t>, 34(8), pp. 747–762. Available at:</w:t>
      </w:r>
      <w:r>
        <w:rPr>
          <w:rFonts w:ascii="Times New Roman" w:hAnsi="Times New Roman" w:cs="Times New Roman"/>
          <w:sz w:val="24"/>
          <w:szCs w:val="24"/>
        </w:rPr>
        <w:t xml:space="preserve"> </w:t>
      </w:r>
      <w:hyperlink r:id="rId9" w:history="1">
        <w:r w:rsidRPr="00D35452">
          <w:rPr>
            <w:rStyle w:val="Hyperlink"/>
            <w:rFonts w:ascii="Times New Roman" w:hAnsi="Times New Roman" w:cs="Times New Roman"/>
            <w:sz w:val="24"/>
            <w:szCs w:val="24"/>
          </w:rPr>
          <w:t>https://doi.org/10.1080/10439463.2024.2334009</w:t>
        </w:r>
      </w:hyperlink>
      <w:r w:rsidRPr="00D35452">
        <w:rPr>
          <w:rFonts w:ascii="Times New Roman" w:hAnsi="Times New Roman" w:cs="Times New Roman"/>
          <w:sz w:val="24"/>
          <w:szCs w:val="24"/>
        </w:rPr>
        <w:t>.</w:t>
      </w:r>
    </w:p>
    <w:p w14:paraId="4FE3211C" w14:textId="77777777" w:rsidR="00C74521" w:rsidRDefault="00C74521" w:rsidP="00710AAE">
      <w:pPr>
        <w:spacing w:line="360" w:lineRule="auto"/>
        <w:rPr>
          <w:rFonts w:ascii="Times New Roman" w:hAnsi="Times New Roman" w:cs="Times New Roman"/>
          <w:sz w:val="24"/>
          <w:szCs w:val="24"/>
        </w:rPr>
      </w:pPr>
    </w:p>
    <w:p w14:paraId="124A40FD" w14:textId="77777777" w:rsidR="00C74521" w:rsidRDefault="00C74521" w:rsidP="00710AAE">
      <w:pPr>
        <w:spacing w:line="360" w:lineRule="auto"/>
        <w:rPr>
          <w:rFonts w:ascii="Times New Roman" w:hAnsi="Times New Roman" w:cs="Times New Roman"/>
          <w:b/>
          <w:bCs/>
          <w:sz w:val="24"/>
          <w:szCs w:val="24"/>
        </w:rPr>
      </w:pPr>
      <w:r w:rsidRPr="00C74521">
        <w:rPr>
          <w:rFonts w:ascii="Times New Roman" w:hAnsi="Times New Roman" w:cs="Times New Roman"/>
          <w:b/>
          <w:bCs/>
          <w:sz w:val="24"/>
          <w:szCs w:val="24"/>
        </w:rPr>
        <w:t>Appendix</w:t>
      </w:r>
    </w:p>
    <w:p w14:paraId="3516DEE1" w14:textId="2EC5D759" w:rsidR="00E6310B" w:rsidRDefault="00E6310B" w:rsidP="00710AAE">
      <w:pPr>
        <w:spacing w:line="360" w:lineRule="auto"/>
        <w:rPr>
          <w:rFonts w:ascii="Times New Roman" w:hAnsi="Times New Roman" w:cs="Times New Roman"/>
          <w:sz w:val="24"/>
          <w:szCs w:val="24"/>
        </w:rPr>
      </w:pPr>
      <w:r>
        <w:rPr>
          <w:rFonts w:ascii="Times New Roman" w:hAnsi="Times New Roman" w:cs="Times New Roman"/>
          <w:sz w:val="24"/>
          <w:szCs w:val="24"/>
        </w:rPr>
        <w:t>A1 -</w:t>
      </w:r>
    </w:p>
    <w:p w14:paraId="1F706820" w14:textId="6BE99B31" w:rsidR="009B1BA7" w:rsidRPr="00E6310B" w:rsidRDefault="009B1BA7" w:rsidP="00710AAE">
      <w:pPr>
        <w:spacing w:line="360" w:lineRule="auto"/>
        <w:rPr>
          <w:rFonts w:ascii="Times New Roman" w:hAnsi="Times New Roman" w:cs="Times New Roman"/>
          <w:sz w:val="24"/>
          <w:szCs w:val="24"/>
        </w:rPr>
      </w:pPr>
      <w:r w:rsidRPr="009B1BA7">
        <w:rPr>
          <w:rFonts w:ascii="Times New Roman" w:hAnsi="Times New Roman" w:cs="Times New Roman"/>
          <w:noProof/>
          <w:sz w:val="24"/>
          <w:szCs w:val="24"/>
        </w:rPr>
        <w:drawing>
          <wp:inline distT="0" distB="0" distL="0" distR="0" wp14:anchorId="7BF3A2E1" wp14:editId="780CA9BF">
            <wp:extent cx="5677692" cy="1362265"/>
            <wp:effectExtent l="0" t="0" r="0" b="9525"/>
            <wp:docPr id="1817644029"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44029" name="Picture 1" descr="A black text on a white background&#10;&#10;AI-generated content may be incorrect."/>
                    <pic:cNvPicPr/>
                  </pic:nvPicPr>
                  <pic:blipFill>
                    <a:blip r:embed="rId10"/>
                    <a:stretch>
                      <a:fillRect/>
                    </a:stretch>
                  </pic:blipFill>
                  <pic:spPr>
                    <a:xfrm>
                      <a:off x="0" y="0"/>
                      <a:ext cx="5677692" cy="1362265"/>
                    </a:xfrm>
                    <a:prstGeom prst="rect">
                      <a:avLst/>
                    </a:prstGeom>
                  </pic:spPr>
                </pic:pic>
              </a:graphicData>
            </a:graphic>
          </wp:inline>
        </w:drawing>
      </w:r>
    </w:p>
    <w:p w14:paraId="6B674FCC" w14:textId="641BB3D3" w:rsidR="002E0FBF" w:rsidRDefault="002E0FBF" w:rsidP="00710AAE">
      <w:pPr>
        <w:spacing w:line="360" w:lineRule="auto"/>
        <w:rPr>
          <w:rFonts w:ascii="Times New Roman" w:hAnsi="Times New Roman" w:cs="Times New Roman"/>
          <w:sz w:val="24"/>
          <w:szCs w:val="24"/>
        </w:rPr>
      </w:pPr>
      <w:r>
        <w:rPr>
          <w:rFonts w:ascii="Times New Roman" w:hAnsi="Times New Roman" w:cs="Times New Roman"/>
          <w:sz w:val="24"/>
          <w:szCs w:val="24"/>
        </w:rPr>
        <w:t xml:space="preserve">A2 - </w:t>
      </w:r>
    </w:p>
    <w:p w14:paraId="3022DDBF" w14:textId="5AD94434" w:rsidR="002E0FBF" w:rsidRDefault="002E0FBF" w:rsidP="00710AAE">
      <w:pPr>
        <w:spacing w:line="360" w:lineRule="auto"/>
        <w:rPr>
          <w:rFonts w:ascii="Times New Roman" w:hAnsi="Times New Roman" w:cs="Times New Roman"/>
          <w:sz w:val="24"/>
          <w:szCs w:val="24"/>
        </w:rPr>
      </w:pPr>
      <w:r w:rsidRPr="002E0FBF">
        <w:rPr>
          <w:rFonts w:ascii="Times New Roman" w:hAnsi="Times New Roman" w:cs="Times New Roman"/>
          <w:noProof/>
          <w:sz w:val="24"/>
          <w:szCs w:val="24"/>
        </w:rPr>
        <w:drawing>
          <wp:inline distT="0" distB="0" distL="0" distR="0" wp14:anchorId="5C1A6F0F" wp14:editId="52828A1D">
            <wp:extent cx="4363059" cy="1038370"/>
            <wp:effectExtent l="0" t="0" r="0" b="9525"/>
            <wp:docPr id="1959450716" name="Picture 1" descr="A number and percentage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50716" name="Picture 1" descr="A number and percentages on a white background&#10;&#10;AI-generated content may be incorrect."/>
                    <pic:cNvPicPr/>
                  </pic:nvPicPr>
                  <pic:blipFill>
                    <a:blip r:embed="rId11"/>
                    <a:stretch>
                      <a:fillRect/>
                    </a:stretch>
                  </pic:blipFill>
                  <pic:spPr>
                    <a:xfrm>
                      <a:off x="0" y="0"/>
                      <a:ext cx="4363059" cy="1038370"/>
                    </a:xfrm>
                    <a:prstGeom prst="rect">
                      <a:avLst/>
                    </a:prstGeom>
                  </pic:spPr>
                </pic:pic>
              </a:graphicData>
            </a:graphic>
          </wp:inline>
        </w:drawing>
      </w:r>
    </w:p>
    <w:p w14:paraId="1A0FA1F4" w14:textId="467AADB8" w:rsidR="00C74521" w:rsidRDefault="004648F6" w:rsidP="00710AAE">
      <w:pPr>
        <w:spacing w:line="360" w:lineRule="auto"/>
        <w:rPr>
          <w:rFonts w:ascii="Times New Roman" w:hAnsi="Times New Roman" w:cs="Times New Roman"/>
          <w:sz w:val="24"/>
          <w:szCs w:val="24"/>
        </w:rPr>
      </w:pPr>
      <w:r>
        <w:rPr>
          <w:rFonts w:ascii="Times New Roman" w:hAnsi="Times New Roman" w:cs="Times New Roman"/>
          <w:sz w:val="24"/>
          <w:szCs w:val="24"/>
        </w:rPr>
        <w:t xml:space="preserve">B -R Code </w:t>
      </w:r>
    </w:p>
    <w:p w14:paraId="04128003" w14:textId="77777777" w:rsidR="004648F6" w:rsidRPr="004648F6" w:rsidRDefault="004648F6" w:rsidP="004648F6">
      <w:pPr>
        <w:spacing w:line="360" w:lineRule="auto"/>
        <w:rPr>
          <w:rFonts w:ascii="Times New Roman" w:hAnsi="Times New Roman" w:cs="Times New Roman"/>
          <w:sz w:val="24"/>
          <w:szCs w:val="24"/>
        </w:rPr>
      </w:pPr>
      <w:proofErr w:type="spellStart"/>
      <w:r w:rsidRPr="004648F6">
        <w:rPr>
          <w:rFonts w:ascii="Times New Roman" w:hAnsi="Times New Roman" w:cs="Times New Roman"/>
          <w:sz w:val="24"/>
          <w:szCs w:val="24"/>
        </w:rPr>
        <w:t>setwd</w:t>
      </w:r>
      <w:proofErr w:type="spellEnd"/>
      <w:r w:rsidRPr="004648F6">
        <w:rPr>
          <w:rFonts w:ascii="Times New Roman" w:hAnsi="Times New Roman" w:cs="Times New Roman"/>
          <w:sz w:val="24"/>
          <w:szCs w:val="24"/>
        </w:rPr>
        <w:t>("C:/R_ESOSD")</w:t>
      </w:r>
    </w:p>
    <w:p w14:paraId="54C5A418" w14:textId="77777777" w:rsidR="004648F6" w:rsidRPr="004648F6" w:rsidRDefault="004648F6" w:rsidP="004648F6">
      <w:pPr>
        <w:spacing w:line="360" w:lineRule="auto"/>
        <w:rPr>
          <w:rFonts w:ascii="Times New Roman" w:hAnsi="Times New Roman" w:cs="Times New Roman"/>
          <w:sz w:val="24"/>
          <w:szCs w:val="24"/>
        </w:rPr>
      </w:pPr>
      <w:proofErr w:type="spellStart"/>
      <w:r w:rsidRPr="004648F6">
        <w:rPr>
          <w:rFonts w:ascii="Times New Roman" w:hAnsi="Times New Roman" w:cs="Times New Roman"/>
          <w:sz w:val="24"/>
          <w:szCs w:val="24"/>
        </w:rPr>
        <w:t>getwd</w:t>
      </w:r>
      <w:proofErr w:type="spellEnd"/>
      <w:r w:rsidRPr="004648F6">
        <w:rPr>
          <w:rFonts w:ascii="Times New Roman" w:hAnsi="Times New Roman" w:cs="Times New Roman"/>
          <w:sz w:val="24"/>
          <w:szCs w:val="24"/>
        </w:rPr>
        <w:t>()</w:t>
      </w:r>
    </w:p>
    <w:p w14:paraId="3D34FE9E"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rm(list = ls())</w:t>
      </w:r>
    </w:p>
    <w:p w14:paraId="3518BB55" w14:textId="77777777" w:rsidR="004648F6" w:rsidRPr="004648F6" w:rsidRDefault="004648F6" w:rsidP="004648F6">
      <w:pPr>
        <w:spacing w:line="360" w:lineRule="auto"/>
        <w:rPr>
          <w:rFonts w:ascii="Times New Roman" w:hAnsi="Times New Roman" w:cs="Times New Roman"/>
          <w:sz w:val="24"/>
          <w:szCs w:val="24"/>
        </w:rPr>
      </w:pPr>
    </w:p>
    <w:p w14:paraId="10D76DBE"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ESSENTIALS OF SURVEY DESIGN AND ANALYSIS FINAL REPORT ####</w:t>
      </w:r>
    </w:p>
    <w:p w14:paraId="3399DEE7" w14:textId="77777777" w:rsidR="004648F6" w:rsidRPr="004648F6" w:rsidRDefault="004648F6" w:rsidP="004648F6">
      <w:pPr>
        <w:spacing w:line="360" w:lineRule="auto"/>
        <w:rPr>
          <w:rFonts w:ascii="Times New Roman" w:hAnsi="Times New Roman" w:cs="Times New Roman"/>
          <w:sz w:val="24"/>
          <w:szCs w:val="24"/>
        </w:rPr>
      </w:pPr>
    </w:p>
    <w:p w14:paraId="31090555"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#Load packages </w:t>
      </w:r>
    </w:p>
    <w:p w14:paraId="421E574F"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library(haven) #for .</w:t>
      </w:r>
      <w:proofErr w:type="spellStart"/>
      <w:r w:rsidRPr="004648F6">
        <w:rPr>
          <w:rFonts w:ascii="Times New Roman" w:hAnsi="Times New Roman" w:cs="Times New Roman"/>
          <w:sz w:val="24"/>
          <w:szCs w:val="24"/>
        </w:rPr>
        <w:t>dta</w:t>
      </w:r>
      <w:proofErr w:type="spellEnd"/>
      <w:r w:rsidRPr="004648F6">
        <w:rPr>
          <w:rFonts w:ascii="Times New Roman" w:hAnsi="Times New Roman" w:cs="Times New Roman"/>
          <w:sz w:val="24"/>
          <w:szCs w:val="24"/>
        </w:rPr>
        <w:t xml:space="preserve"> files</w:t>
      </w:r>
    </w:p>
    <w:p w14:paraId="21084BD7"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library(</w:t>
      </w:r>
      <w:proofErr w:type="spellStart"/>
      <w:r w:rsidRPr="004648F6">
        <w:rPr>
          <w:rFonts w:ascii="Times New Roman" w:hAnsi="Times New Roman" w:cs="Times New Roman"/>
          <w:sz w:val="24"/>
          <w:szCs w:val="24"/>
        </w:rPr>
        <w:t>dplyr</w:t>
      </w:r>
      <w:proofErr w:type="spellEnd"/>
      <w:r w:rsidRPr="004648F6">
        <w:rPr>
          <w:rFonts w:ascii="Times New Roman" w:hAnsi="Times New Roman" w:cs="Times New Roman"/>
          <w:sz w:val="24"/>
          <w:szCs w:val="24"/>
        </w:rPr>
        <w:t>) #for data manipulation</w:t>
      </w:r>
    </w:p>
    <w:p w14:paraId="56523E49" w14:textId="77777777" w:rsidR="004648F6" w:rsidRPr="004648F6" w:rsidRDefault="004648F6" w:rsidP="004648F6">
      <w:pPr>
        <w:spacing w:line="360" w:lineRule="auto"/>
        <w:rPr>
          <w:rFonts w:ascii="Times New Roman" w:hAnsi="Times New Roman" w:cs="Times New Roman"/>
          <w:sz w:val="24"/>
          <w:szCs w:val="24"/>
        </w:rPr>
      </w:pPr>
    </w:p>
    <w:p w14:paraId="2C2C65CA"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Read both STATA datasets</w:t>
      </w:r>
    </w:p>
    <w:p w14:paraId="3E49C61B" w14:textId="77777777" w:rsidR="004648F6" w:rsidRPr="004648F6" w:rsidRDefault="004648F6" w:rsidP="004648F6">
      <w:pPr>
        <w:spacing w:line="360" w:lineRule="auto"/>
        <w:rPr>
          <w:rFonts w:ascii="Times New Roman" w:hAnsi="Times New Roman" w:cs="Times New Roman"/>
          <w:sz w:val="24"/>
          <w:szCs w:val="24"/>
        </w:rPr>
      </w:pPr>
      <w:proofErr w:type="spellStart"/>
      <w:r w:rsidRPr="004648F6">
        <w:rPr>
          <w:rFonts w:ascii="Times New Roman" w:hAnsi="Times New Roman" w:cs="Times New Roman"/>
          <w:sz w:val="24"/>
          <w:szCs w:val="24"/>
        </w:rPr>
        <w:t>nvf</w:t>
      </w:r>
      <w:proofErr w:type="spellEnd"/>
      <w:r w:rsidRPr="004648F6">
        <w:rPr>
          <w:rFonts w:ascii="Times New Roman" w:hAnsi="Times New Roman" w:cs="Times New Roman"/>
          <w:sz w:val="24"/>
          <w:szCs w:val="24"/>
        </w:rPr>
        <w:t xml:space="preserve"> &lt;- </w:t>
      </w:r>
      <w:proofErr w:type="spellStart"/>
      <w:r w:rsidRPr="004648F6">
        <w:rPr>
          <w:rFonts w:ascii="Times New Roman" w:hAnsi="Times New Roman" w:cs="Times New Roman"/>
          <w:sz w:val="24"/>
          <w:szCs w:val="24"/>
        </w:rPr>
        <w:t>read_dta</w:t>
      </w:r>
      <w:proofErr w:type="spellEnd"/>
      <w:r w:rsidRPr="004648F6">
        <w:rPr>
          <w:rFonts w:ascii="Times New Roman" w:hAnsi="Times New Roman" w:cs="Times New Roman"/>
          <w:sz w:val="24"/>
          <w:szCs w:val="24"/>
        </w:rPr>
        <w:t>("csew_apr23mar24_nvf.dta")</w:t>
      </w:r>
    </w:p>
    <w:p w14:paraId="2F41DDD7" w14:textId="77777777" w:rsidR="004648F6" w:rsidRPr="004648F6" w:rsidRDefault="004648F6" w:rsidP="004648F6">
      <w:pPr>
        <w:spacing w:line="360" w:lineRule="auto"/>
        <w:rPr>
          <w:rFonts w:ascii="Times New Roman" w:hAnsi="Times New Roman" w:cs="Times New Roman"/>
          <w:sz w:val="24"/>
          <w:szCs w:val="24"/>
        </w:rPr>
      </w:pPr>
      <w:proofErr w:type="spellStart"/>
      <w:r w:rsidRPr="004648F6">
        <w:rPr>
          <w:rFonts w:ascii="Times New Roman" w:hAnsi="Times New Roman" w:cs="Times New Roman"/>
          <w:sz w:val="24"/>
          <w:szCs w:val="24"/>
        </w:rPr>
        <w:lastRenderedPageBreak/>
        <w:t>vf</w:t>
      </w:r>
      <w:proofErr w:type="spellEnd"/>
      <w:r w:rsidRPr="004648F6">
        <w:rPr>
          <w:rFonts w:ascii="Times New Roman" w:hAnsi="Times New Roman" w:cs="Times New Roman"/>
          <w:sz w:val="24"/>
          <w:szCs w:val="24"/>
        </w:rPr>
        <w:t xml:space="preserve">  &lt;- </w:t>
      </w:r>
      <w:proofErr w:type="spellStart"/>
      <w:r w:rsidRPr="004648F6">
        <w:rPr>
          <w:rFonts w:ascii="Times New Roman" w:hAnsi="Times New Roman" w:cs="Times New Roman"/>
          <w:sz w:val="24"/>
          <w:szCs w:val="24"/>
        </w:rPr>
        <w:t>read_dta</w:t>
      </w:r>
      <w:proofErr w:type="spellEnd"/>
      <w:r w:rsidRPr="004648F6">
        <w:rPr>
          <w:rFonts w:ascii="Times New Roman" w:hAnsi="Times New Roman" w:cs="Times New Roman"/>
          <w:sz w:val="24"/>
          <w:szCs w:val="24"/>
        </w:rPr>
        <w:t>("csew_apr23mar24_vf.dta")</w:t>
      </w:r>
    </w:p>
    <w:p w14:paraId="0CE84764" w14:textId="77777777" w:rsidR="004648F6" w:rsidRPr="004648F6" w:rsidRDefault="004648F6" w:rsidP="004648F6">
      <w:pPr>
        <w:spacing w:line="360" w:lineRule="auto"/>
        <w:rPr>
          <w:rFonts w:ascii="Times New Roman" w:hAnsi="Times New Roman" w:cs="Times New Roman"/>
          <w:sz w:val="24"/>
          <w:szCs w:val="24"/>
        </w:rPr>
      </w:pPr>
    </w:p>
    <w:p w14:paraId="46078957"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#checking the structure of both</w:t>
      </w:r>
    </w:p>
    <w:p w14:paraId="2A2CA96C"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str(</w:t>
      </w:r>
      <w:proofErr w:type="spellStart"/>
      <w:r w:rsidRPr="004648F6">
        <w:rPr>
          <w:rFonts w:ascii="Times New Roman" w:hAnsi="Times New Roman" w:cs="Times New Roman"/>
          <w:sz w:val="24"/>
          <w:szCs w:val="24"/>
        </w:rPr>
        <w:t>nvf</w:t>
      </w:r>
      <w:proofErr w:type="spellEnd"/>
      <w:r w:rsidRPr="004648F6">
        <w:rPr>
          <w:rFonts w:ascii="Times New Roman" w:hAnsi="Times New Roman" w:cs="Times New Roman"/>
          <w:sz w:val="24"/>
          <w:szCs w:val="24"/>
        </w:rPr>
        <w:t>)</w:t>
      </w:r>
    </w:p>
    <w:p w14:paraId="0E6C4D68"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str(</w:t>
      </w:r>
      <w:proofErr w:type="spellStart"/>
      <w:r w:rsidRPr="004648F6">
        <w:rPr>
          <w:rFonts w:ascii="Times New Roman" w:hAnsi="Times New Roman" w:cs="Times New Roman"/>
          <w:sz w:val="24"/>
          <w:szCs w:val="24"/>
        </w:rPr>
        <w:t>vf</w:t>
      </w:r>
      <w:proofErr w:type="spellEnd"/>
      <w:r w:rsidRPr="004648F6">
        <w:rPr>
          <w:rFonts w:ascii="Times New Roman" w:hAnsi="Times New Roman" w:cs="Times New Roman"/>
          <w:sz w:val="24"/>
          <w:szCs w:val="24"/>
        </w:rPr>
        <w:t>)</w:t>
      </w:r>
    </w:p>
    <w:p w14:paraId="6BE258F5" w14:textId="77777777" w:rsidR="004648F6" w:rsidRPr="004648F6" w:rsidRDefault="004648F6" w:rsidP="004648F6">
      <w:pPr>
        <w:spacing w:line="360" w:lineRule="auto"/>
        <w:rPr>
          <w:rFonts w:ascii="Times New Roman" w:hAnsi="Times New Roman" w:cs="Times New Roman"/>
          <w:sz w:val="24"/>
          <w:szCs w:val="24"/>
        </w:rPr>
      </w:pPr>
    </w:p>
    <w:p w14:paraId="657BA876"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names(</w:t>
      </w:r>
      <w:proofErr w:type="spellStart"/>
      <w:r w:rsidRPr="004648F6">
        <w:rPr>
          <w:rFonts w:ascii="Times New Roman" w:hAnsi="Times New Roman" w:cs="Times New Roman"/>
          <w:sz w:val="24"/>
          <w:szCs w:val="24"/>
        </w:rPr>
        <w:t>vf</w:t>
      </w:r>
      <w:proofErr w:type="spellEnd"/>
      <w:r w:rsidRPr="004648F6">
        <w:rPr>
          <w:rFonts w:ascii="Times New Roman" w:hAnsi="Times New Roman" w:cs="Times New Roman"/>
          <w:sz w:val="24"/>
          <w:szCs w:val="24"/>
        </w:rPr>
        <w:t>)</w:t>
      </w:r>
    </w:p>
    <w:p w14:paraId="53FAA1A4"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labels(</w:t>
      </w:r>
      <w:proofErr w:type="spellStart"/>
      <w:r w:rsidRPr="004648F6">
        <w:rPr>
          <w:rFonts w:ascii="Times New Roman" w:hAnsi="Times New Roman" w:cs="Times New Roman"/>
          <w:sz w:val="24"/>
          <w:szCs w:val="24"/>
        </w:rPr>
        <w:t>vf</w:t>
      </w:r>
      <w:proofErr w:type="spellEnd"/>
      <w:r w:rsidRPr="004648F6">
        <w:rPr>
          <w:rFonts w:ascii="Times New Roman" w:hAnsi="Times New Roman" w:cs="Times New Roman"/>
          <w:sz w:val="24"/>
          <w:szCs w:val="24"/>
        </w:rPr>
        <w:t>)</w:t>
      </w:r>
    </w:p>
    <w:p w14:paraId="5117E433" w14:textId="77777777" w:rsidR="004648F6" w:rsidRPr="004648F6" w:rsidRDefault="004648F6" w:rsidP="004648F6">
      <w:pPr>
        <w:spacing w:line="360" w:lineRule="auto"/>
        <w:rPr>
          <w:rFonts w:ascii="Times New Roman" w:hAnsi="Times New Roman" w:cs="Times New Roman"/>
          <w:sz w:val="24"/>
          <w:szCs w:val="24"/>
        </w:rPr>
      </w:pPr>
    </w:p>
    <w:p w14:paraId="1C9A4748"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#DEPENDANT VARIABLE - POLTRST "in general how much do you trust the police as an organisation" </w:t>
      </w:r>
    </w:p>
    <w:p w14:paraId="65AD44F5" w14:textId="77777777" w:rsidR="004648F6" w:rsidRPr="004648F6" w:rsidRDefault="004648F6" w:rsidP="004648F6">
      <w:pPr>
        <w:spacing w:line="360" w:lineRule="auto"/>
        <w:rPr>
          <w:rFonts w:ascii="Times New Roman" w:hAnsi="Times New Roman" w:cs="Times New Roman"/>
          <w:sz w:val="24"/>
          <w:szCs w:val="24"/>
        </w:rPr>
      </w:pPr>
    </w:p>
    <w:p w14:paraId="433B66DC" w14:textId="77777777" w:rsidR="004648F6" w:rsidRPr="004648F6" w:rsidRDefault="004648F6" w:rsidP="004648F6">
      <w:pPr>
        <w:spacing w:line="360" w:lineRule="auto"/>
        <w:rPr>
          <w:rFonts w:ascii="Times New Roman" w:hAnsi="Times New Roman" w:cs="Times New Roman"/>
          <w:sz w:val="24"/>
          <w:szCs w:val="24"/>
        </w:rPr>
      </w:pPr>
    </w:p>
    <w:p w14:paraId="58E5E96D" w14:textId="77777777" w:rsidR="004648F6" w:rsidRPr="004648F6" w:rsidRDefault="004648F6" w:rsidP="004648F6">
      <w:pPr>
        <w:spacing w:line="360" w:lineRule="auto"/>
        <w:rPr>
          <w:rFonts w:ascii="Times New Roman" w:hAnsi="Times New Roman" w:cs="Times New Roman"/>
          <w:sz w:val="24"/>
          <w:szCs w:val="24"/>
        </w:rPr>
      </w:pPr>
    </w:p>
    <w:p w14:paraId="0738DCD5"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#section 4 - measurement </w:t>
      </w:r>
    </w:p>
    <w:p w14:paraId="2B7C8FE0" w14:textId="77777777" w:rsidR="004648F6" w:rsidRPr="004648F6" w:rsidRDefault="004648F6" w:rsidP="004648F6">
      <w:pPr>
        <w:spacing w:line="360" w:lineRule="auto"/>
        <w:rPr>
          <w:rFonts w:ascii="Times New Roman" w:hAnsi="Times New Roman" w:cs="Times New Roman"/>
          <w:sz w:val="24"/>
          <w:szCs w:val="24"/>
        </w:rPr>
      </w:pPr>
    </w:p>
    <w:p w14:paraId="64A85C90"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variables &lt;- </w:t>
      </w:r>
      <w:proofErr w:type="spellStart"/>
      <w:r w:rsidRPr="004648F6">
        <w:rPr>
          <w:rFonts w:ascii="Times New Roman" w:hAnsi="Times New Roman" w:cs="Times New Roman"/>
          <w:sz w:val="24"/>
          <w:szCs w:val="24"/>
        </w:rPr>
        <w:t>nvf</w:t>
      </w:r>
      <w:proofErr w:type="spellEnd"/>
      <w:r w:rsidRPr="004648F6">
        <w:rPr>
          <w:rFonts w:ascii="Times New Roman" w:hAnsi="Times New Roman" w:cs="Times New Roman"/>
          <w:sz w:val="24"/>
          <w:szCs w:val="24"/>
        </w:rPr>
        <w:t xml:space="preserve"> %&gt;%</w:t>
      </w:r>
    </w:p>
    <w:p w14:paraId="29F3F880"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select(</w:t>
      </w:r>
      <w:proofErr w:type="spellStart"/>
      <w:r w:rsidRPr="004648F6">
        <w:rPr>
          <w:rFonts w:ascii="Times New Roman" w:hAnsi="Times New Roman" w:cs="Times New Roman"/>
          <w:sz w:val="24"/>
          <w:szCs w:val="24"/>
        </w:rPr>
        <w:t>poltrst</w:t>
      </w:r>
      <w:proofErr w:type="spellEnd"/>
      <w:r w:rsidRPr="004648F6">
        <w:rPr>
          <w:rFonts w:ascii="Times New Roman" w:hAnsi="Times New Roman" w:cs="Times New Roman"/>
          <w:sz w:val="24"/>
          <w:szCs w:val="24"/>
        </w:rPr>
        <w:t>, sex)</w:t>
      </w:r>
    </w:p>
    <w:p w14:paraId="0F910777" w14:textId="77777777" w:rsidR="004648F6" w:rsidRPr="004648F6" w:rsidRDefault="004648F6" w:rsidP="004648F6">
      <w:pPr>
        <w:spacing w:line="360" w:lineRule="auto"/>
        <w:rPr>
          <w:rFonts w:ascii="Times New Roman" w:hAnsi="Times New Roman" w:cs="Times New Roman"/>
          <w:sz w:val="24"/>
          <w:szCs w:val="24"/>
        </w:rPr>
      </w:pPr>
    </w:p>
    <w:p w14:paraId="49D82637"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Load required libraries</w:t>
      </w:r>
    </w:p>
    <w:p w14:paraId="043ED87C"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library(</w:t>
      </w:r>
      <w:proofErr w:type="spellStart"/>
      <w:r w:rsidRPr="004648F6">
        <w:rPr>
          <w:rFonts w:ascii="Times New Roman" w:hAnsi="Times New Roman" w:cs="Times New Roman"/>
          <w:sz w:val="24"/>
          <w:szCs w:val="24"/>
        </w:rPr>
        <w:t>dplyr</w:t>
      </w:r>
      <w:proofErr w:type="spellEnd"/>
      <w:r w:rsidRPr="004648F6">
        <w:rPr>
          <w:rFonts w:ascii="Times New Roman" w:hAnsi="Times New Roman" w:cs="Times New Roman"/>
          <w:sz w:val="24"/>
          <w:szCs w:val="24"/>
        </w:rPr>
        <w:t>)</w:t>
      </w:r>
    </w:p>
    <w:p w14:paraId="7A03D1FA"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library(janitor)</w:t>
      </w:r>
    </w:p>
    <w:p w14:paraId="7F9B6837" w14:textId="77777777" w:rsidR="004648F6" w:rsidRPr="004648F6" w:rsidRDefault="004648F6" w:rsidP="004648F6">
      <w:pPr>
        <w:spacing w:line="360" w:lineRule="auto"/>
        <w:rPr>
          <w:rFonts w:ascii="Times New Roman" w:hAnsi="Times New Roman" w:cs="Times New Roman"/>
          <w:sz w:val="24"/>
          <w:szCs w:val="24"/>
        </w:rPr>
      </w:pPr>
    </w:p>
    <w:p w14:paraId="07FA04B0"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library(haven)</w:t>
      </w:r>
    </w:p>
    <w:p w14:paraId="1D928D69"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library(</w:t>
      </w:r>
      <w:proofErr w:type="spellStart"/>
      <w:r w:rsidRPr="004648F6">
        <w:rPr>
          <w:rFonts w:ascii="Times New Roman" w:hAnsi="Times New Roman" w:cs="Times New Roman"/>
          <w:sz w:val="24"/>
          <w:szCs w:val="24"/>
        </w:rPr>
        <w:t>dplyr</w:t>
      </w:r>
      <w:proofErr w:type="spellEnd"/>
      <w:r w:rsidRPr="004648F6">
        <w:rPr>
          <w:rFonts w:ascii="Times New Roman" w:hAnsi="Times New Roman" w:cs="Times New Roman"/>
          <w:sz w:val="24"/>
          <w:szCs w:val="24"/>
        </w:rPr>
        <w:t>)</w:t>
      </w:r>
    </w:p>
    <w:p w14:paraId="1A47B4D6" w14:textId="77777777" w:rsidR="004648F6" w:rsidRPr="004648F6" w:rsidRDefault="004648F6" w:rsidP="004648F6">
      <w:pPr>
        <w:spacing w:line="360" w:lineRule="auto"/>
        <w:rPr>
          <w:rFonts w:ascii="Times New Roman" w:hAnsi="Times New Roman" w:cs="Times New Roman"/>
          <w:sz w:val="24"/>
          <w:szCs w:val="24"/>
        </w:rPr>
      </w:pPr>
    </w:p>
    <w:p w14:paraId="4BF1385A"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str(variables)</w:t>
      </w:r>
    </w:p>
    <w:p w14:paraId="000BC0E5" w14:textId="77777777" w:rsidR="004648F6" w:rsidRPr="004648F6" w:rsidRDefault="004648F6" w:rsidP="004648F6">
      <w:pPr>
        <w:spacing w:line="360" w:lineRule="auto"/>
        <w:rPr>
          <w:rFonts w:ascii="Times New Roman" w:hAnsi="Times New Roman" w:cs="Times New Roman"/>
          <w:sz w:val="24"/>
          <w:szCs w:val="24"/>
        </w:rPr>
      </w:pPr>
    </w:p>
    <w:p w14:paraId="5DF3CFC1"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library(</w:t>
      </w:r>
      <w:proofErr w:type="spellStart"/>
      <w:r w:rsidRPr="004648F6">
        <w:rPr>
          <w:rFonts w:ascii="Times New Roman" w:hAnsi="Times New Roman" w:cs="Times New Roman"/>
          <w:sz w:val="24"/>
          <w:szCs w:val="24"/>
        </w:rPr>
        <w:t>dplyr</w:t>
      </w:r>
      <w:proofErr w:type="spellEnd"/>
      <w:r w:rsidRPr="004648F6">
        <w:rPr>
          <w:rFonts w:ascii="Times New Roman" w:hAnsi="Times New Roman" w:cs="Times New Roman"/>
          <w:sz w:val="24"/>
          <w:szCs w:val="24"/>
        </w:rPr>
        <w:t>)</w:t>
      </w:r>
    </w:p>
    <w:p w14:paraId="6D7612A7"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library(janitor)</w:t>
      </w:r>
    </w:p>
    <w:p w14:paraId="65B67B97"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library(haven)</w:t>
      </w:r>
    </w:p>
    <w:p w14:paraId="24B0317D" w14:textId="77777777" w:rsidR="004648F6" w:rsidRPr="004648F6" w:rsidRDefault="004648F6" w:rsidP="004648F6">
      <w:pPr>
        <w:spacing w:line="360" w:lineRule="auto"/>
        <w:rPr>
          <w:rFonts w:ascii="Times New Roman" w:hAnsi="Times New Roman" w:cs="Times New Roman"/>
          <w:sz w:val="24"/>
          <w:szCs w:val="24"/>
        </w:rPr>
      </w:pPr>
    </w:p>
    <w:p w14:paraId="166755E4"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Step 1: Convert labelled Stata variables to numeric</w:t>
      </w:r>
    </w:p>
    <w:p w14:paraId="1556B843"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variables &lt;- variables %&gt;%</w:t>
      </w:r>
    </w:p>
    <w:p w14:paraId="3AE7B12A"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mutate(</w:t>
      </w:r>
    </w:p>
    <w:p w14:paraId="65847564"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poltrst</w:t>
      </w:r>
      <w:proofErr w:type="spellEnd"/>
      <w:r w:rsidRPr="004648F6">
        <w:rPr>
          <w:rFonts w:ascii="Times New Roman" w:hAnsi="Times New Roman" w:cs="Times New Roman"/>
          <w:sz w:val="24"/>
          <w:szCs w:val="24"/>
        </w:rPr>
        <w:t xml:space="preserve"> = </w:t>
      </w:r>
      <w:proofErr w:type="spellStart"/>
      <w:r w:rsidRPr="004648F6">
        <w:rPr>
          <w:rFonts w:ascii="Times New Roman" w:hAnsi="Times New Roman" w:cs="Times New Roman"/>
          <w:sz w:val="24"/>
          <w:szCs w:val="24"/>
        </w:rPr>
        <w:t>as.numeric</w:t>
      </w:r>
      <w:proofErr w:type="spellEnd"/>
      <w:r w:rsidRPr="004648F6">
        <w:rPr>
          <w:rFonts w:ascii="Times New Roman" w:hAnsi="Times New Roman" w:cs="Times New Roman"/>
          <w:sz w:val="24"/>
          <w:szCs w:val="24"/>
        </w:rPr>
        <w:t>(</w:t>
      </w:r>
      <w:proofErr w:type="spellStart"/>
      <w:r w:rsidRPr="004648F6">
        <w:rPr>
          <w:rFonts w:ascii="Times New Roman" w:hAnsi="Times New Roman" w:cs="Times New Roman"/>
          <w:sz w:val="24"/>
          <w:szCs w:val="24"/>
        </w:rPr>
        <w:t>poltrst</w:t>
      </w:r>
      <w:proofErr w:type="spellEnd"/>
      <w:r w:rsidRPr="004648F6">
        <w:rPr>
          <w:rFonts w:ascii="Times New Roman" w:hAnsi="Times New Roman" w:cs="Times New Roman"/>
          <w:sz w:val="24"/>
          <w:szCs w:val="24"/>
        </w:rPr>
        <w:t>),</w:t>
      </w:r>
    </w:p>
    <w:p w14:paraId="25987511"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sex = </w:t>
      </w:r>
      <w:proofErr w:type="spellStart"/>
      <w:r w:rsidRPr="004648F6">
        <w:rPr>
          <w:rFonts w:ascii="Times New Roman" w:hAnsi="Times New Roman" w:cs="Times New Roman"/>
          <w:sz w:val="24"/>
          <w:szCs w:val="24"/>
        </w:rPr>
        <w:t>as.numeric</w:t>
      </w:r>
      <w:proofErr w:type="spellEnd"/>
      <w:r w:rsidRPr="004648F6">
        <w:rPr>
          <w:rFonts w:ascii="Times New Roman" w:hAnsi="Times New Roman" w:cs="Times New Roman"/>
          <w:sz w:val="24"/>
          <w:szCs w:val="24"/>
        </w:rPr>
        <w:t>(sex)</w:t>
      </w:r>
    </w:p>
    <w:p w14:paraId="64CFCAB1"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
    <w:p w14:paraId="129FC703" w14:textId="77777777" w:rsidR="004648F6" w:rsidRPr="004648F6" w:rsidRDefault="004648F6" w:rsidP="004648F6">
      <w:pPr>
        <w:spacing w:line="360" w:lineRule="auto"/>
        <w:rPr>
          <w:rFonts w:ascii="Times New Roman" w:hAnsi="Times New Roman" w:cs="Times New Roman"/>
          <w:sz w:val="24"/>
          <w:szCs w:val="24"/>
        </w:rPr>
      </w:pPr>
    </w:p>
    <w:p w14:paraId="16A28859"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Step 2: Recode into analysis-friendly format</w:t>
      </w:r>
    </w:p>
    <w:p w14:paraId="74557208"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variables &lt;- variables %&gt;%</w:t>
      </w:r>
    </w:p>
    <w:p w14:paraId="0D04837D"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mutate(</w:t>
      </w:r>
    </w:p>
    <w:p w14:paraId="0134F927"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trust_binary</w:t>
      </w:r>
      <w:proofErr w:type="spellEnd"/>
      <w:r w:rsidRPr="004648F6">
        <w:rPr>
          <w:rFonts w:ascii="Times New Roman" w:hAnsi="Times New Roman" w:cs="Times New Roman"/>
          <w:sz w:val="24"/>
          <w:szCs w:val="24"/>
        </w:rPr>
        <w:t xml:space="preserve"> = </w:t>
      </w:r>
      <w:proofErr w:type="spellStart"/>
      <w:r w:rsidRPr="004648F6">
        <w:rPr>
          <w:rFonts w:ascii="Times New Roman" w:hAnsi="Times New Roman" w:cs="Times New Roman"/>
          <w:sz w:val="24"/>
          <w:szCs w:val="24"/>
        </w:rPr>
        <w:t>case_when</w:t>
      </w:r>
      <w:proofErr w:type="spellEnd"/>
      <w:r w:rsidRPr="004648F6">
        <w:rPr>
          <w:rFonts w:ascii="Times New Roman" w:hAnsi="Times New Roman" w:cs="Times New Roman"/>
          <w:sz w:val="24"/>
          <w:szCs w:val="24"/>
        </w:rPr>
        <w:t>(</w:t>
      </w:r>
    </w:p>
    <w:p w14:paraId="6846FD1F"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poltrst</w:t>
      </w:r>
      <w:proofErr w:type="spellEnd"/>
      <w:r w:rsidRPr="004648F6">
        <w:rPr>
          <w:rFonts w:ascii="Times New Roman" w:hAnsi="Times New Roman" w:cs="Times New Roman"/>
          <w:sz w:val="24"/>
          <w:szCs w:val="24"/>
        </w:rPr>
        <w:t xml:space="preserve"> %in% c(1, 2) ~ 1,  # High trust</w:t>
      </w:r>
    </w:p>
    <w:p w14:paraId="066971B2"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poltrst</w:t>
      </w:r>
      <w:proofErr w:type="spellEnd"/>
      <w:r w:rsidRPr="004648F6">
        <w:rPr>
          <w:rFonts w:ascii="Times New Roman" w:hAnsi="Times New Roman" w:cs="Times New Roman"/>
          <w:sz w:val="24"/>
          <w:szCs w:val="24"/>
        </w:rPr>
        <w:t xml:space="preserve"> %in% c(3, 4) ~ 0,  # Low trust</w:t>
      </w:r>
    </w:p>
    <w:p w14:paraId="163B7A08"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TRUE ~ </w:t>
      </w:r>
      <w:proofErr w:type="spellStart"/>
      <w:r w:rsidRPr="004648F6">
        <w:rPr>
          <w:rFonts w:ascii="Times New Roman" w:hAnsi="Times New Roman" w:cs="Times New Roman"/>
          <w:sz w:val="24"/>
          <w:szCs w:val="24"/>
        </w:rPr>
        <w:t>NA_real</w:t>
      </w:r>
      <w:proofErr w:type="spellEnd"/>
      <w:r w:rsidRPr="004648F6">
        <w:rPr>
          <w:rFonts w:ascii="Times New Roman" w:hAnsi="Times New Roman" w:cs="Times New Roman"/>
          <w:sz w:val="24"/>
          <w:szCs w:val="24"/>
        </w:rPr>
        <w:t>_</w:t>
      </w:r>
    </w:p>
    <w:p w14:paraId="02C53983"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
    <w:p w14:paraId="633BF755"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gender_label</w:t>
      </w:r>
      <w:proofErr w:type="spellEnd"/>
      <w:r w:rsidRPr="004648F6">
        <w:rPr>
          <w:rFonts w:ascii="Times New Roman" w:hAnsi="Times New Roman" w:cs="Times New Roman"/>
          <w:sz w:val="24"/>
          <w:szCs w:val="24"/>
        </w:rPr>
        <w:t xml:space="preserve"> = </w:t>
      </w:r>
      <w:proofErr w:type="spellStart"/>
      <w:r w:rsidRPr="004648F6">
        <w:rPr>
          <w:rFonts w:ascii="Times New Roman" w:hAnsi="Times New Roman" w:cs="Times New Roman"/>
          <w:sz w:val="24"/>
          <w:szCs w:val="24"/>
        </w:rPr>
        <w:t>case_when</w:t>
      </w:r>
      <w:proofErr w:type="spellEnd"/>
      <w:r w:rsidRPr="004648F6">
        <w:rPr>
          <w:rFonts w:ascii="Times New Roman" w:hAnsi="Times New Roman" w:cs="Times New Roman"/>
          <w:sz w:val="24"/>
          <w:szCs w:val="24"/>
        </w:rPr>
        <w:t>(</w:t>
      </w:r>
    </w:p>
    <w:p w14:paraId="0E8C602F"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sex == 1 ~ "Male",</w:t>
      </w:r>
    </w:p>
    <w:p w14:paraId="3A52AF8F"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lastRenderedPageBreak/>
        <w:t xml:space="preserve">      sex == 2 ~ "Female",</w:t>
      </w:r>
    </w:p>
    <w:p w14:paraId="1125DB8A"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TRUE ~ </w:t>
      </w:r>
      <w:proofErr w:type="spellStart"/>
      <w:r w:rsidRPr="004648F6">
        <w:rPr>
          <w:rFonts w:ascii="Times New Roman" w:hAnsi="Times New Roman" w:cs="Times New Roman"/>
          <w:sz w:val="24"/>
          <w:szCs w:val="24"/>
        </w:rPr>
        <w:t>NA_character</w:t>
      </w:r>
      <w:proofErr w:type="spellEnd"/>
      <w:r w:rsidRPr="004648F6">
        <w:rPr>
          <w:rFonts w:ascii="Times New Roman" w:hAnsi="Times New Roman" w:cs="Times New Roman"/>
          <w:sz w:val="24"/>
          <w:szCs w:val="24"/>
        </w:rPr>
        <w:t>_</w:t>
      </w:r>
    </w:p>
    <w:p w14:paraId="746407C2"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
    <w:p w14:paraId="3C8A9A62"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
    <w:p w14:paraId="2C5173A6" w14:textId="77777777" w:rsidR="004648F6" w:rsidRPr="004648F6" w:rsidRDefault="004648F6" w:rsidP="004648F6">
      <w:pPr>
        <w:spacing w:line="360" w:lineRule="auto"/>
        <w:rPr>
          <w:rFonts w:ascii="Times New Roman" w:hAnsi="Times New Roman" w:cs="Times New Roman"/>
          <w:sz w:val="24"/>
          <w:szCs w:val="24"/>
        </w:rPr>
      </w:pPr>
    </w:p>
    <w:p w14:paraId="4BCE7D2C" w14:textId="6B800E7C"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clean descriptive table</w:t>
      </w:r>
    </w:p>
    <w:p w14:paraId="4BA4E0F8" w14:textId="77777777" w:rsidR="004648F6" w:rsidRPr="004648F6" w:rsidRDefault="004648F6" w:rsidP="004648F6">
      <w:pPr>
        <w:spacing w:line="360" w:lineRule="auto"/>
        <w:rPr>
          <w:rFonts w:ascii="Times New Roman" w:hAnsi="Times New Roman" w:cs="Times New Roman"/>
          <w:sz w:val="24"/>
          <w:szCs w:val="24"/>
        </w:rPr>
      </w:pPr>
      <w:proofErr w:type="spellStart"/>
      <w:r w:rsidRPr="004648F6">
        <w:rPr>
          <w:rFonts w:ascii="Times New Roman" w:hAnsi="Times New Roman" w:cs="Times New Roman"/>
          <w:sz w:val="24"/>
          <w:szCs w:val="24"/>
        </w:rPr>
        <w:t>desc_table</w:t>
      </w:r>
      <w:proofErr w:type="spellEnd"/>
      <w:r w:rsidRPr="004648F6">
        <w:rPr>
          <w:rFonts w:ascii="Times New Roman" w:hAnsi="Times New Roman" w:cs="Times New Roman"/>
          <w:sz w:val="24"/>
          <w:szCs w:val="24"/>
        </w:rPr>
        <w:t xml:space="preserve"> &lt;- variables %&gt;%</w:t>
      </w:r>
    </w:p>
    <w:p w14:paraId="0F5757B9"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filter(!is.na(</w:t>
      </w:r>
      <w:proofErr w:type="spellStart"/>
      <w:r w:rsidRPr="004648F6">
        <w:rPr>
          <w:rFonts w:ascii="Times New Roman" w:hAnsi="Times New Roman" w:cs="Times New Roman"/>
          <w:sz w:val="24"/>
          <w:szCs w:val="24"/>
        </w:rPr>
        <w:t>trust_binary</w:t>
      </w:r>
      <w:proofErr w:type="spellEnd"/>
      <w:r w:rsidRPr="004648F6">
        <w:rPr>
          <w:rFonts w:ascii="Times New Roman" w:hAnsi="Times New Roman" w:cs="Times New Roman"/>
          <w:sz w:val="24"/>
          <w:szCs w:val="24"/>
        </w:rPr>
        <w:t>), !is.na(</w:t>
      </w:r>
      <w:proofErr w:type="spellStart"/>
      <w:r w:rsidRPr="004648F6">
        <w:rPr>
          <w:rFonts w:ascii="Times New Roman" w:hAnsi="Times New Roman" w:cs="Times New Roman"/>
          <w:sz w:val="24"/>
          <w:szCs w:val="24"/>
        </w:rPr>
        <w:t>gender_label</w:t>
      </w:r>
      <w:proofErr w:type="spellEnd"/>
      <w:r w:rsidRPr="004648F6">
        <w:rPr>
          <w:rFonts w:ascii="Times New Roman" w:hAnsi="Times New Roman" w:cs="Times New Roman"/>
          <w:sz w:val="24"/>
          <w:szCs w:val="24"/>
        </w:rPr>
        <w:t>)) %&gt;%</w:t>
      </w:r>
    </w:p>
    <w:p w14:paraId="24CD0E94"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tabyl</w:t>
      </w:r>
      <w:proofErr w:type="spellEnd"/>
      <w:r w:rsidRPr="004648F6">
        <w:rPr>
          <w:rFonts w:ascii="Times New Roman" w:hAnsi="Times New Roman" w:cs="Times New Roman"/>
          <w:sz w:val="24"/>
          <w:szCs w:val="24"/>
        </w:rPr>
        <w:t>(</w:t>
      </w:r>
      <w:proofErr w:type="spellStart"/>
      <w:r w:rsidRPr="004648F6">
        <w:rPr>
          <w:rFonts w:ascii="Times New Roman" w:hAnsi="Times New Roman" w:cs="Times New Roman"/>
          <w:sz w:val="24"/>
          <w:szCs w:val="24"/>
        </w:rPr>
        <w:t>gender_label</w:t>
      </w:r>
      <w:proofErr w:type="spellEnd"/>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trust_binary</w:t>
      </w:r>
      <w:proofErr w:type="spellEnd"/>
      <w:r w:rsidRPr="004648F6">
        <w:rPr>
          <w:rFonts w:ascii="Times New Roman" w:hAnsi="Times New Roman" w:cs="Times New Roman"/>
          <w:sz w:val="24"/>
          <w:szCs w:val="24"/>
        </w:rPr>
        <w:t>) %&gt;%</w:t>
      </w:r>
    </w:p>
    <w:p w14:paraId="69B50A59"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adorn_totals</w:t>
      </w:r>
      <w:proofErr w:type="spellEnd"/>
      <w:r w:rsidRPr="004648F6">
        <w:rPr>
          <w:rFonts w:ascii="Times New Roman" w:hAnsi="Times New Roman" w:cs="Times New Roman"/>
          <w:sz w:val="24"/>
          <w:szCs w:val="24"/>
        </w:rPr>
        <w:t>("row") %&gt;%</w:t>
      </w:r>
    </w:p>
    <w:p w14:paraId="615AD637"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adorn_percentages</w:t>
      </w:r>
      <w:proofErr w:type="spellEnd"/>
      <w:r w:rsidRPr="004648F6">
        <w:rPr>
          <w:rFonts w:ascii="Times New Roman" w:hAnsi="Times New Roman" w:cs="Times New Roman"/>
          <w:sz w:val="24"/>
          <w:szCs w:val="24"/>
        </w:rPr>
        <w:t>("row") %&gt;%</w:t>
      </w:r>
    </w:p>
    <w:p w14:paraId="74D8ECAB"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adorn_pct_formatting</w:t>
      </w:r>
      <w:proofErr w:type="spellEnd"/>
      <w:r w:rsidRPr="004648F6">
        <w:rPr>
          <w:rFonts w:ascii="Times New Roman" w:hAnsi="Times New Roman" w:cs="Times New Roman"/>
          <w:sz w:val="24"/>
          <w:szCs w:val="24"/>
        </w:rPr>
        <w:t>(digits = 1) %&gt;%</w:t>
      </w:r>
    </w:p>
    <w:p w14:paraId="40FC6384"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adorn_ns</w:t>
      </w:r>
      <w:proofErr w:type="spellEnd"/>
      <w:r w:rsidRPr="004648F6">
        <w:rPr>
          <w:rFonts w:ascii="Times New Roman" w:hAnsi="Times New Roman" w:cs="Times New Roman"/>
          <w:sz w:val="24"/>
          <w:szCs w:val="24"/>
        </w:rPr>
        <w:t>()</w:t>
      </w:r>
    </w:p>
    <w:p w14:paraId="2D82A17C" w14:textId="77777777" w:rsidR="004648F6" w:rsidRPr="004648F6" w:rsidRDefault="004648F6" w:rsidP="004648F6">
      <w:pPr>
        <w:spacing w:line="360" w:lineRule="auto"/>
        <w:rPr>
          <w:rFonts w:ascii="Times New Roman" w:hAnsi="Times New Roman" w:cs="Times New Roman"/>
          <w:sz w:val="24"/>
          <w:szCs w:val="24"/>
        </w:rPr>
      </w:pPr>
    </w:p>
    <w:p w14:paraId="0779E66B"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View the result</w:t>
      </w:r>
    </w:p>
    <w:p w14:paraId="6A895E93"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print(</w:t>
      </w:r>
      <w:proofErr w:type="spellStart"/>
      <w:r w:rsidRPr="004648F6">
        <w:rPr>
          <w:rFonts w:ascii="Times New Roman" w:hAnsi="Times New Roman" w:cs="Times New Roman"/>
          <w:sz w:val="24"/>
          <w:szCs w:val="24"/>
        </w:rPr>
        <w:t>desc_table</w:t>
      </w:r>
      <w:proofErr w:type="spellEnd"/>
      <w:r w:rsidRPr="004648F6">
        <w:rPr>
          <w:rFonts w:ascii="Times New Roman" w:hAnsi="Times New Roman" w:cs="Times New Roman"/>
          <w:sz w:val="24"/>
          <w:szCs w:val="24"/>
        </w:rPr>
        <w:t>)</w:t>
      </w:r>
    </w:p>
    <w:p w14:paraId="32FE2716" w14:textId="77777777" w:rsidR="004648F6" w:rsidRPr="004648F6" w:rsidRDefault="004648F6" w:rsidP="004648F6">
      <w:pPr>
        <w:spacing w:line="360" w:lineRule="auto"/>
        <w:rPr>
          <w:rFonts w:ascii="Times New Roman" w:hAnsi="Times New Roman" w:cs="Times New Roman"/>
          <w:sz w:val="24"/>
          <w:szCs w:val="24"/>
        </w:rPr>
      </w:pPr>
    </w:p>
    <w:p w14:paraId="5B2E503B"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#SECTION 5 - Analysis </w:t>
      </w:r>
    </w:p>
    <w:p w14:paraId="1AC8CE17" w14:textId="77777777" w:rsidR="004648F6" w:rsidRPr="004648F6" w:rsidRDefault="004648F6" w:rsidP="004648F6">
      <w:pPr>
        <w:spacing w:line="360" w:lineRule="auto"/>
        <w:rPr>
          <w:rFonts w:ascii="Times New Roman" w:hAnsi="Times New Roman" w:cs="Times New Roman"/>
          <w:sz w:val="24"/>
          <w:szCs w:val="24"/>
        </w:rPr>
      </w:pPr>
    </w:p>
    <w:p w14:paraId="2496F5FD"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Load required package</w:t>
      </w:r>
    </w:p>
    <w:p w14:paraId="4E67B623"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library(janitor)  # for clean output </w:t>
      </w:r>
    </w:p>
    <w:p w14:paraId="7BC344A3" w14:textId="77777777" w:rsidR="004648F6" w:rsidRPr="004648F6" w:rsidRDefault="004648F6" w:rsidP="004648F6">
      <w:pPr>
        <w:spacing w:line="360" w:lineRule="auto"/>
        <w:rPr>
          <w:rFonts w:ascii="Times New Roman" w:hAnsi="Times New Roman" w:cs="Times New Roman"/>
          <w:sz w:val="24"/>
          <w:szCs w:val="24"/>
        </w:rPr>
      </w:pPr>
    </w:p>
    <w:p w14:paraId="0D2D1EF3"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Create a contingency table</w:t>
      </w:r>
    </w:p>
    <w:p w14:paraId="1708FBF7" w14:textId="77777777" w:rsidR="004648F6" w:rsidRPr="004648F6" w:rsidRDefault="004648F6" w:rsidP="004648F6">
      <w:pPr>
        <w:spacing w:line="360" w:lineRule="auto"/>
        <w:rPr>
          <w:rFonts w:ascii="Times New Roman" w:hAnsi="Times New Roman" w:cs="Times New Roman"/>
          <w:sz w:val="24"/>
          <w:szCs w:val="24"/>
        </w:rPr>
      </w:pPr>
      <w:proofErr w:type="spellStart"/>
      <w:r w:rsidRPr="004648F6">
        <w:rPr>
          <w:rFonts w:ascii="Times New Roman" w:hAnsi="Times New Roman" w:cs="Times New Roman"/>
          <w:sz w:val="24"/>
          <w:szCs w:val="24"/>
        </w:rPr>
        <w:t>trust_table</w:t>
      </w:r>
      <w:proofErr w:type="spellEnd"/>
      <w:r w:rsidRPr="004648F6">
        <w:rPr>
          <w:rFonts w:ascii="Times New Roman" w:hAnsi="Times New Roman" w:cs="Times New Roman"/>
          <w:sz w:val="24"/>
          <w:szCs w:val="24"/>
        </w:rPr>
        <w:t xml:space="preserve"> &lt;- table(</w:t>
      </w:r>
      <w:proofErr w:type="spellStart"/>
      <w:r w:rsidRPr="004648F6">
        <w:rPr>
          <w:rFonts w:ascii="Times New Roman" w:hAnsi="Times New Roman" w:cs="Times New Roman"/>
          <w:sz w:val="24"/>
          <w:szCs w:val="24"/>
        </w:rPr>
        <w:t>variables$gender_label</w:t>
      </w:r>
      <w:proofErr w:type="spellEnd"/>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variables$trust_binary</w:t>
      </w:r>
      <w:proofErr w:type="spellEnd"/>
      <w:r w:rsidRPr="004648F6">
        <w:rPr>
          <w:rFonts w:ascii="Times New Roman" w:hAnsi="Times New Roman" w:cs="Times New Roman"/>
          <w:sz w:val="24"/>
          <w:szCs w:val="24"/>
        </w:rPr>
        <w:t>)</w:t>
      </w:r>
    </w:p>
    <w:p w14:paraId="4EB6E23C" w14:textId="77777777" w:rsidR="004648F6" w:rsidRPr="004648F6" w:rsidRDefault="004648F6" w:rsidP="004648F6">
      <w:pPr>
        <w:spacing w:line="360" w:lineRule="auto"/>
        <w:rPr>
          <w:rFonts w:ascii="Times New Roman" w:hAnsi="Times New Roman" w:cs="Times New Roman"/>
          <w:sz w:val="24"/>
          <w:szCs w:val="24"/>
        </w:rPr>
      </w:pPr>
    </w:p>
    <w:p w14:paraId="5911F7C7"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View the table </w:t>
      </w:r>
    </w:p>
    <w:p w14:paraId="215B8149"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print(</w:t>
      </w:r>
      <w:proofErr w:type="spellStart"/>
      <w:r w:rsidRPr="004648F6">
        <w:rPr>
          <w:rFonts w:ascii="Times New Roman" w:hAnsi="Times New Roman" w:cs="Times New Roman"/>
          <w:sz w:val="24"/>
          <w:szCs w:val="24"/>
        </w:rPr>
        <w:t>trust_table</w:t>
      </w:r>
      <w:proofErr w:type="spellEnd"/>
      <w:r w:rsidRPr="004648F6">
        <w:rPr>
          <w:rFonts w:ascii="Times New Roman" w:hAnsi="Times New Roman" w:cs="Times New Roman"/>
          <w:sz w:val="24"/>
          <w:szCs w:val="24"/>
        </w:rPr>
        <w:t>)</w:t>
      </w:r>
    </w:p>
    <w:p w14:paraId="4E7B87E3" w14:textId="77777777" w:rsidR="004648F6" w:rsidRPr="004648F6" w:rsidRDefault="004648F6" w:rsidP="004648F6">
      <w:pPr>
        <w:spacing w:line="360" w:lineRule="auto"/>
        <w:rPr>
          <w:rFonts w:ascii="Times New Roman" w:hAnsi="Times New Roman" w:cs="Times New Roman"/>
          <w:sz w:val="24"/>
          <w:szCs w:val="24"/>
        </w:rPr>
      </w:pPr>
    </w:p>
    <w:p w14:paraId="7418FC68"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chi-squared test</w:t>
      </w:r>
    </w:p>
    <w:p w14:paraId="7D982607" w14:textId="77777777" w:rsidR="004648F6" w:rsidRPr="004648F6" w:rsidRDefault="004648F6" w:rsidP="004648F6">
      <w:pPr>
        <w:spacing w:line="360" w:lineRule="auto"/>
        <w:rPr>
          <w:rFonts w:ascii="Times New Roman" w:hAnsi="Times New Roman" w:cs="Times New Roman"/>
          <w:sz w:val="24"/>
          <w:szCs w:val="24"/>
        </w:rPr>
      </w:pPr>
      <w:proofErr w:type="spellStart"/>
      <w:r w:rsidRPr="004648F6">
        <w:rPr>
          <w:rFonts w:ascii="Times New Roman" w:hAnsi="Times New Roman" w:cs="Times New Roman"/>
          <w:sz w:val="24"/>
          <w:szCs w:val="24"/>
        </w:rPr>
        <w:t>chisq_test</w:t>
      </w:r>
      <w:proofErr w:type="spellEnd"/>
      <w:r w:rsidRPr="004648F6">
        <w:rPr>
          <w:rFonts w:ascii="Times New Roman" w:hAnsi="Times New Roman" w:cs="Times New Roman"/>
          <w:sz w:val="24"/>
          <w:szCs w:val="24"/>
        </w:rPr>
        <w:t xml:space="preserve"> &lt;- </w:t>
      </w:r>
      <w:proofErr w:type="spellStart"/>
      <w:r w:rsidRPr="004648F6">
        <w:rPr>
          <w:rFonts w:ascii="Times New Roman" w:hAnsi="Times New Roman" w:cs="Times New Roman"/>
          <w:sz w:val="24"/>
          <w:szCs w:val="24"/>
        </w:rPr>
        <w:t>chisq.test</w:t>
      </w:r>
      <w:proofErr w:type="spellEnd"/>
      <w:r w:rsidRPr="004648F6">
        <w:rPr>
          <w:rFonts w:ascii="Times New Roman" w:hAnsi="Times New Roman" w:cs="Times New Roman"/>
          <w:sz w:val="24"/>
          <w:szCs w:val="24"/>
        </w:rPr>
        <w:t>(</w:t>
      </w:r>
      <w:proofErr w:type="spellStart"/>
      <w:r w:rsidRPr="004648F6">
        <w:rPr>
          <w:rFonts w:ascii="Times New Roman" w:hAnsi="Times New Roman" w:cs="Times New Roman"/>
          <w:sz w:val="24"/>
          <w:szCs w:val="24"/>
        </w:rPr>
        <w:t>trust_table</w:t>
      </w:r>
      <w:proofErr w:type="spellEnd"/>
      <w:r w:rsidRPr="004648F6">
        <w:rPr>
          <w:rFonts w:ascii="Times New Roman" w:hAnsi="Times New Roman" w:cs="Times New Roman"/>
          <w:sz w:val="24"/>
          <w:szCs w:val="24"/>
        </w:rPr>
        <w:t>)</w:t>
      </w:r>
    </w:p>
    <w:p w14:paraId="50F7CB4F" w14:textId="77777777" w:rsidR="004648F6" w:rsidRPr="004648F6" w:rsidRDefault="004648F6" w:rsidP="004648F6">
      <w:pPr>
        <w:spacing w:line="360" w:lineRule="auto"/>
        <w:rPr>
          <w:rFonts w:ascii="Times New Roman" w:hAnsi="Times New Roman" w:cs="Times New Roman"/>
          <w:sz w:val="24"/>
          <w:szCs w:val="24"/>
        </w:rPr>
      </w:pPr>
    </w:p>
    <w:p w14:paraId="4D3F7DC6"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View results</w:t>
      </w:r>
    </w:p>
    <w:p w14:paraId="17C8FA3C"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print(</w:t>
      </w:r>
      <w:proofErr w:type="spellStart"/>
      <w:r w:rsidRPr="004648F6">
        <w:rPr>
          <w:rFonts w:ascii="Times New Roman" w:hAnsi="Times New Roman" w:cs="Times New Roman"/>
          <w:sz w:val="24"/>
          <w:szCs w:val="24"/>
        </w:rPr>
        <w:t>chisq_test</w:t>
      </w:r>
      <w:proofErr w:type="spellEnd"/>
      <w:r w:rsidRPr="004648F6">
        <w:rPr>
          <w:rFonts w:ascii="Times New Roman" w:hAnsi="Times New Roman" w:cs="Times New Roman"/>
          <w:sz w:val="24"/>
          <w:szCs w:val="24"/>
        </w:rPr>
        <w:t>)</w:t>
      </w:r>
    </w:p>
    <w:p w14:paraId="14349974" w14:textId="77777777" w:rsidR="004648F6" w:rsidRPr="004648F6" w:rsidRDefault="004648F6" w:rsidP="004648F6">
      <w:pPr>
        <w:spacing w:line="360" w:lineRule="auto"/>
        <w:rPr>
          <w:rFonts w:ascii="Times New Roman" w:hAnsi="Times New Roman" w:cs="Times New Roman"/>
          <w:sz w:val="24"/>
          <w:szCs w:val="24"/>
        </w:rPr>
      </w:pPr>
    </w:p>
    <w:p w14:paraId="40EFBFD2"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library(janitor)</w:t>
      </w:r>
    </w:p>
    <w:p w14:paraId="489EBC79" w14:textId="77777777" w:rsidR="004648F6" w:rsidRPr="004648F6" w:rsidRDefault="004648F6" w:rsidP="004648F6">
      <w:pPr>
        <w:spacing w:line="360" w:lineRule="auto"/>
        <w:rPr>
          <w:rFonts w:ascii="Times New Roman" w:hAnsi="Times New Roman" w:cs="Times New Roman"/>
          <w:sz w:val="24"/>
          <w:szCs w:val="24"/>
        </w:rPr>
      </w:pPr>
    </w:p>
    <w:p w14:paraId="0CB137FD"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Two-way </w:t>
      </w:r>
      <w:proofErr w:type="spellStart"/>
      <w:r w:rsidRPr="004648F6">
        <w:rPr>
          <w:rFonts w:ascii="Times New Roman" w:hAnsi="Times New Roman" w:cs="Times New Roman"/>
          <w:sz w:val="24"/>
          <w:szCs w:val="24"/>
        </w:rPr>
        <w:t>tabyl</w:t>
      </w:r>
      <w:proofErr w:type="spellEnd"/>
      <w:r w:rsidRPr="004648F6">
        <w:rPr>
          <w:rFonts w:ascii="Times New Roman" w:hAnsi="Times New Roman" w:cs="Times New Roman"/>
          <w:sz w:val="24"/>
          <w:szCs w:val="24"/>
        </w:rPr>
        <w:t xml:space="preserve"> + formatting for percentages and counts</w:t>
      </w:r>
    </w:p>
    <w:p w14:paraId="05BDAA13"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variables %&gt;%</w:t>
      </w:r>
    </w:p>
    <w:p w14:paraId="5832411D"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tabyl</w:t>
      </w:r>
      <w:proofErr w:type="spellEnd"/>
      <w:r w:rsidRPr="004648F6">
        <w:rPr>
          <w:rFonts w:ascii="Times New Roman" w:hAnsi="Times New Roman" w:cs="Times New Roman"/>
          <w:sz w:val="24"/>
          <w:szCs w:val="24"/>
        </w:rPr>
        <w:t>(</w:t>
      </w:r>
      <w:proofErr w:type="spellStart"/>
      <w:r w:rsidRPr="004648F6">
        <w:rPr>
          <w:rFonts w:ascii="Times New Roman" w:hAnsi="Times New Roman" w:cs="Times New Roman"/>
          <w:sz w:val="24"/>
          <w:szCs w:val="24"/>
        </w:rPr>
        <w:t>gender_label</w:t>
      </w:r>
      <w:proofErr w:type="spellEnd"/>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trust_binary</w:t>
      </w:r>
      <w:proofErr w:type="spellEnd"/>
      <w:r w:rsidRPr="004648F6">
        <w:rPr>
          <w:rFonts w:ascii="Times New Roman" w:hAnsi="Times New Roman" w:cs="Times New Roman"/>
          <w:sz w:val="24"/>
          <w:szCs w:val="24"/>
        </w:rPr>
        <w:t>) %&gt;%</w:t>
      </w:r>
    </w:p>
    <w:p w14:paraId="1AF8E7CE"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adorn_totals</w:t>
      </w:r>
      <w:proofErr w:type="spellEnd"/>
      <w:r w:rsidRPr="004648F6">
        <w:rPr>
          <w:rFonts w:ascii="Times New Roman" w:hAnsi="Times New Roman" w:cs="Times New Roman"/>
          <w:sz w:val="24"/>
          <w:szCs w:val="24"/>
        </w:rPr>
        <w:t>("row") %&gt;%</w:t>
      </w:r>
    </w:p>
    <w:p w14:paraId="59E17D63"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adorn_percentages</w:t>
      </w:r>
      <w:proofErr w:type="spellEnd"/>
      <w:r w:rsidRPr="004648F6">
        <w:rPr>
          <w:rFonts w:ascii="Times New Roman" w:hAnsi="Times New Roman" w:cs="Times New Roman"/>
          <w:sz w:val="24"/>
          <w:szCs w:val="24"/>
        </w:rPr>
        <w:t>("row") %&gt;%</w:t>
      </w:r>
    </w:p>
    <w:p w14:paraId="3A94179B"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adorn_pct_formatting</w:t>
      </w:r>
      <w:proofErr w:type="spellEnd"/>
      <w:r w:rsidRPr="004648F6">
        <w:rPr>
          <w:rFonts w:ascii="Times New Roman" w:hAnsi="Times New Roman" w:cs="Times New Roman"/>
          <w:sz w:val="24"/>
          <w:szCs w:val="24"/>
        </w:rPr>
        <w:t>(digits = 1) %&gt;%</w:t>
      </w:r>
    </w:p>
    <w:p w14:paraId="5E5A6A93" w14:textId="77777777" w:rsidR="004648F6" w:rsidRPr="004648F6" w:rsidRDefault="004648F6" w:rsidP="004648F6">
      <w:pPr>
        <w:spacing w:line="360" w:lineRule="auto"/>
        <w:rPr>
          <w:rFonts w:ascii="Times New Roman" w:hAnsi="Times New Roman" w:cs="Times New Roman"/>
          <w:sz w:val="24"/>
          <w:szCs w:val="24"/>
        </w:rPr>
      </w:pPr>
      <w:r w:rsidRPr="004648F6">
        <w:rPr>
          <w:rFonts w:ascii="Times New Roman" w:hAnsi="Times New Roman" w:cs="Times New Roman"/>
          <w:sz w:val="24"/>
          <w:szCs w:val="24"/>
        </w:rPr>
        <w:t xml:space="preserve">  </w:t>
      </w:r>
      <w:proofErr w:type="spellStart"/>
      <w:r w:rsidRPr="004648F6">
        <w:rPr>
          <w:rFonts w:ascii="Times New Roman" w:hAnsi="Times New Roman" w:cs="Times New Roman"/>
          <w:sz w:val="24"/>
          <w:szCs w:val="24"/>
        </w:rPr>
        <w:t>adorn_ns</w:t>
      </w:r>
      <w:proofErr w:type="spellEnd"/>
      <w:r w:rsidRPr="004648F6">
        <w:rPr>
          <w:rFonts w:ascii="Times New Roman" w:hAnsi="Times New Roman" w:cs="Times New Roman"/>
          <w:sz w:val="24"/>
          <w:szCs w:val="24"/>
        </w:rPr>
        <w:t>()</w:t>
      </w:r>
    </w:p>
    <w:p w14:paraId="2CE37478" w14:textId="77777777" w:rsidR="004648F6" w:rsidRPr="00C74521" w:rsidRDefault="004648F6" w:rsidP="00710AAE">
      <w:pPr>
        <w:spacing w:line="360" w:lineRule="auto"/>
        <w:rPr>
          <w:rFonts w:ascii="Times New Roman" w:hAnsi="Times New Roman" w:cs="Times New Roman"/>
          <w:sz w:val="24"/>
          <w:szCs w:val="24"/>
        </w:rPr>
      </w:pPr>
    </w:p>
    <w:sectPr w:rsidR="004648F6" w:rsidRPr="00C74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51BED"/>
    <w:multiLevelType w:val="hybridMultilevel"/>
    <w:tmpl w:val="1EE0E5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2131FA8"/>
    <w:multiLevelType w:val="hybridMultilevel"/>
    <w:tmpl w:val="51046E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1819968">
    <w:abstractNumId w:val="0"/>
  </w:num>
  <w:num w:numId="2" w16cid:durableId="1561361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D82"/>
    <w:rsid w:val="000013AA"/>
    <w:rsid w:val="00004D7D"/>
    <w:rsid w:val="0000703D"/>
    <w:rsid w:val="000359A4"/>
    <w:rsid w:val="00045112"/>
    <w:rsid w:val="00046322"/>
    <w:rsid w:val="0005525E"/>
    <w:rsid w:val="000560EB"/>
    <w:rsid w:val="00073687"/>
    <w:rsid w:val="000A5155"/>
    <w:rsid w:val="000B1FAD"/>
    <w:rsid w:val="000C10CF"/>
    <w:rsid w:val="000C7D40"/>
    <w:rsid w:val="000F4886"/>
    <w:rsid w:val="00126964"/>
    <w:rsid w:val="00130971"/>
    <w:rsid w:val="0014059E"/>
    <w:rsid w:val="00144312"/>
    <w:rsid w:val="001454F4"/>
    <w:rsid w:val="001470D4"/>
    <w:rsid w:val="001519F4"/>
    <w:rsid w:val="00155F9D"/>
    <w:rsid w:val="001576BF"/>
    <w:rsid w:val="00161600"/>
    <w:rsid w:val="00167B21"/>
    <w:rsid w:val="00172286"/>
    <w:rsid w:val="00190B23"/>
    <w:rsid w:val="00197821"/>
    <w:rsid w:val="001B1272"/>
    <w:rsid w:val="001B2BFA"/>
    <w:rsid w:val="001B5426"/>
    <w:rsid w:val="001E15BB"/>
    <w:rsid w:val="001E3EDF"/>
    <w:rsid w:val="001F18D6"/>
    <w:rsid w:val="001F441E"/>
    <w:rsid w:val="002064BE"/>
    <w:rsid w:val="002157D1"/>
    <w:rsid w:val="00216C15"/>
    <w:rsid w:val="0022368E"/>
    <w:rsid w:val="00232418"/>
    <w:rsid w:val="0023423F"/>
    <w:rsid w:val="00235699"/>
    <w:rsid w:val="00235D28"/>
    <w:rsid w:val="00241581"/>
    <w:rsid w:val="0024171F"/>
    <w:rsid w:val="00246B02"/>
    <w:rsid w:val="00294C55"/>
    <w:rsid w:val="00295328"/>
    <w:rsid w:val="00296E8D"/>
    <w:rsid w:val="002B2C4A"/>
    <w:rsid w:val="002C290A"/>
    <w:rsid w:val="002D72F4"/>
    <w:rsid w:val="002E048B"/>
    <w:rsid w:val="002E0FBF"/>
    <w:rsid w:val="002E34EE"/>
    <w:rsid w:val="002F61E6"/>
    <w:rsid w:val="002F6900"/>
    <w:rsid w:val="00302077"/>
    <w:rsid w:val="003075B2"/>
    <w:rsid w:val="0031374C"/>
    <w:rsid w:val="00316E79"/>
    <w:rsid w:val="003202E4"/>
    <w:rsid w:val="0032455E"/>
    <w:rsid w:val="00334725"/>
    <w:rsid w:val="0034481A"/>
    <w:rsid w:val="0034522D"/>
    <w:rsid w:val="0036502F"/>
    <w:rsid w:val="003A13AB"/>
    <w:rsid w:val="003A44CA"/>
    <w:rsid w:val="00403A5F"/>
    <w:rsid w:val="00403B58"/>
    <w:rsid w:val="00410694"/>
    <w:rsid w:val="0041479A"/>
    <w:rsid w:val="00420E16"/>
    <w:rsid w:val="0042205D"/>
    <w:rsid w:val="0042324E"/>
    <w:rsid w:val="00423ADD"/>
    <w:rsid w:val="004454FA"/>
    <w:rsid w:val="004540CA"/>
    <w:rsid w:val="004545C3"/>
    <w:rsid w:val="004648F6"/>
    <w:rsid w:val="00466519"/>
    <w:rsid w:val="00471302"/>
    <w:rsid w:val="00473D58"/>
    <w:rsid w:val="00483EA1"/>
    <w:rsid w:val="0048525D"/>
    <w:rsid w:val="00495BA0"/>
    <w:rsid w:val="004A0850"/>
    <w:rsid w:val="004A3201"/>
    <w:rsid w:val="004A3D6F"/>
    <w:rsid w:val="004A46E6"/>
    <w:rsid w:val="004A5EE5"/>
    <w:rsid w:val="004C17A8"/>
    <w:rsid w:val="004D2FF3"/>
    <w:rsid w:val="004E7B73"/>
    <w:rsid w:val="004E7CBB"/>
    <w:rsid w:val="00514CD0"/>
    <w:rsid w:val="00530E08"/>
    <w:rsid w:val="00546923"/>
    <w:rsid w:val="005519C0"/>
    <w:rsid w:val="00556207"/>
    <w:rsid w:val="00561384"/>
    <w:rsid w:val="00565E59"/>
    <w:rsid w:val="00573A76"/>
    <w:rsid w:val="00581DBD"/>
    <w:rsid w:val="0059044C"/>
    <w:rsid w:val="00594597"/>
    <w:rsid w:val="005A3835"/>
    <w:rsid w:val="005B20C6"/>
    <w:rsid w:val="005D29EC"/>
    <w:rsid w:val="005D5A42"/>
    <w:rsid w:val="005F552C"/>
    <w:rsid w:val="00607EFA"/>
    <w:rsid w:val="006275ED"/>
    <w:rsid w:val="006307F8"/>
    <w:rsid w:val="006345E2"/>
    <w:rsid w:val="006405FF"/>
    <w:rsid w:val="00645965"/>
    <w:rsid w:val="00656745"/>
    <w:rsid w:val="006568AC"/>
    <w:rsid w:val="0067005E"/>
    <w:rsid w:val="00686B83"/>
    <w:rsid w:val="00687736"/>
    <w:rsid w:val="006944DD"/>
    <w:rsid w:val="006A747E"/>
    <w:rsid w:val="006B7458"/>
    <w:rsid w:val="006C1F8B"/>
    <w:rsid w:val="006C21BA"/>
    <w:rsid w:val="006D4461"/>
    <w:rsid w:val="006D7596"/>
    <w:rsid w:val="006E4E55"/>
    <w:rsid w:val="006E5DBE"/>
    <w:rsid w:val="006F3EB7"/>
    <w:rsid w:val="006F5B89"/>
    <w:rsid w:val="00706B29"/>
    <w:rsid w:val="007102A2"/>
    <w:rsid w:val="00710AAE"/>
    <w:rsid w:val="007533A5"/>
    <w:rsid w:val="00757169"/>
    <w:rsid w:val="007617DE"/>
    <w:rsid w:val="007661A8"/>
    <w:rsid w:val="00782357"/>
    <w:rsid w:val="007B5417"/>
    <w:rsid w:val="007B5A1D"/>
    <w:rsid w:val="007D5E47"/>
    <w:rsid w:val="007D7DFE"/>
    <w:rsid w:val="007D7E70"/>
    <w:rsid w:val="007D7EAC"/>
    <w:rsid w:val="007E341C"/>
    <w:rsid w:val="007E7A0B"/>
    <w:rsid w:val="00815EFF"/>
    <w:rsid w:val="00830AF6"/>
    <w:rsid w:val="00842CB1"/>
    <w:rsid w:val="008662CD"/>
    <w:rsid w:val="00866795"/>
    <w:rsid w:val="008679A2"/>
    <w:rsid w:val="00883756"/>
    <w:rsid w:val="008928AC"/>
    <w:rsid w:val="008A42A6"/>
    <w:rsid w:val="008A4731"/>
    <w:rsid w:val="008C2B0B"/>
    <w:rsid w:val="008F3FE5"/>
    <w:rsid w:val="008F4D59"/>
    <w:rsid w:val="00902C8D"/>
    <w:rsid w:val="00911D6E"/>
    <w:rsid w:val="00912E1A"/>
    <w:rsid w:val="0091466F"/>
    <w:rsid w:val="00914FC1"/>
    <w:rsid w:val="00920D82"/>
    <w:rsid w:val="00922938"/>
    <w:rsid w:val="0093207C"/>
    <w:rsid w:val="00935CE4"/>
    <w:rsid w:val="00950028"/>
    <w:rsid w:val="009725C2"/>
    <w:rsid w:val="0099182F"/>
    <w:rsid w:val="009A1F0B"/>
    <w:rsid w:val="009A2B2B"/>
    <w:rsid w:val="009A52FD"/>
    <w:rsid w:val="009A541E"/>
    <w:rsid w:val="009B1BA7"/>
    <w:rsid w:val="009B232A"/>
    <w:rsid w:val="009C1756"/>
    <w:rsid w:val="009D4DFB"/>
    <w:rsid w:val="009E5769"/>
    <w:rsid w:val="009F034C"/>
    <w:rsid w:val="00A350F8"/>
    <w:rsid w:val="00A35EA8"/>
    <w:rsid w:val="00A44698"/>
    <w:rsid w:val="00A469B4"/>
    <w:rsid w:val="00A52905"/>
    <w:rsid w:val="00A53EFF"/>
    <w:rsid w:val="00A730C5"/>
    <w:rsid w:val="00A760D8"/>
    <w:rsid w:val="00A7714A"/>
    <w:rsid w:val="00A942F3"/>
    <w:rsid w:val="00A962F0"/>
    <w:rsid w:val="00AD0E3B"/>
    <w:rsid w:val="00B160A1"/>
    <w:rsid w:val="00B20E52"/>
    <w:rsid w:val="00B22298"/>
    <w:rsid w:val="00B22F36"/>
    <w:rsid w:val="00B306A3"/>
    <w:rsid w:val="00B45BF4"/>
    <w:rsid w:val="00B50ABE"/>
    <w:rsid w:val="00B51A1A"/>
    <w:rsid w:val="00B54872"/>
    <w:rsid w:val="00B57DFF"/>
    <w:rsid w:val="00B610C1"/>
    <w:rsid w:val="00B62EFC"/>
    <w:rsid w:val="00B733B4"/>
    <w:rsid w:val="00B85EBD"/>
    <w:rsid w:val="00B9060C"/>
    <w:rsid w:val="00BA102D"/>
    <w:rsid w:val="00BA6670"/>
    <w:rsid w:val="00BC18B3"/>
    <w:rsid w:val="00BC3BC0"/>
    <w:rsid w:val="00BC4915"/>
    <w:rsid w:val="00BD09F5"/>
    <w:rsid w:val="00BF224D"/>
    <w:rsid w:val="00BF3F27"/>
    <w:rsid w:val="00BF78B5"/>
    <w:rsid w:val="00C025EB"/>
    <w:rsid w:val="00C16D97"/>
    <w:rsid w:val="00C17A97"/>
    <w:rsid w:val="00C2545F"/>
    <w:rsid w:val="00C36817"/>
    <w:rsid w:val="00C441A9"/>
    <w:rsid w:val="00C45F47"/>
    <w:rsid w:val="00C5133E"/>
    <w:rsid w:val="00C63A1E"/>
    <w:rsid w:val="00C74521"/>
    <w:rsid w:val="00C76463"/>
    <w:rsid w:val="00C818F5"/>
    <w:rsid w:val="00C836CC"/>
    <w:rsid w:val="00C851AE"/>
    <w:rsid w:val="00C92620"/>
    <w:rsid w:val="00CA2834"/>
    <w:rsid w:val="00CA290A"/>
    <w:rsid w:val="00CC0249"/>
    <w:rsid w:val="00D31ED1"/>
    <w:rsid w:val="00D35452"/>
    <w:rsid w:val="00D35C40"/>
    <w:rsid w:val="00D5216B"/>
    <w:rsid w:val="00D55EE0"/>
    <w:rsid w:val="00D645F5"/>
    <w:rsid w:val="00D833C3"/>
    <w:rsid w:val="00D83539"/>
    <w:rsid w:val="00D83F3B"/>
    <w:rsid w:val="00D84113"/>
    <w:rsid w:val="00D853DD"/>
    <w:rsid w:val="00D86146"/>
    <w:rsid w:val="00DA2D25"/>
    <w:rsid w:val="00DA2EF9"/>
    <w:rsid w:val="00DA5314"/>
    <w:rsid w:val="00DB07D0"/>
    <w:rsid w:val="00DC3020"/>
    <w:rsid w:val="00DC4FC2"/>
    <w:rsid w:val="00DC75B8"/>
    <w:rsid w:val="00DD2AF2"/>
    <w:rsid w:val="00DD3841"/>
    <w:rsid w:val="00DE1518"/>
    <w:rsid w:val="00DF2653"/>
    <w:rsid w:val="00E020F5"/>
    <w:rsid w:val="00E062D1"/>
    <w:rsid w:val="00E10A16"/>
    <w:rsid w:val="00E26AC2"/>
    <w:rsid w:val="00E31530"/>
    <w:rsid w:val="00E417FC"/>
    <w:rsid w:val="00E43D21"/>
    <w:rsid w:val="00E46E04"/>
    <w:rsid w:val="00E57AD1"/>
    <w:rsid w:val="00E6310B"/>
    <w:rsid w:val="00E7415B"/>
    <w:rsid w:val="00EA16D6"/>
    <w:rsid w:val="00EA36B7"/>
    <w:rsid w:val="00EB2951"/>
    <w:rsid w:val="00EB32E6"/>
    <w:rsid w:val="00EC5F88"/>
    <w:rsid w:val="00EE516F"/>
    <w:rsid w:val="00EE6659"/>
    <w:rsid w:val="00F032E4"/>
    <w:rsid w:val="00F13BBB"/>
    <w:rsid w:val="00F1796F"/>
    <w:rsid w:val="00F3558E"/>
    <w:rsid w:val="00F3727F"/>
    <w:rsid w:val="00F40BD5"/>
    <w:rsid w:val="00F460C0"/>
    <w:rsid w:val="00F62B3F"/>
    <w:rsid w:val="00F73017"/>
    <w:rsid w:val="00F87ABC"/>
    <w:rsid w:val="00F87B34"/>
    <w:rsid w:val="00F92A7B"/>
    <w:rsid w:val="00F937D4"/>
    <w:rsid w:val="00F95082"/>
    <w:rsid w:val="00FA7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4750"/>
  <w15:chartTrackingRefBased/>
  <w15:docId w15:val="{FA538053-9664-4A90-A97A-59BF912F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D82"/>
    <w:rPr>
      <w:rFonts w:eastAsiaTheme="majorEastAsia" w:cstheme="majorBidi"/>
      <w:color w:val="272727" w:themeColor="text1" w:themeTint="D8"/>
    </w:rPr>
  </w:style>
  <w:style w:type="paragraph" w:styleId="Title">
    <w:name w:val="Title"/>
    <w:basedOn w:val="Normal"/>
    <w:next w:val="Normal"/>
    <w:link w:val="TitleChar"/>
    <w:uiPriority w:val="10"/>
    <w:qFormat/>
    <w:rsid w:val="00920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D82"/>
    <w:pPr>
      <w:spacing w:before="160"/>
      <w:jc w:val="center"/>
    </w:pPr>
    <w:rPr>
      <w:i/>
      <w:iCs/>
      <w:color w:val="404040" w:themeColor="text1" w:themeTint="BF"/>
    </w:rPr>
  </w:style>
  <w:style w:type="character" w:customStyle="1" w:styleId="QuoteChar">
    <w:name w:val="Quote Char"/>
    <w:basedOn w:val="DefaultParagraphFont"/>
    <w:link w:val="Quote"/>
    <w:uiPriority w:val="29"/>
    <w:rsid w:val="00920D82"/>
    <w:rPr>
      <w:i/>
      <w:iCs/>
      <w:color w:val="404040" w:themeColor="text1" w:themeTint="BF"/>
    </w:rPr>
  </w:style>
  <w:style w:type="paragraph" w:styleId="ListParagraph">
    <w:name w:val="List Paragraph"/>
    <w:basedOn w:val="Normal"/>
    <w:uiPriority w:val="34"/>
    <w:qFormat/>
    <w:rsid w:val="00920D82"/>
    <w:pPr>
      <w:ind w:left="720"/>
      <w:contextualSpacing/>
    </w:pPr>
  </w:style>
  <w:style w:type="character" w:styleId="IntenseEmphasis">
    <w:name w:val="Intense Emphasis"/>
    <w:basedOn w:val="DefaultParagraphFont"/>
    <w:uiPriority w:val="21"/>
    <w:qFormat/>
    <w:rsid w:val="00920D82"/>
    <w:rPr>
      <w:i/>
      <w:iCs/>
      <w:color w:val="0F4761" w:themeColor="accent1" w:themeShade="BF"/>
    </w:rPr>
  </w:style>
  <w:style w:type="paragraph" w:styleId="IntenseQuote">
    <w:name w:val="Intense Quote"/>
    <w:basedOn w:val="Normal"/>
    <w:next w:val="Normal"/>
    <w:link w:val="IntenseQuoteChar"/>
    <w:uiPriority w:val="30"/>
    <w:qFormat/>
    <w:rsid w:val="00920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D82"/>
    <w:rPr>
      <w:i/>
      <w:iCs/>
      <w:color w:val="0F4761" w:themeColor="accent1" w:themeShade="BF"/>
    </w:rPr>
  </w:style>
  <w:style w:type="character" w:styleId="IntenseReference">
    <w:name w:val="Intense Reference"/>
    <w:basedOn w:val="DefaultParagraphFont"/>
    <w:uiPriority w:val="32"/>
    <w:qFormat/>
    <w:rsid w:val="00920D82"/>
    <w:rPr>
      <w:b/>
      <w:bCs/>
      <w:smallCaps/>
      <w:color w:val="0F4761" w:themeColor="accent1" w:themeShade="BF"/>
      <w:spacing w:val="5"/>
    </w:rPr>
  </w:style>
  <w:style w:type="character" w:styleId="CommentReference">
    <w:name w:val="annotation reference"/>
    <w:basedOn w:val="DefaultParagraphFont"/>
    <w:uiPriority w:val="99"/>
    <w:semiHidden/>
    <w:unhideWhenUsed/>
    <w:rsid w:val="004A46E6"/>
    <w:rPr>
      <w:sz w:val="16"/>
      <w:szCs w:val="16"/>
    </w:rPr>
  </w:style>
  <w:style w:type="paragraph" w:styleId="CommentText">
    <w:name w:val="annotation text"/>
    <w:basedOn w:val="Normal"/>
    <w:link w:val="CommentTextChar"/>
    <w:uiPriority w:val="99"/>
    <w:unhideWhenUsed/>
    <w:rsid w:val="004A46E6"/>
    <w:pPr>
      <w:spacing w:line="240" w:lineRule="auto"/>
    </w:pPr>
    <w:rPr>
      <w:sz w:val="20"/>
      <w:szCs w:val="20"/>
    </w:rPr>
  </w:style>
  <w:style w:type="character" w:customStyle="1" w:styleId="CommentTextChar">
    <w:name w:val="Comment Text Char"/>
    <w:basedOn w:val="DefaultParagraphFont"/>
    <w:link w:val="CommentText"/>
    <w:uiPriority w:val="99"/>
    <w:rsid w:val="004A46E6"/>
    <w:rPr>
      <w:sz w:val="20"/>
      <w:szCs w:val="20"/>
    </w:rPr>
  </w:style>
  <w:style w:type="paragraph" w:styleId="CommentSubject">
    <w:name w:val="annotation subject"/>
    <w:basedOn w:val="CommentText"/>
    <w:next w:val="CommentText"/>
    <w:link w:val="CommentSubjectChar"/>
    <w:uiPriority w:val="99"/>
    <w:semiHidden/>
    <w:unhideWhenUsed/>
    <w:rsid w:val="004A46E6"/>
    <w:rPr>
      <w:b/>
      <w:bCs/>
    </w:rPr>
  </w:style>
  <w:style w:type="character" w:customStyle="1" w:styleId="CommentSubjectChar">
    <w:name w:val="Comment Subject Char"/>
    <w:basedOn w:val="CommentTextChar"/>
    <w:link w:val="CommentSubject"/>
    <w:uiPriority w:val="99"/>
    <w:semiHidden/>
    <w:rsid w:val="004A46E6"/>
    <w:rPr>
      <w:b/>
      <w:bCs/>
      <w:sz w:val="20"/>
      <w:szCs w:val="20"/>
    </w:rPr>
  </w:style>
  <w:style w:type="character" w:styleId="Hyperlink">
    <w:name w:val="Hyperlink"/>
    <w:basedOn w:val="DefaultParagraphFont"/>
    <w:uiPriority w:val="99"/>
    <w:unhideWhenUsed/>
    <w:rsid w:val="00334725"/>
    <w:rPr>
      <w:color w:val="467886" w:themeColor="hyperlink"/>
      <w:u w:val="single"/>
    </w:rPr>
  </w:style>
  <w:style w:type="character" w:styleId="UnresolvedMention">
    <w:name w:val="Unresolved Mention"/>
    <w:basedOn w:val="DefaultParagraphFont"/>
    <w:uiPriority w:val="99"/>
    <w:semiHidden/>
    <w:unhideWhenUsed/>
    <w:rsid w:val="00334725"/>
    <w:rPr>
      <w:color w:val="605E5C"/>
      <w:shd w:val="clear" w:color="auto" w:fill="E1DFDD"/>
    </w:rPr>
  </w:style>
  <w:style w:type="character" w:styleId="FollowedHyperlink">
    <w:name w:val="FollowedHyperlink"/>
    <w:basedOn w:val="DefaultParagraphFont"/>
    <w:uiPriority w:val="99"/>
    <w:semiHidden/>
    <w:unhideWhenUsed/>
    <w:rsid w:val="00A962F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86818">
      <w:bodyDiv w:val="1"/>
      <w:marLeft w:val="0"/>
      <w:marRight w:val="0"/>
      <w:marTop w:val="0"/>
      <w:marBottom w:val="0"/>
      <w:divBdr>
        <w:top w:val="none" w:sz="0" w:space="0" w:color="auto"/>
        <w:left w:val="none" w:sz="0" w:space="0" w:color="auto"/>
        <w:bottom w:val="none" w:sz="0" w:space="0" w:color="auto"/>
        <w:right w:val="none" w:sz="0" w:space="0" w:color="auto"/>
      </w:divBdr>
    </w:div>
    <w:div w:id="96564617">
      <w:bodyDiv w:val="1"/>
      <w:marLeft w:val="0"/>
      <w:marRight w:val="0"/>
      <w:marTop w:val="0"/>
      <w:marBottom w:val="0"/>
      <w:divBdr>
        <w:top w:val="none" w:sz="0" w:space="0" w:color="auto"/>
        <w:left w:val="none" w:sz="0" w:space="0" w:color="auto"/>
        <w:bottom w:val="none" w:sz="0" w:space="0" w:color="auto"/>
        <w:right w:val="none" w:sz="0" w:space="0" w:color="auto"/>
      </w:divBdr>
      <w:divsChild>
        <w:div w:id="17879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74998">
      <w:bodyDiv w:val="1"/>
      <w:marLeft w:val="0"/>
      <w:marRight w:val="0"/>
      <w:marTop w:val="0"/>
      <w:marBottom w:val="0"/>
      <w:divBdr>
        <w:top w:val="none" w:sz="0" w:space="0" w:color="auto"/>
        <w:left w:val="none" w:sz="0" w:space="0" w:color="auto"/>
        <w:bottom w:val="none" w:sz="0" w:space="0" w:color="auto"/>
        <w:right w:val="none" w:sz="0" w:space="0" w:color="auto"/>
      </w:divBdr>
      <w:divsChild>
        <w:div w:id="2005232981">
          <w:marLeft w:val="0"/>
          <w:marRight w:val="0"/>
          <w:marTop w:val="0"/>
          <w:marBottom w:val="0"/>
          <w:divBdr>
            <w:top w:val="none" w:sz="0" w:space="0" w:color="auto"/>
            <w:left w:val="none" w:sz="0" w:space="0" w:color="auto"/>
            <w:bottom w:val="none" w:sz="0" w:space="0" w:color="auto"/>
            <w:right w:val="none" w:sz="0" w:space="0" w:color="auto"/>
          </w:divBdr>
        </w:div>
      </w:divsChild>
    </w:div>
    <w:div w:id="120879360">
      <w:bodyDiv w:val="1"/>
      <w:marLeft w:val="0"/>
      <w:marRight w:val="0"/>
      <w:marTop w:val="0"/>
      <w:marBottom w:val="0"/>
      <w:divBdr>
        <w:top w:val="none" w:sz="0" w:space="0" w:color="auto"/>
        <w:left w:val="none" w:sz="0" w:space="0" w:color="auto"/>
        <w:bottom w:val="none" w:sz="0" w:space="0" w:color="auto"/>
        <w:right w:val="none" w:sz="0" w:space="0" w:color="auto"/>
      </w:divBdr>
      <w:divsChild>
        <w:div w:id="2020741351">
          <w:marLeft w:val="0"/>
          <w:marRight w:val="0"/>
          <w:marTop w:val="0"/>
          <w:marBottom w:val="0"/>
          <w:divBdr>
            <w:top w:val="none" w:sz="0" w:space="0" w:color="auto"/>
            <w:left w:val="none" w:sz="0" w:space="0" w:color="auto"/>
            <w:bottom w:val="none" w:sz="0" w:space="0" w:color="auto"/>
            <w:right w:val="none" w:sz="0" w:space="0" w:color="auto"/>
          </w:divBdr>
        </w:div>
      </w:divsChild>
    </w:div>
    <w:div w:id="347801977">
      <w:bodyDiv w:val="1"/>
      <w:marLeft w:val="0"/>
      <w:marRight w:val="0"/>
      <w:marTop w:val="0"/>
      <w:marBottom w:val="0"/>
      <w:divBdr>
        <w:top w:val="none" w:sz="0" w:space="0" w:color="auto"/>
        <w:left w:val="none" w:sz="0" w:space="0" w:color="auto"/>
        <w:bottom w:val="none" w:sz="0" w:space="0" w:color="auto"/>
        <w:right w:val="none" w:sz="0" w:space="0" w:color="auto"/>
      </w:divBdr>
      <w:divsChild>
        <w:div w:id="1620725382">
          <w:marLeft w:val="0"/>
          <w:marRight w:val="0"/>
          <w:marTop w:val="0"/>
          <w:marBottom w:val="0"/>
          <w:divBdr>
            <w:top w:val="none" w:sz="0" w:space="0" w:color="auto"/>
            <w:left w:val="none" w:sz="0" w:space="0" w:color="auto"/>
            <w:bottom w:val="none" w:sz="0" w:space="0" w:color="auto"/>
            <w:right w:val="none" w:sz="0" w:space="0" w:color="auto"/>
          </w:divBdr>
        </w:div>
      </w:divsChild>
    </w:div>
    <w:div w:id="422533012">
      <w:bodyDiv w:val="1"/>
      <w:marLeft w:val="0"/>
      <w:marRight w:val="0"/>
      <w:marTop w:val="0"/>
      <w:marBottom w:val="0"/>
      <w:divBdr>
        <w:top w:val="none" w:sz="0" w:space="0" w:color="auto"/>
        <w:left w:val="none" w:sz="0" w:space="0" w:color="auto"/>
        <w:bottom w:val="none" w:sz="0" w:space="0" w:color="auto"/>
        <w:right w:val="none" w:sz="0" w:space="0" w:color="auto"/>
      </w:divBdr>
      <w:divsChild>
        <w:div w:id="1262488684">
          <w:marLeft w:val="0"/>
          <w:marRight w:val="0"/>
          <w:marTop w:val="0"/>
          <w:marBottom w:val="0"/>
          <w:divBdr>
            <w:top w:val="none" w:sz="0" w:space="0" w:color="auto"/>
            <w:left w:val="none" w:sz="0" w:space="0" w:color="auto"/>
            <w:bottom w:val="none" w:sz="0" w:space="0" w:color="auto"/>
            <w:right w:val="none" w:sz="0" w:space="0" w:color="auto"/>
          </w:divBdr>
        </w:div>
      </w:divsChild>
    </w:div>
    <w:div w:id="471098037">
      <w:bodyDiv w:val="1"/>
      <w:marLeft w:val="0"/>
      <w:marRight w:val="0"/>
      <w:marTop w:val="0"/>
      <w:marBottom w:val="0"/>
      <w:divBdr>
        <w:top w:val="none" w:sz="0" w:space="0" w:color="auto"/>
        <w:left w:val="none" w:sz="0" w:space="0" w:color="auto"/>
        <w:bottom w:val="none" w:sz="0" w:space="0" w:color="auto"/>
        <w:right w:val="none" w:sz="0" w:space="0" w:color="auto"/>
      </w:divBdr>
      <w:divsChild>
        <w:div w:id="1651053290">
          <w:marLeft w:val="0"/>
          <w:marRight w:val="0"/>
          <w:marTop w:val="0"/>
          <w:marBottom w:val="0"/>
          <w:divBdr>
            <w:top w:val="none" w:sz="0" w:space="0" w:color="auto"/>
            <w:left w:val="none" w:sz="0" w:space="0" w:color="auto"/>
            <w:bottom w:val="none" w:sz="0" w:space="0" w:color="auto"/>
            <w:right w:val="none" w:sz="0" w:space="0" w:color="auto"/>
          </w:divBdr>
        </w:div>
      </w:divsChild>
    </w:div>
    <w:div w:id="718213655">
      <w:bodyDiv w:val="1"/>
      <w:marLeft w:val="0"/>
      <w:marRight w:val="0"/>
      <w:marTop w:val="0"/>
      <w:marBottom w:val="0"/>
      <w:divBdr>
        <w:top w:val="none" w:sz="0" w:space="0" w:color="auto"/>
        <w:left w:val="none" w:sz="0" w:space="0" w:color="auto"/>
        <w:bottom w:val="none" w:sz="0" w:space="0" w:color="auto"/>
        <w:right w:val="none" w:sz="0" w:space="0" w:color="auto"/>
      </w:divBdr>
    </w:div>
    <w:div w:id="738871242">
      <w:bodyDiv w:val="1"/>
      <w:marLeft w:val="0"/>
      <w:marRight w:val="0"/>
      <w:marTop w:val="0"/>
      <w:marBottom w:val="0"/>
      <w:divBdr>
        <w:top w:val="none" w:sz="0" w:space="0" w:color="auto"/>
        <w:left w:val="none" w:sz="0" w:space="0" w:color="auto"/>
        <w:bottom w:val="none" w:sz="0" w:space="0" w:color="auto"/>
        <w:right w:val="none" w:sz="0" w:space="0" w:color="auto"/>
      </w:divBdr>
    </w:div>
    <w:div w:id="802694584">
      <w:bodyDiv w:val="1"/>
      <w:marLeft w:val="0"/>
      <w:marRight w:val="0"/>
      <w:marTop w:val="0"/>
      <w:marBottom w:val="0"/>
      <w:divBdr>
        <w:top w:val="none" w:sz="0" w:space="0" w:color="auto"/>
        <w:left w:val="none" w:sz="0" w:space="0" w:color="auto"/>
        <w:bottom w:val="none" w:sz="0" w:space="0" w:color="auto"/>
        <w:right w:val="none" w:sz="0" w:space="0" w:color="auto"/>
      </w:divBdr>
    </w:div>
    <w:div w:id="811097258">
      <w:bodyDiv w:val="1"/>
      <w:marLeft w:val="0"/>
      <w:marRight w:val="0"/>
      <w:marTop w:val="0"/>
      <w:marBottom w:val="0"/>
      <w:divBdr>
        <w:top w:val="none" w:sz="0" w:space="0" w:color="auto"/>
        <w:left w:val="none" w:sz="0" w:space="0" w:color="auto"/>
        <w:bottom w:val="none" w:sz="0" w:space="0" w:color="auto"/>
        <w:right w:val="none" w:sz="0" w:space="0" w:color="auto"/>
      </w:divBdr>
      <w:divsChild>
        <w:div w:id="1408304900">
          <w:marLeft w:val="0"/>
          <w:marRight w:val="0"/>
          <w:marTop w:val="0"/>
          <w:marBottom w:val="0"/>
          <w:divBdr>
            <w:top w:val="none" w:sz="0" w:space="0" w:color="auto"/>
            <w:left w:val="none" w:sz="0" w:space="0" w:color="auto"/>
            <w:bottom w:val="none" w:sz="0" w:space="0" w:color="auto"/>
            <w:right w:val="none" w:sz="0" w:space="0" w:color="auto"/>
          </w:divBdr>
        </w:div>
      </w:divsChild>
    </w:div>
    <w:div w:id="996613362">
      <w:bodyDiv w:val="1"/>
      <w:marLeft w:val="0"/>
      <w:marRight w:val="0"/>
      <w:marTop w:val="0"/>
      <w:marBottom w:val="0"/>
      <w:divBdr>
        <w:top w:val="none" w:sz="0" w:space="0" w:color="auto"/>
        <w:left w:val="none" w:sz="0" w:space="0" w:color="auto"/>
        <w:bottom w:val="none" w:sz="0" w:space="0" w:color="auto"/>
        <w:right w:val="none" w:sz="0" w:space="0" w:color="auto"/>
      </w:divBdr>
      <w:divsChild>
        <w:div w:id="761295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093691">
      <w:bodyDiv w:val="1"/>
      <w:marLeft w:val="0"/>
      <w:marRight w:val="0"/>
      <w:marTop w:val="0"/>
      <w:marBottom w:val="0"/>
      <w:divBdr>
        <w:top w:val="none" w:sz="0" w:space="0" w:color="auto"/>
        <w:left w:val="none" w:sz="0" w:space="0" w:color="auto"/>
        <w:bottom w:val="none" w:sz="0" w:space="0" w:color="auto"/>
        <w:right w:val="none" w:sz="0" w:space="0" w:color="auto"/>
      </w:divBdr>
    </w:div>
    <w:div w:id="1755474033">
      <w:bodyDiv w:val="1"/>
      <w:marLeft w:val="0"/>
      <w:marRight w:val="0"/>
      <w:marTop w:val="0"/>
      <w:marBottom w:val="0"/>
      <w:divBdr>
        <w:top w:val="none" w:sz="0" w:space="0" w:color="auto"/>
        <w:left w:val="none" w:sz="0" w:space="0" w:color="auto"/>
        <w:bottom w:val="none" w:sz="0" w:space="0" w:color="auto"/>
        <w:right w:val="none" w:sz="0" w:space="0" w:color="auto"/>
      </w:divBdr>
      <w:divsChild>
        <w:div w:id="1618217333">
          <w:marLeft w:val="0"/>
          <w:marRight w:val="0"/>
          <w:marTop w:val="0"/>
          <w:marBottom w:val="0"/>
          <w:divBdr>
            <w:top w:val="none" w:sz="0" w:space="0" w:color="auto"/>
            <w:left w:val="none" w:sz="0" w:space="0" w:color="auto"/>
            <w:bottom w:val="none" w:sz="0" w:space="0" w:color="auto"/>
            <w:right w:val="none" w:sz="0" w:space="0" w:color="auto"/>
          </w:divBdr>
        </w:div>
      </w:divsChild>
    </w:div>
    <w:div w:id="1988853677">
      <w:bodyDiv w:val="1"/>
      <w:marLeft w:val="0"/>
      <w:marRight w:val="0"/>
      <w:marTop w:val="0"/>
      <w:marBottom w:val="0"/>
      <w:divBdr>
        <w:top w:val="none" w:sz="0" w:space="0" w:color="auto"/>
        <w:left w:val="none" w:sz="0" w:space="0" w:color="auto"/>
        <w:bottom w:val="none" w:sz="0" w:space="0" w:color="auto"/>
        <w:right w:val="none" w:sz="0" w:space="0" w:color="auto"/>
      </w:divBdr>
      <w:divsChild>
        <w:div w:id="1847593898">
          <w:marLeft w:val="0"/>
          <w:marRight w:val="0"/>
          <w:marTop w:val="0"/>
          <w:marBottom w:val="0"/>
          <w:divBdr>
            <w:top w:val="none" w:sz="0" w:space="0" w:color="auto"/>
            <w:left w:val="none" w:sz="0" w:space="0" w:color="auto"/>
            <w:bottom w:val="none" w:sz="0" w:space="0" w:color="auto"/>
            <w:right w:val="none" w:sz="0" w:space="0" w:color="auto"/>
          </w:divBdr>
        </w:div>
      </w:divsChild>
    </w:div>
    <w:div w:id="2046561749">
      <w:bodyDiv w:val="1"/>
      <w:marLeft w:val="0"/>
      <w:marRight w:val="0"/>
      <w:marTop w:val="0"/>
      <w:marBottom w:val="0"/>
      <w:divBdr>
        <w:top w:val="none" w:sz="0" w:space="0" w:color="auto"/>
        <w:left w:val="none" w:sz="0" w:space="0" w:color="auto"/>
        <w:bottom w:val="none" w:sz="0" w:space="0" w:color="auto"/>
        <w:right w:val="none" w:sz="0" w:space="0" w:color="auto"/>
      </w:divBdr>
    </w:div>
    <w:div w:id="2051955965">
      <w:bodyDiv w:val="1"/>
      <w:marLeft w:val="0"/>
      <w:marRight w:val="0"/>
      <w:marTop w:val="0"/>
      <w:marBottom w:val="0"/>
      <w:divBdr>
        <w:top w:val="none" w:sz="0" w:space="0" w:color="auto"/>
        <w:left w:val="none" w:sz="0" w:space="0" w:color="auto"/>
        <w:bottom w:val="none" w:sz="0" w:space="0" w:color="auto"/>
        <w:right w:val="none" w:sz="0" w:space="0" w:color="auto"/>
      </w:divBdr>
      <w:divsChild>
        <w:div w:id="309334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j.ctv1j6676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4324/978020311539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93/police/paq020"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080/10439463.2024.2334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CE174-6191-4991-B8C0-9972EC900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Barker</dc:creator>
  <cp:keywords/>
  <dc:description/>
  <cp:lastModifiedBy>Joseph Barker</cp:lastModifiedBy>
  <cp:revision>262</cp:revision>
  <dcterms:created xsi:type="dcterms:W3CDTF">2025-05-20T12:38:00Z</dcterms:created>
  <dcterms:modified xsi:type="dcterms:W3CDTF">2025-05-24T18:52:00Z</dcterms:modified>
</cp:coreProperties>
</file>