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Avenir Next Regular" w:cs="Avenir Next Regular" w:hAnsi="Avenir Next Regular" w:eastAsia="Avenir Next Regular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</w:rPr>
        <w:t>JOSEPH</w:t>
      </w:r>
      <w:r>
        <w:rPr>
          <w:rFonts w:ascii="Avenir Next Regular" w:hAnsi="Avenir Next Regular"/>
          <w:sz w:val="48"/>
          <w:szCs w:val="48"/>
          <w:rtl w:val="0"/>
        </w:rPr>
        <w:t xml:space="preserve"> </w:t>
      </w:r>
      <w:r>
        <w:rPr>
          <w:rFonts w:ascii="Times New Roman" w:hAnsi="Times New Roman"/>
          <w:sz w:val="48"/>
          <w:szCs w:val="48"/>
          <w:rtl w:val="0"/>
          <w:lang w:val="de-DE"/>
        </w:rPr>
        <w:t>CAROTHERS</w:t>
      </w:r>
    </w:p>
    <w:p>
      <w:pPr>
        <w:pStyle w:val="Subtitle"/>
        <w:spacing w:line="360" w:lineRule="auto"/>
        <w:jc w:val="center"/>
        <w:rPr>
          <w:rFonts w:ascii="Avenir Next Regular" w:cs="Avenir Next Regular" w:hAnsi="Avenir Next Regular" w:eastAsia="Avenir Next Regular"/>
          <w:outline w:val="0"/>
          <w:color w:val="525252"/>
          <w:sz w:val="28"/>
          <w:szCs w:val="28"/>
          <w14:textFill>
            <w14:solidFill>
              <w14:srgbClr w14:val="535353"/>
            </w14:solidFill>
          </w14:textFill>
        </w:rPr>
      </w:pPr>
      <w:r>
        <w:rPr>
          <w:rFonts w:ascii="Avenir Next Regular" w:hAnsi="Avenir Next Regular"/>
          <w:outline w:val="0"/>
          <w:color w:val="525252"/>
          <w:sz w:val="28"/>
          <w:szCs w:val="28"/>
          <w:rtl w:val="0"/>
          <w:lang w:val="en-US"/>
          <w14:textFill>
            <w14:solidFill>
              <w14:srgbClr w14:val="535353"/>
            </w14:solidFill>
          </w14:textFill>
        </w:rPr>
        <w:t>Software Engineer</w:t>
      </w:r>
    </w:p>
    <w:p>
      <w:pPr>
        <w:pStyle w:val="Body"/>
        <w:spacing w:line="360" w:lineRule="auto"/>
        <w:rPr>
          <w:rFonts w:ascii="Avenir Next Regular" w:cs="Avenir Next Regular" w:hAnsi="Avenir Next Regular" w:eastAsia="Avenir Next Regular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Avenir Next Regular" w:hAnsi="Avenir Next Regular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>+19419288298</w:t>
      </w:r>
      <w:r>
        <w:rPr>
          <w:rFonts w:ascii="Avenir Next Regular" w:hAnsi="Avenir Next Regular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 xml:space="preserve"> - </w:t>
      </w:r>
      <w:r>
        <w:rPr>
          <w:rFonts w:ascii="Avenir Next Regular" w:cs="Avenir Next Regular" w:hAnsi="Avenir Next Regular" w:eastAsia="Avenir Next Regular"/>
          <w:outline w:val="0"/>
          <w:color w:val="525252"/>
          <w14:textFill>
            <w14:solidFill>
              <w14:srgbClr w14:val="535353"/>
            </w14:solidFill>
          </w14:textFill>
        </w:rPr>
        <w:fldChar w:fldCharType="begin" w:fldLock="0"/>
      </w:r>
      <w:r>
        <w:rPr>
          <w:rFonts w:ascii="Avenir Next Regular" w:cs="Avenir Next Regular" w:hAnsi="Avenir Next Regular" w:eastAsia="Avenir Next Regular"/>
          <w:outline w:val="0"/>
          <w:color w:val="525252"/>
          <w14:textFill>
            <w14:solidFill>
              <w14:srgbClr w14:val="535353"/>
            </w14:solidFill>
          </w14:textFill>
        </w:rPr>
        <w:instrText xml:space="preserve"> HYPERLINK "mailto:joseph.samuel.carothers@gmail.com"</w:instrText>
      </w:r>
      <w:r>
        <w:rPr>
          <w:rFonts w:ascii="Avenir Next Regular" w:cs="Avenir Next Regular" w:hAnsi="Avenir Next Regular" w:eastAsia="Avenir Next Regular"/>
          <w:outline w:val="0"/>
          <w:color w:val="525252"/>
          <w14:textFill>
            <w14:solidFill>
              <w14:srgbClr w14:val="535353"/>
            </w14:solidFill>
          </w14:textFill>
        </w:rPr>
        <w:fldChar w:fldCharType="separate" w:fldLock="0"/>
      </w:r>
      <w:r>
        <w:rPr>
          <w:rFonts w:ascii="Avenir Next Regular" w:hAnsi="Avenir Next Regular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joseph.samuel.carothers@gmail.com</w:t>
      </w:r>
      <w:r>
        <w:rPr>
          <w:rFonts w:ascii="Avenir Next Regular" w:cs="Avenir Next Regular" w:hAnsi="Avenir Next Regular" w:eastAsia="Avenir Next Regular"/>
          <w:outline w:val="0"/>
          <w:color w:val="525252"/>
          <w14:textFill>
            <w14:solidFill>
              <w14:srgbClr w14:val="535353"/>
            </w14:solidFill>
          </w14:textFill>
        </w:rPr>
        <w:fldChar w:fldCharType="end" w:fldLock="0"/>
      </w:r>
      <w:r>
        <w:rPr>
          <w:rFonts w:ascii="Avenir Next Regular" w:hAnsi="Avenir Next Regular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 xml:space="preserve"> - </w:t>
      </w:r>
      <w:r>
        <w:rPr>
          <w:rFonts w:ascii="Avenir Next Regular" w:cs="Avenir Next Regular" w:hAnsi="Avenir Next Regular" w:eastAsia="Avenir Next Regular"/>
          <w:outline w:val="0"/>
          <w:color w:val="525252"/>
          <w14:textFill>
            <w14:solidFill>
              <w14:srgbClr w14:val="535353"/>
            </w14:solidFill>
          </w14:textFill>
        </w:rPr>
        <w:fldChar w:fldCharType="begin" w:fldLock="0"/>
      </w:r>
      <w:r>
        <w:rPr>
          <w:rFonts w:ascii="Avenir Next Regular" w:cs="Avenir Next Regular" w:hAnsi="Avenir Next Regular" w:eastAsia="Avenir Next Regular"/>
          <w:outline w:val="0"/>
          <w:color w:val="525252"/>
          <w14:textFill>
            <w14:solidFill>
              <w14:srgbClr w14:val="535353"/>
            </w14:solidFill>
          </w14:textFill>
        </w:rPr>
        <w:instrText xml:space="preserve"> HYPERLINK "https://josephcarothers.com/"</w:instrText>
      </w:r>
      <w:r>
        <w:rPr>
          <w:rFonts w:ascii="Avenir Next Regular" w:cs="Avenir Next Regular" w:hAnsi="Avenir Next Regular" w:eastAsia="Avenir Next Regular"/>
          <w:outline w:val="0"/>
          <w:color w:val="525252"/>
          <w14:textFill>
            <w14:solidFill>
              <w14:srgbClr w14:val="535353"/>
            </w14:solidFill>
          </w14:textFill>
        </w:rPr>
        <w:fldChar w:fldCharType="separate" w:fldLock="0"/>
      </w:r>
      <w:r>
        <w:rPr>
          <w:rFonts w:ascii="Avenir Next Regular" w:hAnsi="Avenir Next Regular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https://josephcarothers.com/</w:t>
      </w:r>
      <w:r>
        <w:rPr>
          <w:rFonts w:ascii="Avenir Next Regular" w:cs="Avenir Next Regular" w:hAnsi="Avenir Next Regular" w:eastAsia="Avenir Next Regular"/>
          <w:outline w:val="0"/>
          <w:color w:val="525252"/>
          <w14:textFill>
            <w14:solidFill>
              <w14:srgbClr w14:val="535353"/>
            </w14:solidFill>
          </w14:textFill>
        </w:rPr>
        <w:fldChar w:fldCharType="end" w:fldLock="0"/>
      </w:r>
      <w:r>
        <w:rPr>
          <w:rFonts w:ascii="Avenir Next Regular" w:hAnsi="Avenir Next Regular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 xml:space="preserve"> - </w:t>
      </w:r>
      <w:r>
        <w:rPr>
          <w:rFonts w:ascii="Avenir Next Regular" w:hAnsi="Avenir Next Regular"/>
          <w:outline w:val="0"/>
          <w:color w:val="525252"/>
          <w:rtl w:val="0"/>
          <w:lang w:val="da-DK"/>
          <w14:textFill>
            <w14:solidFill>
              <w14:srgbClr w14:val="535353"/>
            </w14:solidFill>
          </w14:textFill>
        </w:rPr>
        <w:t>Wilmington, NC</w:t>
      </w:r>
    </w:p>
    <w:p>
      <w:pPr>
        <w:pStyle w:val="Body"/>
        <w:pBdr>
          <w:top w:val="single" w:color="dddddd" w:sz="8" w:space="6" w:shadow="0" w:frame="0"/>
          <w:left w:val="nil"/>
          <w:bottom w:val="single" w:color="dddddd" w:sz="8" w:space="6" w:shadow="0" w:frame="0"/>
          <w:right w:val="nil"/>
        </w:pBdr>
        <w:spacing w:before="120" w:line="240" w:lineRule="auto"/>
        <w:jc w:val="center"/>
        <w:rPr>
          <w:rFonts w:ascii="Avenir Next Regular" w:cs="Avenir Next Regular" w:hAnsi="Avenir Next Regular" w:eastAsia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  <w:rtl w:val="0"/>
          <w:lang w:val="en-US"/>
        </w:rPr>
        <w:t>Experienced React and Frontend Developer with a strong blend of technical expertise, leadership, and team-oriented skills, currently focused on building scalable, user-centric web applications.</w:t>
      </w:r>
    </w:p>
    <w:p>
      <w:pPr>
        <w:pStyle w:val="Body"/>
        <w:pBdr>
          <w:top w:val="nil"/>
          <w:left w:val="nil"/>
          <w:bottom w:val="single" w:color="000000" w:sz="8" w:space="6" w:shadow="0" w:frame="0"/>
          <w:right w:val="nil"/>
        </w:pBdr>
        <w:spacing w:before="120" w:line="240" w:lineRule="auto"/>
        <w:jc w:val="center"/>
        <w:rPr>
          <w:rFonts w:ascii="Avenir Next Medium" w:cs="Avenir Next Medium" w:hAnsi="Avenir Next Medium" w:eastAsia="Avenir Next Medium"/>
          <w:sz w:val="34"/>
          <w:szCs w:val="34"/>
        </w:rPr>
      </w:pPr>
      <w:r>
        <w:rPr>
          <w:rFonts w:ascii="Avenir Next Medium" w:hAnsi="Avenir Next Medium"/>
          <w:sz w:val="34"/>
          <w:szCs w:val="34"/>
          <w:rtl w:val="0"/>
          <w:lang w:val="en-US"/>
        </w:rPr>
        <w:t>Experience</w:t>
      </w:r>
    </w:p>
    <w:tbl>
      <w:tblPr>
        <w:tblW w:w="1062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5310"/>
        <w:gridCol w:w="5310"/>
      </w:tblGrid>
      <w:tr>
        <w:tblPrEx>
          <w:shd w:val="clear" w:color="auto" w:fill="000000"/>
        </w:tblPrEx>
        <w:trPr>
          <w:trHeight w:val="380" w:hRule="atLeast"/>
        </w:trPr>
        <w:tc>
          <w:tcPr>
            <w:tcW w:type="dxa" w:w="5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center" w:pos="720"/>
              </w:tabs>
              <w:spacing w:before="120" w:line="240" w:lineRule="auto"/>
            </w:pPr>
            <w:r>
              <w:rPr>
                <w:rFonts w:ascii="Avenir Next Regular" w:hAnsi="Avenir Next Regular"/>
                <w:outline w:val="0"/>
                <w:color w:val="818181"/>
                <w:sz w:val="28"/>
                <w:szCs w:val="28"/>
                <w:rtl w:val="0"/>
                <w14:textFill>
                  <w14:solidFill>
                    <w14:srgbClr w14:val="828282"/>
                  </w14:solidFill>
                </w14:textFill>
              </w:rPr>
              <w:t>Action Network</w:t>
            </w:r>
          </w:p>
        </w:tc>
        <w:tc>
          <w:tcPr>
            <w:tcW w:type="dxa" w:w="5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center" w:pos="720"/>
              </w:tabs>
              <w:spacing w:before="120" w:line="240" w:lineRule="auto"/>
              <w:jc w:val="right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Remote</w:t>
            </w:r>
          </w:p>
        </w:tc>
      </w:tr>
      <w:tr>
        <w:tblPrEx>
          <w:shd w:val="clear" w:color="auto" w:fill="000000"/>
        </w:tblPrEx>
        <w:trPr>
          <w:trHeight w:val="320" w:hRule="atLeast"/>
        </w:trPr>
        <w:tc>
          <w:tcPr>
            <w:tcW w:type="dxa" w:w="5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before="120" w:line="240" w:lineRule="auto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Software Engineer</w:t>
            </w:r>
          </w:p>
        </w:tc>
        <w:tc>
          <w:tcPr>
            <w:tcW w:type="dxa" w:w="5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before="120" w:line="240" w:lineRule="auto"/>
              <w:jc w:val="right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07/2022 - 10/2024</w:t>
            </w:r>
          </w:p>
        </w:tc>
      </w:tr>
    </w:tbl>
    <w:p>
      <w:pPr>
        <w:pStyle w:val="Body"/>
        <w:tabs>
          <w:tab w:val="center" w:pos="720"/>
        </w:tabs>
        <w:spacing w:before="120" w:line="168" w:lineRule="auto"/>
        <w:rPr>
          <w:rFonts w:ascii="Avenir Next Regular" w:cs="Avenir Next Regular" w:hAnsi="Avenir Next Regular" w:eastAsia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- 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Achieved multi-million in revenue by creating a reusable UI component library for consistency 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promotion rendering across platforms &amp; properties</w:t>
      </w:r>
    </w:p>
    <w:p>
      <w:pPr>
        <w:pStyle w:val="Body"/>
        <w:tabs>
          <w:tab w:val="center" w:pos="720"/>
        </w:tabs>
        <w:spacing w:before="120" w:line="168" w:lineRule="auto"/>
        <w:rPr>
          <w:rFonts w:ascii="Avenir Next Regular" w:cs="Avenir Next Regular" w:hAnsi="Avenir Next Regular" w:eastAsia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- 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Built mu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l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tiple internal tools for the operations team, streamlining promotional content planning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 &amp; management</w:t>
      </w:r>
    </w:p>
    <w:p>
      <w:pPr>
        <w:pStyle w:val="Body"/>
        <w:tabs>
          <w:tab w:val="center" w:pos="720"/>
        </w:tabs>
        <w:spacing w:before="120" w:line="168" w:lineRule="auto"/>
        <w:rPr>
          <w:rFonts w:ascii="Avenir Next Regular" w:cs="Avenir Next Regular" w:hAnsi="Avenir Next Regular" w:eastAsia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- 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Developed user-facing products focused on bet-tracking and user engagement enhancement</w:t>
      </w:r>
    </w:p>
    <w:p>
      <w:pPr>
        <w:pStyle w:val="Body"/>
        <w:tabs>
          <w:tab w:val="center" w:pos="720"/>
        </w:tabs>
        <w:spacing w:before="120" w:line="168" w:lineRule="auto"/>
        <w:rPr>
          <w:rFonts w:ascii="Avenir Next Regular" w:cs="Avenir Next Regular" w:hAnsi="Avenir Next Regular" w:eastAsia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- 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Led cross-functional teams on projects from ideation to deployment, ensuring alignment with business goals</w:t>
      </w:r>
    </w:p>
    <w:p>
      <w:pPr>
        <w:pStyle w:val="Body"/>
        <w:tabs>
          <w:tab w:val="center" w:pos="720"/>
        </w:tabs>
        <w:spacing w:before="120" w:line="168" w:lineRule="auto"/>
        <w:rPr>
          <w:rFonts w:ascii="Avenir Next Regular" w:cs="Avenir Next Regular" w:hAnsi="Avenir Next Regular" w:eastAsia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  <w:rtl w:val="0"/>
          <w:lang w:val="en-US"/>
        </w:rPr>
        <w:t xml:space="preserve">- </w:t>
      </w:r>
      <w:r>
        <w:rPr>
          <w:rFonts w:ascii="Avenir Next Regular" w:hAnsi="Avenir Next Regular"/>
          <w:sz w:val="20"/>
          <w:szCs w:val="20"/>
          <w:rtl w:val="0"/>
          <w:lang w:val="en-US"/>
        </w:rPr>
        <w:t>Worked closely with stakeholders to optimize user experience and feature functionality across multiple products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</w:p>
    <w:tbl>
      <w:tblPr>
        <w:tblW w:w="1060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7652"/>
        <w:gridCol w:w="2948"/>
      </w:tblGrid>
      <w:tr>
        <w:tblPrEx>
          <w:shd w:val="clear" w:color="auto" w:fill="000000"/>
        </w:tblPrEx>
        <w:trPr>
          <w:trHeight w:val="380" w:hRule="atLeast"/>
        </w:trPr>
        <w:tc>
          <w:tcPr>
            <w:tcW w:type="dxa" w:w="7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center" w:pos="720"/>
              </w:tabs>
              <w:spacing w:before="120" w:line="240" w:lineRule="auto"/>
            </w:pPr>
            <w:r>
              <w:rPr>
                <w:rFonts w:ascii="Avenir Next Regular" w:hAnsi="Avenir Next Regular"/>
                <w:outline w:val="0"/>
                <w:color w:val="818181"/>
                <w:sz w:val="28"/>
                <w:szCs w:val="28"/>
                <w:rtl w:val="0"/>
                <w14:textFill>
                  <w14:solidFill>
                    <w14:srgbClr w14:val="828282"/>
                  </w14:solidFill>
                </w14:textFill>
              </w:rPr>
              <w:t>CMDI</w:t>
            </w:r>
          </w:p>
        </w:tc>
        <w:tc>
          <w:tcPr>
            <w:tcW w:type="dxa" w:w="2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center" w:pos="720"/>
              </w:tabs>
              <w:spacing w:before="120" w:line="240" w:lineRule="auto"/>
              <w:jc w:val="right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Tysons Corner, VA</w:t>
            </w:r>
          </w:p>
        </w:tc>
      </w:tr>
      <w:tr>
        <w:tblPrEx>
          <w:shd w:val="clear" w:color="auto" w:fill="000000"/>
        </w:tblPrEx>
        <w:trPr>
          <w:trHeight w:val="320" w:hRule="atLeast"/>
        </w:trPr>
        <w:tc>
          <w:tcPr>
            <w:tcW w:type="dxa" w:w="7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before="120" w:line="240" w:lineRule="auto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Client Representative &amp; Front End Developer</w:t>
            </w:r>
          </w:p>
        </w:tc>
        <w:tc>
          <w:tcPr>
            <w:tcW w:type="dxa" w:w="2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before="120" w:line="240" w:lineRule="auto"/>
              <w:jc w:val="right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04/2020 - 07/2022</w:t>
            </w:r>
          </w:p>
        </w:tc>
      </w:tr>
    </w:tbl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34"/>
          <w:szCs w:val="34"/>
        </w:rPr>
      </w:pP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Created and Managed marketing/blog website using a headless CMS &amp; NextJS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Mock up designs for new features using Adobe XD and HTML/CSS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Develop tools for the support team including web applications to manage clients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Communicate bugs to development team through an agile project management tool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Assist in development of new features through product meetings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Provide support for three online products through emails, chats, calls, and scheduled trainings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Manage 200+ client accounts to ensure satisfaction with products and services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Created and curated helpdesk content on the Zendesk platform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</w:p>
    <w:tbl>
      <w:tblPr>
        <w:tblW w:w="1060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7652"/>
        <w:gridCol w:w="2948"/>
      </w:tblGrid>
      <w:tr>
        <w:tblPrEx>
          <w:shd w:val="clear" w:color="auto" w:fill="000000"/>
        </w:tblPrEx>
        <w:trPr>
          <w:trHeight w:val="380" w:hRule="atLeast"/>
        </w:trPr>
        <w:tc>
          <w:tcPr>
            <w:tcW w:type="dxa" w:w="7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center" w:pos="720"/>
              </w:tabs>
              <w:spacing w:before="120" w:line="240" w:lineRule="auto"/>
            </w:pPr>
            <w:r>
              <w:rPr>
                <w:rFonts w:ascii="Avenir Next Regular" w:hAnsi="Avenir Next Regular"/>
                <w:outline w:val="0"/>
                <w:color w:val="828283"/>
                <w:sz w:val="28"/>
                <w:szCs w:val="28"/>
                <w:rtl w:val="0"/>
                <w14:textFill>
                  <w14:solidFill>
                    <w14:srgbClr w14:val="828283"/>
                  </w14:solidFill>
                </w14:textFill>
              </w:rPr>
              <w:t>Cherry Communications</w:t>
            </w:r>
          </w:p>
        </w:tc>
        <w:tc>
          <w:tcPr>
            <w:tcW w:type="dxa" w:w="2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center" w:pos="720"/>
              </w:tabs>
              <w:spacing w:before="120" w:line="240" w:lineRule="auto"/>
              <w:jc w:val="right"/>
            </w:pPr>
            <w:r>
              <w:rPr>
                <w:rFonts w:ascii="Avenir Next Regular" w:hAnsi="Avenir Next Regular"/>
                <w:sz w:val="28"/>
                <w:szCs w:val="28"/>
                <w:rtl w:val="0"/>
              </w:rPr>
              <w:t>Tallahassee, Fl</w:t>
            </w:r>
          </w:p>
        </w:tc>
      </w:tr>
      <w:tr>
        <w:tblPrEx>
          <w:shd w:val="clear" w:color="auto" w:fill="000000"/>
        </w:tblPrEx>
        <w:trPr>
          <w:trHeight w:val="380" w:hRule="atLeast"/>
        </w:trPr>
        <w:tc>
          <w:tcPr>
            <w:tcW w:type="dxa" w:w="7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before="120" w:line="240" w:lineRule="auto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Supervisor</w:t>
            </w:r>
          </w:p>
        </w:tc>
        <w:tc>
          <w:tcPr>
            <w:tcW w:type="dxa" w:w="2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before="120" w:line="240" w:lineRule="auto"/>
              <w:jc w:val="right"/>
            </w:pPr>
            <w:r>
              <w:rPr>
                <w:rFonts w:ascii="Avenir Next Regular" w:hAnsi="Avenir Next Regular"/>
                <w:sz w:val="28"/>
                <w:szCs w:val="28"/>
                <w:rtl w:val="0"/>
              </w:rPr>
              <w:t>05/2019 - 04/2020</w:t>
            </w:r>
          </w:p>
        </w:tc>
      </w:tr>
    </w:tbl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34"/>
          <w:szCs w:val="34"/>
        </w:rPr>
      </w:pP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Promoted within 8 months for exceeding employee standards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Led training of new employees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Monitored all {30+} employees to ensure quality of call performance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Evaluated and log</w:t>
      </w: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>ged</w:t>
      </w: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performance metrics of employees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  <w:r>
        <w:rPr>
          <w:rFonts w:ascii="Avenir Next Regular" w:hAnsi="Avenir Next Regular"/>
          <w:spacing w:val="0"/>
          <w:sz w:val="20"/>
          <w:szCs w:val="20"/>
          <w:rtl w:val="0"/>
          <w:lang w:val="en-US"/>
        </w:rPr>
        <w:t xml:space="preserve"> - Assisted in monitoring automated calling system to ensure efficient contact ratios</w:t>
      </w:r>
    </w:p>
    <w:p>
      <w:pPr>
        <w:pStyle w:val="Body"/>
        <w:spacing w:before="120" w:line="168" w:lineRule="auto"/>
        <w:rPr>
          <w:rFonts w:ascii="Avenir Next Regular" w:cs="Avenir Next Regular" w:hAnsi="Avenir Next Regular" w:eastAsia="Avenir Next Regular"/>
          <w:spacing w:val="0"/>
          <w:sz w:val="20"/>
          <w:szCs w:val="20"/>
        </w:rPr>
      </w:pPr>
    </w:p>
    <w:tbl>
      <w:tblPr>
        <w:tblW w:w="1060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7652"/>
        <w:gridCol w:w="2948"/>
      </w:tblGrid>
      <w:tr>
        <w:tblPrEx>
          <w:shd w:val="clear" w:color="auto" w:fill="000000"/>
        </w:tblPrEx>
        <w:trPr>
          <w:trHeight w:val="380" w:hRule="atLeast"/>
        </w:trPr>
        <w:tc>
          <w:tcPr>
            <w:tcW w:type="dxa" w:w="7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center" w:pos="720"/>
              </w:tabs>
              <w:spacing w:before="120" w:line="240" w:lineRule="auto"/>
            </w:pPr>
            <w:r>
              <w:rPr>
                <w:rFonts w:ascii="Avenir Next Regular" w:hAnsi="Avenir Next Regular"/>
                <w:outline w:val="0"/>
                <w:color w:val="818181"/>
                <w:sz w:val="28"/>
                <w:szCs w:val="28"/>
                <w:rtl w:val="0"/>
                <w14:textFill>
                  <w14:solidFill>
                    <w14:srgbClr w14:val="828282"/>
                  </w14:solidFill>
                </w14:textFill>
              </w:rPr>
              <w:t>Cherry Communications</w:t>
            </w:r>
          </w:p>
        </w:tc>
        <w:tc>
          <w:tcPr>
            <w:tcW w:type="dxa" w:w="2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center" w:pos="720"/>
              </w:tabs>
              <w:spacing w:before="120" w:line="240" w:lineRule="auto"/>
              <w:jc w:val="right"/>
            </w:pPr>
            <w:r>
              <w:rPr>
                <w:rFonts w:ascii="Avenir Next Regular" w:hAnsi="Avenir Next Regular"/>
                <w:sz w:val="28"/>
                <w:szCs w:val="28"/>
                <w:rtl w:val="0"/>
              </w:rPr>
              <w:t>Tallahassee, Fl</w:t>
            </w:r>
          </w:p>
        </w:tc>
      </w:tr>
      <w:tr>
        <w:tblPrEx>
          <w:shd w:val="clear" w:color="auto" w:fill="000000"/>
        </w:tblPrEx>
        <w:trPr>
          <w:trHeight w:val="380" w:hRule="atLeast"/>
        </w:trPr>
        <w:tc>
          <w:tcPr>
            <w:tcW w:type="dxa" w:w="7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before="120" w:line="240" w:lineRule="auto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Telephone Survey Representative</w:t>
            </w:r>
          </w:p>
        </w:tc>
        <w:tc>
          <w:tcPr>
            <w:tcW w:type="dxa" w:w="2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before="120" w:line="240" w:lineRule="auto"/>
              <w:jc w:val="right"/>
            </w:pPr>
            <w:r>
              <w:rPr>
                <w:rFonts w:ascii="Avenir Next Regular" w:hAnsi="Avenir Next Regular"/>
                <w:sz w:val="28"/>
                <w:szCs w:val="28"/>
                <w:rtl w:val="0"/>
              </w:rPr>
              <w:t>09/2018 - 05/2019</w:t>
            </w:r>
          </w:p>
        </w:tc>
      </w:tr>
    </w:tbl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34"/>
          <w:szCs w:val="34"/>
        </w:rPr>
      </w:pP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34"/>
          <w:szCs w:val="34"/>
        </w:rPr>
      </w:pPr>
    </w:p>
    <w:p>
      <w:pPr>
        <w:pStyle w:val="Body"/>
        <w:pBdr>
          <w:top w:val="nil"/>
          <w:left w:val="nil"/>
          <w:bottom w:val="single" w:color="000000" w:sz="8" w:space="6" w:shadow="0" w:frame="0"/>
          <w:right w:val="nil"/>
        </w:pBdr>
        <w:spacing w:before="120" w:line="240" w:lineRule="auto"/>
        <w:jc w:val="center"/>
        <w:rPr>
          <w:rFonts w:ascii="Avenir Next Medium" w:cs="Avenir Next Medium" w:hAnsi="Avenir Next Medium" w:eastAsia="Avenir Next Medium"/>
          <w:sz w:val="34"/>
          <w:szCs w:val="34"/>
        </w:rPr>
      </w:pPr>
      <w:r>
        <w:rPr>
          <w:rFonts w:ascii="Avenir Next Medium" w:hAnsi="Avenir Next Medium"/>
          <w:sz w:val="34"/>
          <w:szCs w:val="34"/>
          <w:rtl w:val="0"/>
          <w:lang w:val="en-US"/>
        </w:rPr>
        <w:t>Skills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fr-FR"/>
        </w:rPr>
        <w:t>Frontend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: 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Next.js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</w:rPr>
        <w:t>SolidJS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TypeScript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Tailwind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de-DE"/>
        </w:rPr>
        <w:t>Backend</w:t>
      </w:r>
      <w:r>
        <w:rPr>
          <w:rFonts w:ascii="Avenir Next Regular" w:hAnsi="Avenir Next Regular"/>
          <w:sz w:val="24"/>
          <w:szCs w:val="24"/>
          <w:rtl w:val="0"/>
        </w:rPr>
        <w:t>: Node.js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Fastify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es-ES_tradnl"/>
        </w:rPr>
        <w:t>Databases</w:t>
      </w:r>
      <w:r>
        <w:rPr>
          <w:rFonts w:ascii="Avenir Next Regular" w:hAnsi="Avenir Next Regular"/>
          <w:sz w:val="24"/>
          <w:szCs w:val="24"/>
          <w:rtl w:val="0"/>
          <w:lang w:val="it-IT"/>
        </w:rPr>
        <w:t>: 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</w:rPr>
        <w:t>MySQL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nl-NL"/>
        </w:rPr>
        <w:t>Cloud &amp; DevOps</w:t>
      </w:r>
      <w:r>
        <w:rPr>
          <w:rFonts w:ascii="Avenir Next Regular" w:hAnsi="Avenir Next Regular"/>
          <w:sz w:val="24"/>
          <w:szCs w:val="24"/>
          <w:rtl w:val="0"/>
        </w:rPr>
        <w:t>: AWS (EC2, S3)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it-IT"/>
        </w:rPr>
        <w:t>CircleCI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en-US"/>
        </w:rPr>
        <w:t>Testing</w:t>
      </w:r>
      <w:r>
        <w:rPr>
          <w:rFonts w:ascii="Avenir Next Regular" w:hAnsi="Avenir Next Regular"/>
          <w:sz w:val="24"/>
          <w:szCs w:val="24"/>
          <w:rtl w:val="0"/>
        </w:rPr>
        <w:t>: Jest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</w:rPr>
        <w:t>Cypress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Playwright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en-US"/>
        </w:rPr>
        <w:t>Design &amp; Workflow</w:t>
      </w:r>
      <w:r>
        <w:rPr>
          <w:rFonts w:ascii="Avenir Next Regular" w:hAnsi="Avenir Next Regular"/>
          <w:sz w:val="24"/>
          <w:szCs w:val="24"/>
          <w:rtl w:val="0"/>
          <w:lang w:val="it-IT"/>
        </w:rPr>
        <w:t>: Figma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</w:rPr>
        <w:t>Vector 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・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Agile Development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en-US"/>
        </w:rPr>
        <w:t>Additional Technologies</w:t>
      </w:r>
      <w:r>
        <w:rPr>
          <w:rFonts w:ascii="Avenir Next Regular" w:hAnsi="Avenir Next Regular"/>
          <w:sz w:val="24"/>
          <w:szCs w:val="24"/>
          <w:rtl w:val="0"/>
        </w:rPr>
        <w:t>: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 xml:space="preserve"> 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SQL/NoSQL databases, and CI/CD tools</w:t>
      </w:r>
    </w:p>
    <w:p>
      <w:pPr>
        <w:pStyle w:val="Body"/>
        <w:pBdr>
          <w:top w:val="nil"/>
          <w:left w:val="nil"/>
          <w:bottom w:val="single" w:color="000000" w:sz="8" w:space="6" w:shadow="0" w:frame="0"/>
          <w:right w:val="nil"/>
        </w:pBdr>
        <w:spacing w:before="120" w:line="240" w:lineRule="auto"/>
        <w:jc w:val="center"/>
        <w:rPr>
          <w:rFonts w:ascii="Avenir Next Regular" w:cs="Avenir Next Regular" w:hAnsi="Avenir Next Regular" w:eastAsia="Avenir Next Regular"/>
          <w:sz w:val="34"/>
          <w:szCs w:val="34"/>
        </w:rPr>
        <w:sectPr>
          <w:headerReference w:type="default" r:id="rId4"/>
          <w:footerReference w:type="default" r:id="rId5"/>
          <w:pgSz w:w="12240" w:h="15840" w:orient="portrait"/>
          <w:pgMar w:top="450" w:right="990" w:bottom="1440" w:left="630" w:header="720" w:footer="720"/>
          <w:pgNumType w:start="1"/>
          <w:bidi w:val="0"/>
        </w:sectPr>
      </w:pPr>
      <w:r>
        <w:rPr>
          <w:rFonts w:ascii="Avenir Next Regular" w:hAnsi="Avenir Next Regular"/>
          <w:sz w:val="34"/>
          <w:szCs w:val="34"/>
          <w:rtl w:val="0"/>
          <w:lang w:val="en-US"/>
        </w:rPr>
        <w:t>Strengths</w:t>
      </w:r>
      <w:r>
        <w:rPr>
          <w:rFonts w:ascii="Avenir Next Regular" w:cs="Avenir Next Regular" w:hAnsi="Avenir Next Regular" w:eastAsia="Avenir Next Regular"/>
          <w:sz w:val="34"/>
          <w:szCs w:val="34"/>
        </w:rPr>
      </w:r>
    </w:p>
    <w:p>
      <w:pPr>
        <w:pStyle w:val="Body"/>
        <w:spacing w:before="120" w:line="240" w:lineRule="auto"/>
        <w:rPr>
          <w:rFonts w:ascii="Avenir Next Medium" w:cs="Avenir Next Medium" w:hAnsi="Avenir Next Medium" w:eastAsia="Avenir Next Medium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en-US"/>
        </w:rPr>
        <w:t>User-Centric Developer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Experienced developer focusing on user-centric solutions.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Body"/>
        <w:spacing w:before="120" w:line="240" w:lineRule="auto"/>
        <w:rPr>
          <w:rFonts w:ascii="Avenir Next Medium" w:cs="Avenir Next Medium" w:hAnsi="Avenir Next Medium" w:eastAsia="Avenir Next Medium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en-US"/>
        </w:rPr>
        <w:t>Leadership Skills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Proven ability to lead and manage cross-functional teams.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Body"/>
        <w:spacing w:before="120" w:line="240" w:lineRule="auto"/>
        <w:rPr>
          <w:rFonts w:ascii="Avenir Next Medium" w:cs="Avenir Next Medium" w:hAnsi="Avenir Next Medium" w:eastAsia="Avenir Next Medium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en-US"/>
        </w:rPr>
        <w:t>Technical Expertise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Skilled in building and managing complex web applications.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Body"/>
        <w:spacing w:before="120" w:line="240" w:lineRule="auto"/>
        <w:rPr>
          <w:rFonts w:ascii="Avenir Next Medium" w:cs="Avenir Next Medium" w:hAnsi="Avenir Next Medium" w:eastAsia="Avenir Next Medium"/>
          <w:sz w:val="24"/>
          <w:szCs w:val="24"/>
        </w:rPr>
      </w:pPr>
      <w:r>
        <w:rPr>
          <w:rFonts w:ascii="Avenir Next Medium" w:hAnsi="Avenir Next Medium"/>
          <w:sz w:val="24"/>
          <w:szCs w:val="24"/>
          <w:rtl w:val="0"/>
          <w:lang w:val="en-US"/>
        </w:rPr>
        <w:t>Productivity Enhancer</w:t>
      </w:r>
    </w:p>
    <w:p>
      <w:pPr>
        <w:pStyle w:val="Body"/>
        <w:spacing w:before="120" w:line="240" w:lineRule="auto"/>
        <w:rPr>
          <w:rFonts w:ascii="Avenir Next Regular" w:cs="Avenir Next Regular" w:hAnsi="Avenir Next Regular" w:eastAsia="Avenir Next Regular"/>
          <w:sz w:val="24"/>
          <w:szCs w:val="24"/>
        </w:rPr>
        <w:sectPr>
          <w:type w:val="continuous"/>
          <w:pgSz w:w="12240" w:h="15840" w:orient="portrait"/>
          <w:pgMar w:top="450" w:right="990" w:bottom="1440" w:left="630" w:header="720" w:footer="720"/>
          <w:pgNumType w:start="1"/>
          <w:cols w:space="531" w:num="2" w:equalWidth="1"/>
          <w:bidi w:val="0"/>
        </w:sect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Adept at enhancing productivity through innovative solutions.</w:t>
      </w:r>
      <w:r>
        <w:rPr>
          <w:rFonts w:ascii="Avenir Next Regular" w:cs="Avenir Next Regular" w:hAnsi="Avenir Next Regular" w:eastAsia="Avenir Next Regular"/>
          <w:sz w:val="24"/>
          <w:szCs w:val="24"/>
        </w:rPr>
      </w:r>
    </w:p>
    <w:p>
      <w:pPr>
        <w:pStyle w:val="Body"/>
        <w:pBdr>
          <w:top w:val="nil"/>
          <w:left w:val="nil"/>
          <w:bottom w:val="single" w:color="000000" w:sz="8" w:space="6" w:shadow="0" w:frame="0"/>
          <w:right w:val="nil"/>
        </w:pBdr>
        <w:spacing w:before="120" w:line="240" w:lineRule="auto"/>
        <w:jc w:val="center"/>
        <w:rPr>
          <w:rFonts w:ascii="Avenir Next Medium" w:cs="Avenir Next Medium" w:hAnsi="Avenir Next Medium" w:eastAsia="Avenir Next Medium"/>
          <w:sz w:val="34"/>
          <w:szCs w:val="34"/>
        </w:rPr>
      </w:pPr>
      <w:r>
        <w:rPr>
          <w:rFonts w:ascii="Avenir Next Medium" w:hAnsi="Avenir Next Medium"/>
          <w:sz w:val="34"/>
          <w:szCs w:val="34"/>
          <w:rtl w:val="0"/>
          <w:lang w:val="en-US"/>
        </w:rPr>
        <w:t>Education</w:t>
      </w:r>
    </w:p>
    <w:tbl>
      <w:tblPr>
        <w:tblW w:w="1060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7652"/>
        <w:gridCol w:w="2948"/>
      </w:tblGrid>
      <w:tr>
        <w:tblPrEx>
          <w:shd w:val="clear" w:color="auto" w:fill="000000"/>
        </w:tblPrEx>
        <w:trPr>
          <w:trHeight w:val="380" w:hRule="atLeast"/>
        </w:trPr>
        <w:tc>
          <w:tcPr>
            <w:tcW w:type="dxa" w:w="7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before="120" w:line="240" w:lineRule="auto"/>
            </w:pPr>
            <w:r>
              <w:rPr>
                <w:rFonts w:ascii="Avenir Next Regular" w:hAnsi="Avenir Next Regular"/>
                <w:outline w:val="0"/>
                <w:color w:val="818282"/>
                <w:sz w:val="28"/>
                <w:szCs w:val="28"/>
                <w:rtl w:val="0"/>
                <w14:textFill>
                  <w14:solidFill>
                    <w14:srgbClr w14:val="818282"/>
                  </w14:solidFill>
                </w14:textFill>
              </w:rPr>
              <w:t>Florida State University</w:t>
            </w:r>
          </w:p>
        </w:tc>
        <w:tc>
          <w:tcPr>
            <w:tcW w:type="dxa" w:w="2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venir Next Regular" w:cs="Arial Unicode MS" w:hAnsi="Avenir Next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Tallahassee, Fl</w:t>
            </w:r>
          </w:p>
        </w:tc>
      </w:tr>
      <w:tr>
        <w:tblPrEx>
          <w:shd w:val="clear" w:color="auto" w:fill="000000"/>
        </w:tblPrEx>
        <w:trPr>
          <w:trHeight w:val="640" w:hRule="atLeast"/>
        </w:trPr>
        <w:tc>
          <w:tcPr>
            <w:tcW w:type="dxa" w:w="7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Avenir Next Regular" w:cs="Avenir Next Regular" w:hAnsi="Avenir Next Regular" w:eastAsia="Avenir Next Regular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venir Next Regular" w:cs="Arial Unicode MS" w:hAnsi="Avenir Next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Bachelor of Science in Psychology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Avenir Next Regular" w:cs="Arial Unicode MS" w:hAnsi="Avenir Next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venir Next Regular" w:cs="Arial Unicode MS" w:hAnsi="Avenir Next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Minor in Business Analytics</w:t>
            </w:r>
          </w:p>
        </w:tc>
        <w:tc>
          <w:tcPr>
            <w:tcW w:type="dxa" w:w="29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venir Next Regular" w:cs="Arial Unicode MS" w:hAnsi="Avenir Next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12/2019 - 12/2019</w:t>
            </w:r>
          </w:p>
        </w:tc>
      </w:tr>
    </w:tbl>
    <w:p>
      <w:pPr>
        <w:pStyle w:val="Body"/>
        <w:spacing w:before="120" w:line="240" w:lineRule="auto"/>
      </w:pPr>
    </w:p>
    <w:sectPr>
      <w:type w:val="continuous"/>
      <w:pgSz w:w="12240" w:h="15840" w:orient="portrait"/>
      <w:pgMar w:top="450" w:right="990" w:bottom="1440" w:left="63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Regular">
    <w:charset w:val="00"/>
    <w:family w:val="roman"/>
    <w:pitch w:val="default"/>
  </w:font>
  <w:font w:name="Avenir Next Medium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5760"/>
          <w:tab w:val="left" w:pos="720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