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991" w:rsidRPr="00336BF5" w:rsidRDefault="00075991" w:rsidP="00336BF5">
      <w:pPr>
        <w:spacing w:line="276" w:lineRule="auto"/>
        <w:rPr>
          <w:rFonts w:ascii="微軟正黑體" w:eastAsia="微軟正黑體" w:hAnsi="微軟正黑體"/>
        </w:rPr>
      </w:pPr>
      <w:r w:rsidRPr="00336BF5">
        <w:rPr>
          <w:rFonts w:ascii="微軟正黑體" w:eastAsia="微軟正黑體" w:hAnsi="微軟正黑體" w:hint="eastAsia"/>
        </w:rPr>
        <w:t>頁面1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3076"/>
        <w:gridCol w:w="3298"/>
        <w:gridCol w:w="1985"/>
      </w:tblGrid>
      <w:tr w:rsidR="00336BF5" w:rsidRPr="00336BF5" w:rsidTr="00336BF5">
        <w:tc>
          <w:tcPr>
            <w:tcW w:w="3076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內容</w:t>
            </w:r>
          </w:p>
        </w:tc>
        <w:tc>
          <w:tcPr>
            <w:tcW w:w="3298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字體</w:t>
            </w:r>
          </w:p>
        </w:tc>
        <w:tc>
          <w:tcPr>
            <w:tcW w:w="198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游標移到</w:t>
            </w:r>
          </w:p>
        </w:tc>
      </w:tr>
      <w:tr w:rsidR="00336BF5" w:rsidRPr="00336BF5" w:rsidTr="00336BF5">
        <w:tc>
          <w:tcPr>
            <w:tcW w:w="3076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一套延長塑膠生命的系統</w:t>
            </w:r>
          </w:p>
        </w:tc>
        <w:tc>
          <w:tcPr>
            <w:tcW w:w="3298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 xml:space="preserve">Noto Sans CJK </w:t>
            </w:r>
            <w:proofErr w:type="gramStart"/>
            <w:r w:rsidRPr="00336BF5">
              <w:rPr>
                <w:rFonts w:ascii="微軟正黑體" w:eastAsia="微軟正黑體" w:hAnsi="微軟正黑體"/>
              </w:rPr>
              <w:t>TC,BOLD</w:t>
            </w:r>
            <w:proofErr w:type="gramEnd"/>
          </w:p>
        </w:tc>
        <w:tc>
          <w:tcPr>
            <w:tcW w:w="198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</w:p>
        </w:tc>
      </w:tr>
      <w:tr w:rsidR="00336BF5" w:rsidRPr="00336BF5" w:rsidTr="00336BF5">
        <w:tc>
          <w:tcPr>
            <w:tcW w:w="3076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探索塑膠垃圾的可能性</w:t>
            </w:r>
          </w:p>
        </w:tc>
        <w:tc>
          <w:tcPr>
            <w:tcW w:w="3298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 xml:space="preserve">Noto Sans CJK </w:t>
            </w:r>
            <w:proofErr w:type="spellStart"/>
            <w:proofErr w:type="gramStart"/>
            <w:r w:rsidRPr="00336BF5">
              <w:rPr>
                <w:rFonts w:ascii="微軟正黑體" w:eastAsia="微軟正黑體" w:hAnsi="微軟正黑體"/>
              </w:rPr>
              <w:t>TC,Regular</w:t>
            </w:r>
            <w:proofErr w:type="spellEnd"/>
            <w:proofErr w:type="gramEnd"/>
          </w:p>
        </w:tc>
        <w:tc>
          <w:tcPr>
            <w:tcW w:w="198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</w:p>
        </w:tc>
      </w:tr>
      <w:tr w:rsidR="00336BF5" w:rsidRPr="00336BF5" w:rsidTr="00336BF5">
        <w:tc>
          <w:tcPr>
            <w:tcW w:w="3076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LEARN MORE</w:t>
            </w:r>
          </w:p>
        </w:tc>
        <w:tc>
          <w:tcPr>
            <w:tcW w:w="3298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>SWIsot2</w:t>
            </w:r>
          </w:p>
        </w:tc>
        <w:tc>
          <w:tcPr>
            <w:tcW w:w="198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透明度變70%</w:t>
            </w:r>
          </w:p>
        </w:tc>
      </w:tr>
    </w:tbl>
    <w:p w:rsidR="00075991" w:rsidRPr="00336BF5" w:rsidRDefault="00075991" w:rsidP="00336BF5">
      <w:pPr>
        <w:spacing w:before="240" w:line="276" w:lineRule="auto"/>
        <w:rPr>
          <w:rFonts w:ascii="微軟正黑體" w:eastAsia="微軟正黑體" w:hAnsi="微軟正黑體" w:hint="eastAsia"/>
        </w:rPr>
      </w:pPr>
      <w:r w:rsidRPr="00336BF5">
        <w:rPr>
          <w:rFonts w:ascii="微軟正黑體" w:eastAsia="微軟正黑體" w:hAnsi="微軟正黑體" w:hint="eastAsia"/>
        </w:rPr>
        <w:t>功能表-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3827"/>
        <w:gridCol w:w="2977"/>
      </w:tblGrid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內容</w:t>
            </w:r>
          </w:p>
        </w:tc>
        <w:tc>
          <w:tcPr>
            <w:tcW w:w="382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字體</w:t>
            </w:r>
          </w:p>
        </w:tc>
        <w:tc>
          <w:tcPr>
            <w:tcW w:w="297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游標移到</w:t>
            </w: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L</w:t>
            </w:r>
            <w:r w:rsidRPr="00336BF5">
              <w:rPr>
                <w:rFonts w:ascii="微軟正黑體" w:eastAsia="微軟正黑體" w:hAnsi="微軟正黑體"/>
              </w:rPr>
              <w:t>OGO</w:t>
            </w:r>
          </w:p>
        </w:tc>
        <w:tc>
          <w:tcPr>
            <w:tcW w:w="382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97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>LEARN</w:t>
            </w:r>
          </w:p>
        </w:tc>
        <w:tc>
          <w:tcPr>
            <w:tcW w:w="3827" w:type="dxa"/>
            <w:vMerge w:val="restart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 xml:space="preserve">Microsoft Yi </w:t>
            </w:r>
            <w:proofErr w:type="spellStart"/>
            <w:r w:rsidRPr="00336BF5">
              <w:rPr>
                <w:rFonts w:ascii="微軟正黑體" w:eastAsia="微軟正黑體" w:hAnsi="微軟正黑體" w:hint="eastAsia"/>
              </w:rPr>
              <w:t>Baiti</w:t>
            </w:r>
            <w:proofErr w:type="spellEnd"/>
          </w:p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下方底線1pt</w:t>
            </w:r>
          </w:p>
        </w:tc>
        <w:tc>
          <w:tcPr>
            <w:tcW w:w="2977" w:type="dxa"/>
            <w:vMerge w:val="restart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1.字體加粗1pt,底線5pt</w:t>
            </w:r>
          </w:p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2.彈出下拉選單</w:t>
            </w:r>
          </w:p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3.背景模糊</w:t>
            </w: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>SIGN IN</w:t>
            </w:r>
          </w:p>
        </w:tc>
        <w:tc>
          <w:tcPr>
            <w:tcW w:w="3827" w:type="dxa"/>
            <w:vMerge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  <w:vMerge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>ABOUT</w:t>
            </w:r>
          </w:p>
        </w:tc>
        <w:tc>
          <w:tcPr>
            <w:tcW w:w="3827" w:type="dxa"/>
            <w:vMerge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  <w:vMerge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>CONTACT</w:t>
            </w:r>
          </w:p>
        </w:tc>
        <w:tc>
          <w:tcPr>
            <w:tcW w:w="3827" w:type="dxa"/>
            <w:vMerge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  <w:vMerge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STORE</w:t>
            </w:r>
          </w:p>
        </w:tc>
        <w:tc>
          <w:tcPr>
            <w:tcW w:w="382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/>
              </w:rPr>
              <w:t>SWIsot2</w:t>
            </w:r>
          </w:p>
        </w:tc>
        <w:tc>
          <w:tcPr>
            <w:tcW w:w="297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透明度變70%</w:t>
            </w: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購物車</w:t>
            </w:r>
          </w:p>
        </w:tc>
        <w:tc>
          <w:tcPr>
            <w:tcW w:w="382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透明度變70%</w:t>
            </w:r>
          </w:p>
        </w:tc>
      </w:tr>
      <w:tr w:rsidR="00336BF5" w:rsidRPr="00336BF5" w:rsidTr="00336BF5">
        <w:tc>
          <w:tcPr>
            <w:tcW w:w="1555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箭頭</w:t>
            </w:r>
          </w:p>
        </w:tc>
        <w:tc>
          <w:tcPr>
            <w:tcW w:w="382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</w:tcPr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1</w:t>
            </w:r>
            <w:r w:rsidRPr="00336BF5">
              <w:rPr>
                <w:rFonts w:ascii="微軟正黑體" w:eastAsia="微軟正黑體" w:hAnsi="微軟正黑體"/>
              </w:rPr>
              <w:t>.</w:t>
            </w:r>
            <w:r w:rsidRPr="00336BF5">
              <w:rPr>
                <w:rFonts w:ascii="微軟正黑體" w:eastAsia="微軟正黑體" w:hAnsi="微軟正黑體" w:hint="eastAsia"/>
              </w:rPr>
              <w:t>透明度變70%</w:t>
            </w:r>
          </w:p>
          <w:p w:rsidR="00336BF5" w:rsidRPr="00336BF5" w:rsidRDefault="00336BF5" w:rsidP="00336BF5">
            <w:pPr>
              <w:spacing w:line="276" w:lineRule="auto"/>
              <w:rPr>
                <w:rFonts w:ascii="微軟正黑體" w:eastAsia="微軟正黑體" w:hAnsi="微軟正黑體"/>
              </w:rPr>
            </w:pPr>
            <w:r w:rsidRPr="00336BF5">
              <w:rPr>
                <w:rFonts w:ascii="微軟正黑體" w:eastAsia="微軟正黑體" w:hAnsi="微軟正黑體" w:hint="eastAsia"/>
              </w:rPr>
              <w:t>2</w:t>
            </w:r>
            <w:r w:rsidRPr="00336BF5">
              <w:rPr>
                <w:rFonts w:ascii="微軟正黑體" w:eastAsia="微軟正黑體" w:hAnsi="微軟正黑體"/>
              </w:rPr>
              <w:t>.</w:t>
            </w:r>
            <w:r w:rsidRPr="00336BF5">
              <w:rPr>
                <w:rFonts w:ascii="微軟正黑體" w:eastAsia="微軟正黑體" w:hAnsi="微軟正黑體" w:hint="eastAsia"/>
              </w:rPr>
              <w:t>按下箭頭移到頁面2</w:t>
            </w:r>
          </w:p>
        </w:tc>
      </w:tr>
    </w:tbl>
    <w:p w:rsidR="00075991" w:rsidRPr="00336BF5" w:rsidRDefault="00075991" w:rsidP="00336BF5">
      <w:pPr>
        <w:spacing w:before="240" w:line="276" w:lineRule="auto"/>
        <w:rPr>
          <w:rFonts w:ascii="微軟正黑體" w:eastAsia="微軟正黑體" w:hAnsi="微軟正黑體"/>
        </w:rPr>
      </w:pPr>
      <w:r w:rsidRPr="00336BF5">
        <w:rPr>
          <w:rFonts w:ascii="微軟正黑體" w:eastAsia="微軟正黑體" w:hAnsi="微軟正黑體" w:hint="eastAsia"/>
        </w:rPr>
        <w:t>頁面2</w:t>
      </w:r>
      <w:bookmarkStart w:id="0" w:name="_GoBack"/>
      <w:bookmarkEnd w:id="0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972"/>
        <w:gridCol w:w="3544"/>
        <w:gridCol w:w="1843"/>
      </w:tblGrid>
      <w:tr w:rsidR="00075991" w:rsidRPr="00336BF5" w:rsidTr="00075991">
        <w:tc>
          <w:tcPr>
            <w:tcW w:w="2972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內容</w:t>
            </w:r>
          </w:p>
        </w:tc>
        <w:tc>
          <w:tcPr>
            <w:tcW w:w="3544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字體</w:t>
            </w:r>
          </w:p>
        </w:tc>
        <w:tc>
          <w:tcPr>
            <w:tcW w:w="1843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游標移到</w:t>
            </w:r>
          </w:p>
        </w:tc>
      </w:tr>
      <w:tr w:rsidR="00075991" w:rsidRPr="00336BF5" w:rsidTr="00075991">
        <w:tc>
          <w:tcPr>
            <w:tcW w:w="2972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因為你我環境面臨著破壞</w:t>
            </w:r>
          </w:p>
        </w:tc>
        <w:tc>
          <w:tcPr>
            <w:tcW w:w="3544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 xml:space="preserve">Noto Sans CJK </w:t>
            </w:r>
            <w:proofErr w:type="spellStart"/>
            <w:proofErr w:type="gramStart"/>
            <w:r w:rsidRPr="00336BF5">
              <w:rPr>
                <w:rFonts w:ascii="微軟正黑體" w:eastAsia="微軟正黑體" w:hAnsi="微軟正黑體"/>
              </w:rPr>
              <w:t>TC,Medium</w:t>
            </w:r>
            <w:proofErr w:type="spellEnd"/>
            <w:proofErr w:type="gramEnd"/>
          </w:p>
        </w:tc>
        <w:tc>
          <w:tcPr>
            <w:tcW w:w="1843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</w:p>
        </w:tc>
      </w:tr>
      <w:tr w:rsidR="00075991" w:rsidRPr="00336BF5" w:rsidTr="00075991">
        <w:tc>
          <w:tcPr>
            <w:tcW w:w="2972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LEARN MORE</w:t>
            </w:r>
          </w:p>
        </w:tc>
        <w:tc>
          <w:tcPr>
            <w:tcW w:w="3544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/>
              </w:rPr>
              <w:t>SWIsot2</w:t>
            </w:r>
          </w:p>
        </w:tc>
        <w:tc>
          <w:tcPr>
            <w:tcW w:w="1843" w:type="dxa"/>
          </w:tcPr>
          <w:p w:rsidR="00075991" w:rsidRPr="00336BF5" w:rsidRDefault="00075991" w:rsidP="00336BF5">
            <w:pPr>
              <w:spacing w:line="276" w:lineRule="auto"/>
              <w:rPr>
                <w:rFonts w:ascii="微軟正黑體" w:eastAsia="微軟正黑體" w:hAnsi="微軟正黑體" w:hint="eastAsia"/>
              </w:rPr>
            </w:pPr>
            <w:r w:rsidRPr="00336BF5">
              <w:rPr>
                <w:rFonts w:ascii="微軟正黑體" w:eastAsia="微軟正黑體" w:hAnsi="微軟正黑體" w:hint="eastAsia"/>
              </w:rPr>
              <w:t>透明度變70%</w:t>
            </w:r>
          </w:p>
        </w:tc>
      </w:tr>
    </w:tbl>
    <w:p w:rsidR="00296E3A" w:rsidRPr="00336BF5" w:rsidRDefault="00296E3A" w:rsidP="00336BF5">
      <w:pPr>
        <w:rPr>
          <w:rFonts w:ascii="微軟正黑體" w:eastAsia="微軟正黑體" w:hAnsi="微軟正黑體"/>
        </w:rPr>
      </w:pPr>
    </w:p>
    <w:sectPr w:rsidR="00296E3A" w:rsidRPr="00336BF5" w:rsidSect="00336BF5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91"/>
    <w:rsid w:val="00075991"/>
    <w:rsid w:val="00296E3A"/>
    <w:rsid w:val="0033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756B"/>
  <w15:chartTrackingRefBased/>
  <w15:docId w15:val="{0C2061F1-E1A2-42AD-B677-C2D8B77E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59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蔡君函</dc:creator>
  <cp:keywords/>
  <dc:description/>
  <cp:lastModifiedBy>蔡君函</cp:lastModifiedBy>
  <cp:revision>1</cp:revision>
  <dcterms:created xsi:type="dcterms:W3CDTF">2020-03-13T17:03:00Z</dcterms:created>
  <dcterms:modified xsi:type="dcterms:W3CDTF">2020-03-13T17:25:00Z</dcterms:modified>
</cp:coreProperties>
</file>