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23 third-party service(s) that process user data. A total of 76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23</w:t>
      </w:r>
    </w:p>
    <w:p>
      <w:r>
        <w:rPr>
          <w:sz w:val="20"/>
        </w:rPr>
        <w:t xml:space="preserve">Documents Generated  |  76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Analytics  |  4  |  Google Analytics, Google Tag Manager, Plausible Analytics, posthog</w:t>
      </w:r>
    </w:p>
    <w:p>
      <w:r>
        <w:rPr>
          <w:sz w:val="20"/>
        </w:rPr>
        <w:t xml:space="preserve">Auth  |  3  |  google-auth-library, next-auth, passport</w:t>
      </w:r>
    </w:p>
    <w:p>
      <w:r>
        <w:rPr>
          <w:sz w:val="20"/>
        </w:rPr>
        <w:t xml:space="preserve">Database  |  7  |  @upstash/redis, ioredis, PostgreSQL, PostgreSQL (env), prisma, Redis, Redis (env)</w:t>
      </w:r>
    </w:p>
    <w:p>
      <w:r>
        <w:rPr>
          <w:sz w:val="20"/>
        </w:rPr>
        <w:t xml:space="preserve">Email  |  2  |  @sendgrid/mail, nodemailer</w:t>
      </w:r>
    </w:p>
    <w:p>
      <w:r>
        <w:rPr>
          <w:sz w:val="20"/>
        </w:rPr>
        <w:t xml:space="preserve">Monitoring  |  1  |  @sentry/nextjs</w:t>
      </w:r>
    </w:p>
    <w:p>
      <w:r>
        <w:rPr>
          <w:sz w:val="20"/>
        </w:rPr>
        <w:t xml:space="preserve">Other  |  5  |  @hubspot/api-client, googleapis, intercom, twilio, web-push</w:t>
      </w:r>
    </w:p>
    <w:p>
      <w:r>
        <w:rPr>
          <w:sz w:val="20"/>
        </w:rPr>
        <w:t xml:space="preserve">Payment  |  1  | 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**High Service Count** (23 services): Large attack surface increases data breach risk. Sub-processor management is critical.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(@sentry/nextjs, Google Analytics, Google Tag Manager, Plausible Analytics, posthog):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N/A  |  No AI services detected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23 service(s) across 7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