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Sentry  |  Error/Performance Monitoring  |  Application error tracking — captures stack traces, request metadata, and device information when errors occur.</w:t>
      </w:r>
    </w:p>
    <w:p>
      <w:r>
        <w:rPr>
          <w:sz w:val="20"/>
        </w:rPr>
        <w:t xml:space="preserve">Google Analytics  |  Analytics  |  page views, user behavior, device information, IP address, location data</w:t>
      </w:r>
    </w:p>
    <w:p>
      <w:r>
        <w:rPr>
          <w:sz w:val="20"/>
        </w:rPr>
        <w:t xml:space="preserve">Google Tag Manager  |  Analytics  |  page views, user behavior, custom events, device information, third-party tag data</w:t>
      </w:r>
    </w:p>
    <w:p>
      <w:r>
        <w:rPr>
          <w:sz w:val="20"/>
        </w:rPr>
        <w:t xml:space="preserve">Plausible Analytics  |  Analytics  |  page views, referrer data, device information</w:t>
      </w:r>
    </w:p>
    <w:p>
      <w:r>
        <w:rPr>
          <w:sz w:val="20"/>
        </w:rPr>
        <w:t xml:space="preserve">PostHog  |  Analytics  |  Product analytics — tracks feature usage, page views, and user interactions.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23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SendGrid (transactional email — may log email metadata and delivery status)</w:t>
      </w:r>
    </w:p>
    <w:p>
      <w:r>
        <w:rPr>
          <w:sz w:val="20"/>
        </w:rPr>
        <w:t xml:space="preserve">Nodemailer (email sending — may log outbound email metadata)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Employee Data Privacy Rights</w:t>
      </w:r>
    </w:p>
    <w:p>
      <w:pPr>
        <w:pStyle w:val="Heading3"/>
      </w:pPr>
      <w:r>
        <w:t>5.1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5.2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5.3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6.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7.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