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@sendgrid/mail</w:t>
      </w:r>
    </w:p>
    <w:p>
      <w:r>
        <w:rPr>
          <w:sz w:val="20"/>
        </w:rPr>
        <w:t xml:space="preserve">User registration/login  |  OAuth tokens, Google profile data, email  |  via google-auth-library</w:t>
      </w:r>
    </w:p>
    <w:p>
      <w:r>
        <w:rPr>
          <w:sz w:val="20"/>
        </w:rPr>
        <w:t xml:space="preserve">User registration/login  |  email, name, profile picture, OAuth tokens, session data  |  via next-auth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User registration/login  |  email, name, OAuth tokens, session data  |  via passport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r>
        <w:rPr>
          <w:sz w:val="20"/>
        </w:rPr>
        <w:t xml:space="preserve">API endpoint packages/trpc/server/routers/features/_router.ts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packages/trpc/server/routers/viewer/eventTypes/_router.ts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packages/trpc/server/routers/viewer/featureOptIn/_router.ts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packages/trpc/server/routers/viewer/feedback/_router.ts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packages/trpc/server/routers/viewer/insights/_router.ts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packages/trpc/server/routers/viewer/pbac/_router.tsx  |  autoOptIn, color, eventTypeIds, feature, featureId, includeSystemRolesOnly, isAll, name, permissions, roleId, routingFormId, slug, surveyId, teamId, userId  |  via API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@upstash/redis  |  Database  |  cached data, session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@hubspot/api-client  |  Third-Party Service  |  contact information, email addresses, names, phone numbers, company data, deal information, engagement history</w:t>
      </w:r>
    </w:p>
    <w:p>
      <w:r>
        <w:rPr>
          <w:sz w:val="20"/>
        </w:rPr>
        <w:t xml:space="preserve">@sendgrid/mail  |  Email Service  |  email addresses, email content</w:t>
      </w:r>
    </w:p>
    <w:p>
      <w:r>
        <w:rPr>
          <w:sz w:val="20"/>
        </w:rPr>
        <w:t xml:space="preserve">@sentry/nextjs  |  Error Monitoring  |  error data, stack traces, user context, device information, IP address, performance profiles</w:t>
      </w:r>
    </w:p>
    <w:p>
      <w:r>
        <w:rPr>
          <w:sz w:val="20"/>
        </w:rPr>
        <w:t xml:space="preserve">Google Analytics  |  Analytics  |  page views, user behavior, device information, IP address, location data</w:t>
      </w:r>
    </w:p>
    <w:p>
      <w:r>
        <w:rPr>
          <w:sz w:val="20"/>
        </w:rPr>
        <w:t xml:space="preserve">Google Tag Manager  |  Analytics  |  page views, user behavior, custom events, device information, third-party tag data</w:t>
      </w:r>
    </w:p>
    <w:p>
      <w:r>
        <w:rPr>
          <w:sz w:val="20"/>
        </w:rPr>
        <w:t xml:space="preserve">googleapis  |  Third-Party Service  |  user data via Google APIs, calendar data, email data, profile information</w:t>
      </w:r>
    </w:p>
    <w:p>
      <w:r>
        <w:rPr>
          <w:sz w:val="20"/>
        </w:rPr>
        <w:t xml:space="preserve">intercom  |  Third-Party Service  |  user profiles, email, name, conversations, user behavior, company data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twilio  |  Third-Party Service  |  phone numbers, SMS message content, voice call metadata, call recordings</w:t>
      </w:r>
    </w:p>
    <w:p>
      <w:r>
        <w:rPr>
          <w:sz w:val="20"/>
        </w:rPr>
        <w:t xml:space="preserve">web-push  |  Third-Party Service  |  push subscription endpoints, device tokens, notification content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@sendgrid/mail)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OAuth tokens, Google profile data, email (via google-auth-library)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profile picture, OAuth tokens, session data (via next-auth)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nodemailer)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OAuth tokens, session data (via passport)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pPr>
        <w:pStyle w:val="ListParagraph"/>
        <w:numPr>
          <w:ilvl w:val="0"/>
          <w:numId w:val="1"/>
        </w:numPr>
      </w:pPr>
      <w:r>
        <w:t xml:space="preserve">API endpoint packages/trpc/server/routers/features/_router.ts → autoOptIn, color, eventTypeIds, feature, featureId, includeSystemRolesOnly, isAll, name, permissions, roleId, routingFormId, slug, surveyId, teamId, userId (via API)</w:t>
      </w:r>
    </w:p>
    <w:p>
      <w:pPr>
        <w:pStyle w:val="ListParagraph"/>
        <w:numPr>
          <w:ilvl w:val="0"/>
          <w:numId w:val="1"/>
        </w:numPr>
      </w:pPr>
      <w:r>
        <w:t xml:space="preserve">API endpoint packages/trpc/server/routers/viewer/eventTypes/_router.ts → autoOptIn, color, eventTypeIds, feature, featureId, includeSystemRolesOnly, isAll, name, permissions, roleId, routingFormId, slug, surveyId, teamId, userId (via API)</w:t>
      </w:r>
    </w:p>
    <w:p>
      <w:pPr>
        <w:pStyle w:val="ListParagraph"/>
        <w:numPr>
          <w:ilvl w:val="0"/>
          <w:numId w:val="1"/>
        </w:numPr>
      </w:pPr>
      <w:r>
        <w:t xml:space="preserve">API endpoint packages/trpc/server/routers/viewer/featureOptIn/_router.ts → autoOptIn, color, eventTypeIds, feature, featureId, includeSystemRolesOnly, isAll, name, permissions, roleId, routingFormId, slug, surveyId, teamId, userId (via API)</w:t>
      </w:r>
    </w:p>
    <w:p>
      <w:pPr>
        <w:pStyle w:val="ListParagraph"/>
        <w:numPr>
          <w:ilvl w:val="0"/>
          <w:numId w:val="1"/>
        </w:numPr>
      </w:pPr>
      <w:r>
        <w:t xml:space="preserve">API endpoint packages/trpc/server/routers/viewer/feedback/_router.ts → autoOptIn, color, eventTypeIds, feature, featureId, includeSystemRolesOnly, isAll, name, permissions, roleId, routingFormId, slug, surveyId, teamId, userId (via API)</w:t>
      </w:r>
    </w:p>
    <w:p>
      <w:pPr>
        <w:pStyle w:val="ListParagraph"/>
        <w:numPr>
          <w:ilvl w:val="0"/>
          <w:numId w:val="1"/>
        </w:numPr>
      </w:pPr>
      <w:r>
        <w:t xml:space="preserve">API endpoint packages/trpc/server/routers/viewer/insights/_router.ts → autoOptIn, color, eventTypeIds, feature, featureId, includeSystemRolesOnly, isAll, name, permissions, roleId, routingFormId, slug, surveyId, teamId, userId (via API)</w:t>
      </w:r>
    </w:p>
    <w:p>
      <w:pPr>
        <w:pStyle w:val="ListParagraph"/>
        <w:numPr>
          <w:ilvl w:val="0"/>
          <w:numId w:val="1"/>
        </w:numPr>
      </w:pPr>
      <w:r>
        <w:t xml:space="preserve">API endpoint packages/trpc/server/routers/viewer/pbac/_router.tsx → autoOptIn, color, eventTypeIds, feature, featureId, includeSystemRolesOnly, isAll, name, permissions, roleId, routingFormId, slug, surveyId, teamId, userId (via API)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@upstash/redis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ioredis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PostgreSQL (Database) →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PostgreSQL (env) (Database) →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prisma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Redis (Database) → session data, cache data</w:t>
      </w:r>
    </w:p>
    <w:p>
      <w:pPr>
        <w:pStyle w:val="ListParagraph"/>
        <w:numPr>
          <w:ilvl w:val="0"/>
          <w:numId w:val="1"/>
        </w:numPr>
      </w:pPr>
      <w:r>
        <w:t xml:space="preserve">Redis (env) (Database) → session data, cache data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@hubspot/api-client → contact information, email addresses, names, phone numbers, company data, deal information, engagement history</w:t>
      </w:r>
    </w:p>
    <w:p>
      <w:pPr>
        <w:pStyle w:val="ListParagraph"/>
        <w:numPr>
          <w:ilvl w:val="0"/>
          <w:numId w:val="1"/>
        </w:numPr>
      </w:pPr>
      <w:r>
        <w:t xml:space="preserve">@sendgrid/mail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@sentry/nextjs → error data, stack traces, user context, device information, IP address, performance profiles</w:t>
      </w:r>
    </w:p>
    <w:p>
      <w:pPr>
        <w:pStyle w:val="ListParagraph"/>
        <w:numPr>
          <w:ilvl w:val="0"/>
          <w:numId w:val="1"/>
        </w:numPr>
      </w:pPr>
      <w:r>
        <w:t xml:space="preserve">Google Analytics → page views, user behavior, device information, IP address, location data</w:t>
      </w:r>
    </w:p>
    <w:p>
      <w:pPr>
        <w:pStyle w:val="ListParagraph"/>
        <w:numPr>
          <w:ilvl w:val="0"/>
          <w:numId w:val="1"/>
        </w:numPr>
      </w:pPr>
      <w:r>
        <w:t xml:space="preserve">Google Tag Manager → page views, user behavior, custom events, device information, third-party tag data</w:t>
      </w:r>
    </w:p>
    <w:p>
      <w:pPr>
        <w:pStyle w:val="ListParagraph"/>
        <w:numPr>
          <w:ilvl w:val="0"/>
          <w:numId w:val="1"/>
        </w:numPr>
      </w:pPr>
      <w:r>
        <w:t xml:space="preserve">googleapis → user data via Google APIs, calendar data, email data, profile information</w:t>
      </w:r>
    </w:p>
    <w:p>
      <w:pPr>
        <w:pStyle w:val="ListParagraph"/>
        <w:numPr>
          <w:ilvl w:val="0"/>
          <w:numId w:val="1"/>
        </w:numPr>
      </w:pPr>
      <w:r>
        <w:t xml:space="preserve">intercom → user profiles, email, name, conversations, user behavior, company data</w:t>
      </w:r>
    </w:p>
    <w:p>
      <w:pPr>
        <w:pStyle w:val="ListParagraph"/>
        <w:numPr>
          <w:ilvl w:val="0"/>
          <w:numId w:val="1"/>
        </w:numPr>
      </w:pPr>
      <w:r>
        <w:t xml:space="preserve">nodemailer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Plausible Analytics → page views, referrer data, device information</w:t>
      </w:r>
    </w:p>
    <w:p>
      <w:pPr>
        <w:pStyle w:val="ListParagraph"/>
        <w:numPr>
          <w:ilvl w:val="0"/>
          <w:numId w:val="1"/>
        </w:numPr>
      </w:pPr>
      <w:r>
        <w:t xml:space="preserve">posthog → user behavior, session recordings, feature flag usage, device information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Style w:val="ListParagraph"/>
        <w:numPr>
          <w:ilvl w:val="0"/>
          <w:numId w:val="1"/>
        </w:numPr>
      </w:pPr>
      <w:r>
        <w:t xml:space="preserve">twilio → phone numbers, SMS message content, voice call metadata, call recordings</w:t>
      </w:r>
    </w:p>
    <w:p>
      <w:pPr>
        <w:pStyle w:val="ListParagraph"/>
        <w:numPr>
          <w:ilvl w:val="0"/>
          <w:numId w:val="1"/>
        </w:numPr>
      </w:pPr>
      <w:r>
        <w:t xml:space="preserve">web-push → push subscription endpoints, device tokens, notification content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