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@amplitude/analytics-browser)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sentry-ruby)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ruby-openai)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@amplitude/analytics-browser, @aws-sdk/client-s3, @twilio/voice-sdk, ActionCable, ActionController::Cookies, ActionMailer, Active Storage, ActiveRecord and 24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**Advertising partners** — Meta Pixel for relevant ads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