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Impact Assessment (DPIA)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@chatwoot/chatwoot</w:t>
      </w:r>
    </w:p>
    <w:p>
      <w:r>
        <w:t xml:space="preserve">Data Controller: [Your Company Name]</w:t>
      </w:r>
    </w:p>
    <w:p>
      <w:r>
        <w:t xml:space="preserve">Contact: [your-email@example.com]</w:t>
      </w:r>
    </w:p>
    <w:p>
      <w:r>
        <w:t xml:space="preserve">DPO: [DPO Name] ([dpo@example.com])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Risk Register (`RISK_REGISTER.md`)</w:t>
      </w:r>
    </w:p>
    <w:p>
      <w:pPr>
        <w:pStyle w:val="ListParagraph"/>
        <w:numPr>
          <w:ilvl w:val="0"/>
          <w:numId w:val="1"/>
        </w:numPr>
      </w:pPr>
      <w:r>
        <w:t xml:space="preserve">Lawful Basis Assessment (`LAWFUL_BASIS_ASSESSMENT.md`)</w:t>
      </w:r>
    </w:p>
    <w:p>
      <w:pPr>
        <w:pBdr>
          <w:bottom w:val="single" w:sz="6" w:space="1" w:color="999999"/>
        </w:pBdr>
      </w:pPr>
    </w:p>
    <w:p>
      <w:pPr>
        <w:ind w:left="720"/>
      </w:pPr>
      <w:r>
        <w:rPr>
          <w:i/>
          <w:color w:val="666666"/>
        </w:rPr>
        <w:t xml:space="preserve">This Data Protection Impact Assessment is prepared pursuant to **Article 35 of the General Data Protection Regulation (EU) 2016/679 (GDPR)**. A DPIA is required when data processing is likely to result in a high risk to the rights and freedoms of natural persons, particularly when using new technologies.</w:t>
      </w:r>
    </w:p>
    <w:p>
      <w:pPr>
        <w:pStyle w:val="Heading2"/>
      </w:pPr>
      <w:r>
        <w:t>1. Description of Processing</w:t>
      </w:r>
    </w:p>
    <w:p>
      <w:pPr>
        <w:pStyle w:val="Heading3"/>
      </w:pPr>
      <w:r>
        <w:t>1.1 Overview</w:t>
      </w:r>
    </w:p>
    <w:p>
      <w:r>
        <w:t xml:space="preserve">This assessment covers the data processing activities of the @chatwoot/chatwoot application operated by [Your Company Name]. The following describes the nature, scope, context, and purposes of processing.</w:t>
      </w:r>
    </w:p>
    <w:p>
      <w:pPr>
        <w:pStyle w:val="Heading3"/>
      </w:pPr>
      <w:r>
        <w:t>1.2 Services and Data Processing Activities</w:t>
      </w:r>
    </w:p>
    <w:p>
      <w:r>
        <w:t xml:space="preserve">The application integrates the following services that process personal data:</w:t>
      </w:r>
    </w:p>
    <w:p>
      <w:r>
        <w:rPr>
          <w:sz w:val="20"/>
        </w:rPr>
        <w:t xml:space="preserve">Service  |  Category  |  Data Processed  |  Legal Basis</w:t>
      </w:r>
    </w:p>
    <w:p>
      <w:r>
        <w:rPr>
          <w:sz w:val="20"/>
        </w:rPr>
        <w:t xml:space="preserve">@amplitude/analytics-browser  |  analytics  |  user behavior, device information, session data  |  Consent</w:t>
      </w:r>
    </w:p>
    <w:p>
      <w:r>
        <w:rPr>
          <w:sz w:val="20"/>
        </w:rPr>
        <w:t xml:space="preserve">@aws-sdk/client-s3  |  storage  |  uploaded files, file metadata  |  Contractual necessity</w:t>
      </w:r>
    </w:p>
    <w:p>
      <w:r>
        <w:rPr>
          <w:sz w:val="20"/>
        </w:rPr>
        <w:t xml:space="preserve">@twilio/voice-sdk  |  other  |  phone numbers, voice call metadata, call recordings, device information  |  Legitimate interest</w:t>
      </w:r>
    </w:p>
    <w:p>
      <w:r>
        <w:rPr>
          <w:sz w:val="20"/>
        </w:rPr>
        <w:t xml:space="preserve">ActionCable  |  other  |  real-time user data, connection metadata, channel subscriptions, WebSocket messages  |  Legitimate interest</w:t>
      </w:r>
    </w:p>
    <w:p>
      <w:r>
        <w:rPr>
          <w:sz w:val="20"/>
        </w:rPr>
        <w:t xml:space="preserve">ActionController::Cookies  |  other  |  session cookies, session data, CSRF tokens  |  Legitimate interest</w:t>
      </w:r>
    </w:p>
    <w:p>
      <w:r>
        <w:rPr>
          <w:sz w:val="20"/>
        </w:rPr>
        <w:t xml:space="preserve">ActionMailer  |  email  |  email addresses, email content  |  Contractual necessity / Consent</w:t>
      </w:r>
    </w:p>
    <w:p>
      <w:r>
        <w:rPr>
          <w:sz w:val="20"/>
        </w:rPr>
        <w:t xml:space="preserve">Active Storage  |  storage  |  uploaded files, file metadata, storage service credentials, potential PII in uploaded content  |  Contractual necessity</w:t>
      </w:r>
    </w:p>
    <w:p>
      <w:r>
        <w:rPr>
          <w:sz w:val="20"/>
        </w:rPr>
        <w:t xml:space="preserve">ActiveRecord  |  database  |  user data as defined in schema, timestamps, associations  |  Contractual necessity</w:t>
      </w:r>
    </w:p>
    <w:p>
      <w:r>
        <w:rPr>
          <w:sz w:val="20"/>
        </w:rPr>
        <w:t xml:space="preserve">ActiveStorage  |  storage  |  uploaded files, file metadata, storage references  |  Contractual necessity</w:t>
      </w:r>
    </w:p>
    <w:p>
      <w:r>
        <w:rPr>
          <w:sz w:val="20"/>
        </w:rPr>
        <w:t xml:space="preserve">aws-sdk-s3  |  storage  |  uploaded files, file metadata  |  Contractual necessity</w:t>
      </w:r>
    </w:p>
    <w:p>
      <w:r>
        <w:rPr>
          <w:sz w:val="20"/>
        </w:rPr>
        <w:t xml:space="preserve">devise  |  auth  |  email, password hash, session data, authentication tokens  |  Contractual necessity</w:t>
      </w:r>
    </w:p>
    <w:p>
      <w:r>
        <w:rPr>
          <w:sz w:val="20"/>
        </w:rPr>
        <w:t xml:space="preserve">google-cloud-storage  |  storage  |  uploaded files, file metadata  |  Contractual necessity</w:t>
      </w:r>
    </w:p>
    <w:p>
      <w:r>
        <w:rPr>
          <w:sz w:val="20"/>
        </w:rPr>
        <w:t xml:space="preserve">ioredis  |  database  |  cached data, session data  |  Contractual necessity</w:t>
      </w:r>
    </w:p>
    <w:p>
      <w:r>
        <w:rPr>
          <w:sz w:val="20"/>
        </w:rPr>
        <w:t xml:space="preserve">MailHog  |  email  |  email content  |  Contractual necessity / Consent</w:t>
      </w:r>
    </w:p>
    <w:p>
      <w:r>
        <w:rPr>
          <w:sz w:val="20"/>
        </w:rPr>
        <w:t xml:space="preserve">Meta Pixel  |  advertising  |  page views, conversion events, user behavior, device information  |  Consent</w:t>
      </w:r>
    </w:p>
    <w:p>
      <w:r>
        <w:rPr>
          <w:sz w:val="20"/>
        </w:rPr>
        <w:t xml:space="preserve">nodemailer  |  email  |  email addresses, email content  |  Contractual necessity / Consent</w:t>
      </w:r>
    </w:p>
    <w:p>
      <w:r>
        <w:rPr>
          <w:sz w:val="20"/>
        </w:rPr>
        <w:t xml:space="preserve">omniauth  |  auth  |  email, name, OAuth tokens, profile data  |  Contractual necessity</w:t>
      </w:r>
    </w:p>
    <w:p>
      <w:r>
        <w:rPr>
          <w:sz w:val="20"/>
        </w:rPr>
        <w:t xml:space="preserve">pg  |  database  |  user data as defined in schema  |  Contractual necessity</w:t>
      </w:r>
    </w:p>
    <w:p>
      <w:r>
        <w:rPr>
          <w:sz w:val="20"/>
        </w:rPr>
        <w:t xml:space="preserve">PostgreSQL (env)  |  database  |  application data, user records  |  Contractual necessity</w:t>
      </w:r>
    </w:p>
    <w:p>
      <w:r>
        <w:rPr>
          <w:sz w:val="20"/>
        </w:rPr>
        <w:t xml:space="preserve">pundit  |  auth  |  user roles, authorization policies, access control data  |  Contractual necessity</w:t>
      </w:r>
    </w:p>
    <w:p>
      <w:r>
        <w:rPr>
          <w:sz w:val="20"/>
        </w:rPr>
        <w:t xml:space="preserve">rack-attack  |  other  |  IP addresses, request metadata  |  Legitimate interest</w:t>
      </w:r>
    </w:p>
    <w:p>
      <w:r>
        <w:rPr>
          <w:sz w:val="20"/>
        </w:rPr>
        <w:t xml:space="preserve">rails-actionmailer  |  email  |  email addresses, email content  |  Contractual necessity / Consent</w:t>
      </w:r>
    </w:p>
    <w:p>
      <w:r>
        <w:rPr>
          <w:sz w:val="20"/>
        </w:rPr>
        <w:t xml:space="preserve">rails-activerecord  |  database  |  user data as defined in schema  |  Contractual necessity</w:t>
      </w:r>
    </w:p>
    <w:p>
      <w:r>
        <w:rPr>
          <w:sz w:val="20"/>
        </w:rPr>
        <w:t xml:space="preserve">rails-sessions  |  auth  |  session cookies, CSRF tokens  |  Contractual necessity</w:t>
      </w:r>
    </w:p>
    <w:p>
      <w:r>
        <w:rPr>
          <w:sz w:val="20"/>
        </w:rPr>
        <w:t xml:space="preserve">redis  |  database  |  cached data, session data  |  Contractual necessity</w:t>
      </w:r>
    </w:p>
    <w:p>
      <w:r>
        <w:rPr>
          <w:sz w:val="20"/>
        </w:rPr>
        <w:t xml:space="preserve">Redis  |  database  |  session data, cache data  |  Contractual necessity</w:t>
      </w:r>
    </w:p>
    <w:p>
      <w:r>
        <w:rPr>
          <w:sz w:val="20"/>
        </w:rPr>
        <w:t xml:space="preserve">Redis (env)  |  database  |  session data, cache data  |  Contractual necessity</w:t>
      </w:r>
    </w:p>
    <w:p>
      <w:r>
        <w:rPr>
          <w:sz w:val="20"/>
        </w:rPr>
        <w:t xml:space="preserve">ruby-openai  |  ai  |  user prompts, conversation history, generated content  |  Consent / Legitimate interest</w:t>
      </w:r>
    </w:p>
    <w:p>
      <w:r>
        <w:rPr>
          <w:sz w:val="20"/>
        </w:rPr>
        <w:t xml:space="preserve">sentry-ruby  |  monitoring  |  error data, stack traces, user context, device information  |  Legitimate interest</w:t>
      </w:r>
    </w:p>
    <w:p>
      <w:r>
        <w:rPr>
          <w:sz w:val="20"/>
        </w:rPr>
        <w:t xml:space="preserve">sidekiq  |  other  |  job data, user data processed in background jobs  |  Legitimate interest</w:t>
      </w:r>
    </w:p>
    <w:p>
      <w:r>
        <w:rPr>
          <w:sz w:val="20"/>
        </w:rPr>
        <w:t xml:space="preserve">stripe  |  payment  |  payment information, billing address, email, transaction history  |  Contractual necessity</w:t>
      </w:r>
    </w:p>
    <w:p>
      <w:r>
        <w:rPr>
          <w:sz w:val="20"/>
        </w:rPr>
        <w:t xml:space="preserve">twilio-ruby  |  other  |  phone numbers, SMS message content, voice call metadata  |  Legitimate interest</w:t>
      </w:r>
    </w:p>
    <w:p>
      <w:pPr>
        <w:pStyle w:val="Heading3"/>
      </w:pPr>
      <w:r>
        <w:t>1.3 Categories of Personal Data</w:t>
      </w:r>
    </w:p>
    <w:p>
      <w:pPr>
        <w:pStyle w:val="ListParagraph"/>
        <w:numPr>
          <w:ilvl w:val="0"/>
          <w:numId w:val="1"/>
        </w:numPr>
      </w:pPr>
      <w:r>
        <w:t xml:space="preserve">**Personal Identity Data:** Email addresses, names, profile pictures, and account credentials collected through authentication. names, display names, avatar images, locale/language preferences, usernames detected in OpenAPI/Swagger spec fields: items.name, profile.name, profile.display_name, profile.avatar, automation_rule_item.name, portal_item.name, category.locale, category.name, user.display_name, user.name, agent.name, inbox.name, inbox_contact.name, agent_bot.name, custom_filter.name, webhook.name, account.name, account_detail.name, account_detail.locale, platform_account.name, team.name, integrations_app.name, audit_log.username, public_contact.name, public_inbox.name, account_create_update_payload.name, account_create_update_payload.locale, account_update_payload.name, account_update_payload.locale, platform_agent_bot_create_update_payload.name, platform_agent_bot_create_update_payload.avatar, agent_bot_create_update_payload.name, agent_bot_create_update_payload.avatar, user_create_update_payload.name, user_create_update_payload.display_name, agent_create_payload.name, contact_create_payload.name, contact_create_payload.avatar, contact_update_payload.name, contact_update_payload.avatar, template_params.name, inbox_create_payload.name, inbox_create_payload.avatar, inbox_update_payload.name, inbox_update_payload.avatar, team_create_update_payload.name, custom_filter_create_update_payload.name, webhook_create_update_payload.name, automation_rule_create_update_payload.name, portal_create_update_payload.name, category_create_update_payload.name, category_create_update_payload.locale, article_create_update_payload.locale, public_contact_create_update_payload.name, public_contact_create_update_payload.avatar, submitted_values.name, sender.name, agent_conversation_metrics.name, contact_detail.name, contact_list_item.name, reporting_event.name, RequestBody.name (PUT /api/v1/accounts/{account_id}/integrations/hooks/{hook_id}), RequestBody.display_name (PUT /api/v1/accounts/{account_id}/integrations/hooks/{hook_id}), RequestBody.name (PUT /api/v1/profile), RequestBody.display_name (PUT /api/v1/profile), RequestBody.avatar (PUT /api/v1/profile). (sources: devise, pundit, omniauth, rails-sessions, items.name, profile.name, profile.display_name, profile.avatar, automation_rule_item.name, portal_item.name, category.locale, category.name, user.display_name, user.name, agent.name, inbox.name, inbox_contact.name, agent_bot.name, custom_filter.name, webhook.name, account.name, account_detail.name, account_detail.locale, platform_account.name, team.name, integrations_app.name, audit_log.username, public_contact.name, public_inbox.name, account_create_update_payload.name, account_create_update_payload.locale, account_update_payload.name, account_update_payload.locale, platform_agent_bot_create_update_payload.name, platform_agent_bot_create_update_payload.avatar, agent_bot_create_update_payload.name, agent_bot_create_update_payload.avatar, user_create_update_payload.name, user_create_update_payload.display_name, agent_create_payload.name, contact_create_payload.name, contact_create_payload.avatar, contact_update_payload.name, contact_update_payload.avatar, template_params.name, inbox_create_payload.name, inbox_create_payload.avatar, inbox_update_payload.name, inbox_update_payload.avatar, team_create_update_payload.name, custom_filter_create_update_payload.name, webhook_create_update_payload.name, automation_rule_create_update_payload.name, portal_create_update_payload.name, category_create_update_payload.name, category_create_update_payload.locale, article_create_update_payload.locale, public_contact_create_update_payload.name, public_contact_create_update_payload.avatar, submitted_values.name, sender.name, agent_conversation_metrics.name, contact_detail.name, contact_list_item.name, reporting_event.name, RequestBody.name (PUT /api/v1/accounts/{account_id}/integrations/hooks/{hook_id}), RequestBody.display_name (PUT /api/v1/accounts/{account_id}/integrations/hooks/{hook_id}), RequestBody.name (PUT /api/v1/profile), RequestBody.display_name (PUT /api/v1/profile), RequestBody.avatar (PUT /api/v1/profile))</w:t>
      </w:r>
    </w:p>
    <w:p>
      <w:pPr>
        <w:pStyle w:val="ListParagraph"/>
        <w:numPr>
          <w:ilvl w:val="0"/>
          <w:numId w:val="1"/>
        </w:numPr>
      </w:pPr>
      <w:r>
        <w:t xml:space="preserve">**Financial Data:** Payment card information, billing addresses, and transaction history processed through payment providers. (sources: stripe)</w:t>
      </w:r>
    </w:p>
    <w:p>
      <w:pPr>
        <w:pStyle w:val="ListParagraph"/>
        <w:numPr>
          <w:ilvl w:val="0"/>
          <w:numId w:val="1"/>
        </w:numPr>
      </w:pPr>
      <w:r>
        <w:t xml:space="preserve">**Usage &amp; Behavioral Data:** Page views, click patterns, session recordings, device information, and IP addresses collected through analytics tools. (sources: @amplitude/analytics-browser)</w:t>
      </w:r>
    </w:p>
    <w:p>
      <w:pPr>
        <w:pStyle w:val="ListParagraph"/>
        <w:numPr>
          <w:ilvl w:val="0"/>
          <w:numId w:val="1"/>
        </w:numPr>
      </w:pPr>
      <w:r>
        <w:t xml:space="preserve">**AI Interaction Data:** User prompts, conversation history, and AI-generated content processed through third-party AI services. (sources: ruby-openai)</w:t>
      </w:r>
    </w:p>
    <w:p>
      <w:pPr>
        <w:pStyle w:val="ListParagraph"/>
        <w:numPr>
          <w:ilvl w:val="0"/>
          <w:numId w:val="1"/>
        </w:numPr>
      </w:pPr>
      <w:r>
        <w:t xml:space="preserve">**Communication Data:** Email addresses and email content processed through email service providers. (sources: rails-actionmailer, nodemailer, ActionMailer, MailHog)</w:t>
      </w:r>
    </w:p>
    <w:p>
      <w:pPr>
        <w:pStyle w:val="ListParagraph"/>
        <w:numPr>
          <w:ilvl w:val="0"/>
          <w:numId w:val="1"/>
        </w:numPr>
      </w:pPr>
      <w:r>
        <w:t xml:space="preserve">**Technical &amp; Diagnostic Data:** Error reports, stack traces, performance data, and user context collected through monitoring tools. (sources: sentry-ruby)</w:t>
      </w:r>
    </w:p>
    <w:p>
      <w:pPr>
        <w:pStyle w:val="ListParagraph"/>
        <w:numPr>
          <w:ilvl w:val="0"/>
          <w:numId w:val="1"/>
        </w:numPr>
      </w:pPr>
      <w:r>
        <w:t xml:space="preserve">**User-Uploaded Content:** Files, images, and documents uploaded by users and stored through cloud storage providers. (sources: aws-sdk-s3, google-cloud-storage, @aws-sdk/client-s3, ActiveStorage, Active Storage)</w:t>
      </w:r>
    </w:p>
    <w:p>
      <w:pPr>
        <w:pStyle w:val="ListParagraph"/>
        <w:numPr>
          <w:ilvl w:val="0"/>
          <w:numId w:val="1"/>
        </w:numPr>
      </w:pPr>
      <w:r>
        <w:t xml:space="preserve">**Advertising &amp; Conversion Data:** Conversion events, page views, user interactions, and device information collected through advertising pixels and tracking scripts. (sources: Meta Pixel)</w:t>
      </w:r>
    </w:p>
    <w:p>
      <w:pPr>
        <w:pStyle w:val="ListParagraph"/>
        <w:numPr>
          <w:ilvl w:val="0"/>
          <w:numId w:val="1"/>
        </w:numPr>
      </w:pPr>
      <w:r>
        <w:t xml:space="preserve">**Stored User Data:** Persistent user data stored in databases as defined by the application schema. (sources: pg, redis, rails-activerecord, ioredis, ActiveRecord, PostgreSQL (env), Redis (env), Redis, Redis (Cache))</w:t>
      </w:r>
    </w:p>
    <w:p>
      <w:pPr>
        <w:pStyle w:val="ListParagraph"/>
        <w:numPr>
          <w:ilvl w:val="0"/>
          <w:numId w:val="1"/>
        </w:numPr>
      </w:pPr>
      <w:r>
        <w:t xml:space="preserve">**Contact Information:** email addresses, phone numbers detected in OpenAPI/Swagger spec fields: items.email, items.phone_number, profile.email, profile.phone_number, user.email, agent.email, inbox.phone_number, public_contact.email, user_create_update_payload.email, agent_create_payload.email, contact_create_payload.email, contact_create_payload.phone_number, contact_update_payload.email, contact_update_payload.phone_number, public_contact_create_update_payload.email, public_contact_create_update_payload.phone_number, sender.email, sender.phone_number, agent_conversation_metrics.email, contact_detail.email, contact_detail.phone_number, contact_list_item.email, contact_list_item.phone_number, RequestBody.email (PUT /api/v1/accounts/{account_id}/integrations/hooks/{hook_id}), RequestBody.phone_number (PUT /api/v1/accounts/{account_id}/integrations/hooks/{hook_id}), RequestBody.email (PUT /api/v1/profile), RequestBody.phone_number (PUT /api/v1/profile). (sources: items.email, items.phone_number, profile.email, profile.phone_number, user.email, agent.email, inbox.phone_number, public_contact.email, user_create_update_payload.email, agent_create_payload.email, contact_create_payload.email, contact_create_payload.phone_number, contact_update_payload.email, contact_update_payload.phone_number, public_contact_create_update_payload.email, public_contact_create_update_payload.phone_number, sender.email, sender.phone_number, agent_conversation_metrics.email, contact_detail.email, contact_detail.phone_number, contact_list_item.email, contact_list_item.phone_number, RequestBody.email (PUT /api/v1/accounts/{account_id}/integrations/hooks/{hook_id}), RequestBody.phone_number (PUT /api/v1/accounts/{account_id}/integrations/hooks/{hook_id}), RequestBody.email (PUT /api/v1/profile), RequestBody.phone_number (PUT /api/v1/profile))</w:t>
      </w:r>
    </w:p>
    <w:p>
      <w:pPr>
        <w:pStyle w:val="ListParagraph"/>
        <w:numPr>
          <w:ilvl w:val="0"/>
          <w:numId w:val="1"/>
        </w:numPr>
      </w:pPr>
      <w:r>
        <w:t xml:space="preserve">**Authentication Data:** passwords detected in OpenAPI/Swagger spec fields: profile.password, user_create_update_payload.password, RequestBody.password (PUT /api/v1/accounts/{account_id}/integrations/hooks/{hook_id}), RequestBody.password (PUT /api/v1/profile). (sources: profile.password, user_create_update_payload.password, RequestBody.password (PUT /api/v1/accounts/{account_id}/integrations/hooks/{hook_id}), RequestBody.password (PUT /api/v1/profile))</w:t>
      </w:r>
    </w:p>
    <w:p>
      <w:pPr>
        <w:pStyle w:val="ListParagraph"/>
        <w:numPr>
          <w:ilvl w:val="0"/>
          <w:numId w:val="1"/>
        </w:numPr>
      </w:pPr>
      <w:r>
        <w:t xml:space="preserve">**Location Data:** timezone information, city information, country information detected in OpenAPI/Swagger spec fields: inbox.timezone, custom_attributes.timezone, public_inbox.timezone, account_update_payload.timezone, inbox_create_payload.timezone, inbox_update_payload.timezone, additional_attributes.city, additional_attributes.country. (sources: inbox.timezone, custom_attributes.timezone, public_inbox.timezone, account_update_payload.timezone, inbox_create_payload.timezone, inbox_update_payload.timezone, additional_attributes.city, additional_attributes.country)</w:t>
      </w:r>
    </w:p>
    <w:p>
      <w:pPr>
        <w:pStyle w:val="Heading3"/>
      </w:pPr>
      <w:r>
        <w:t>1.4 Categories of Data Subjects</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ind w:left="720"/>
      </w:pPr>
      <w:r>
        <w:rPr>
          <w:i/>
          <w:color w:val="666666"/>
        </w:rPr>
        <w:t xml:space="preserve">**Action required:** Review and update the categories of data subjects to reflect your actual processing activities.</w:t>
      </w:r>
    </w:p>
    <w:p>
      <w:pPr>
        <w:pStyle w:val="Heading2"/>
      </w:pPr>
      <w:r>
        <w:t>2. Necessity and Proportionality Assessment</w:t>
      </w:r>
    </w:p>
    <w:p>
      <w:pPr>
        <w:pStyle w:val="Heading3"/>
      </w:pPr>
      <w:r>
        <w:t>2.1 Lawfulness of Processing</w:t>
      </w:r>
    </w:p>
    <w:p>
      <w:r>
        <w:t xml:space="preserve">Each data processing activity must have a valid legal basis under Article 6 GDPR:</w:t>
      </w:r>
    </w:p>
    <w:p>
      <w:r>
        <w:rPr>
          <w:sz w:val="20"/>
        </w:rPr>
        <w:t xml:space="preserve">Processing Activity  |  Legal Basis  |  Justification</w:t>
      </w:r>
    </w:p>
    <w:p>
      <w:r>
        <w:rPr>
          <w:sz w:val="20"/>
        </w:rPr>
        <w:t xml:space="preserve">Behavioral analytics via @amplitude/analytics-browser  |  Consent  |  Used to understand usage patterns and improve the service; requires prior consent</w:t>
      </w:r>
    </w:p>
    <w:p>
      <w:r>
        <w:rPr>
          <w:sz w:val="20"/>
        </w:rPr>
        <w:t xml:space="preserve">File storage via @aws-sdk/client-s3  |  Contractual necessity  |  Necessary to provide file storage features requested by the user</w:t>
      </w:r>
    </w:p>
    <w:p>
      <w:r>
        <w:rPr>
          <w:sz w:val="20"/>
        </w:rPr>
        <w:t xml:space="preserve">Data processing via @twilio/voice-sdk  |  Legitimate interest  |  To be documented based on specific use case</w:t>
      </w:r>
    </w:p>
    <w:p>
      <w:r>
        <w:rPr>
          <w:sz w:val="20"/>
        </w:rPr>
        <w:t xml:space="preserve">Data processing via ActionCable  |  Legitimate interest  |  To be documented based on specific use case</w:t>
      </w:r>
    </w:p>
    <w:p>
      <w:r>
        <w:rPr>
          <w:sz w:val="20"/>
        </w:rPr>
        <w:t xml:space="preserve">Data processing via ActionController::Cookies  |  Legitimate interest  |  To be documented based on specific use case</w:t>
      </w:r>
    </w:p>
    <w:p>
      <w:r>
        <w:rPr>
          <w:sz w:val="20"/>
        </w:rPr>
        <w:t xml:space="preserve">Email communications via ActionMailer  |  Contractual necessity / Consent  |  Necessary for service communications; marketing requires separate consent</w:t>
      </w:r>
    </w:p>
    <w:p>
      <w:r>
        <w:rPr>
          <w:sz w:val="20"/>
        </w:rPr>
        <w:t xml:space="preserve">File storage via Active Storage  |  Contractual necessity  |  Necessary to provide file storage features requested by the user</w:t>
      </w:r>
    </w:p>
    <w:p>
      <w:r>
        <w:rPr>
          <w:sz w:val="20"/>
        </w:rPr>
        <w:t xml:space="preserve">Data persistence via ActiveRecord  |  Contractual necessity  |  Necessary to persist user data for service delivery</w:t>
      </w:r>
    </w:p>
    <w:p>
      <w:r>
        <w:rPr>
          <w:sz w:val="20"/>
        </w:rPr>
        <w:t xml:space="preserve">File storage via ActiveStorage  |  Contractual necessity  |  Necessary to provide file storage features requested by the user</w:t>
      </w:r>
    </w:p>
    <w:p>
      <w:r>
        <w:rPr>
          <w:sz w:val="20"/>
        </w:rPr>
        <w:t xml:space="preserve">File storage via aws-sdk-s3  |  Contractual necessity  |  Necessary to provide file storage features requested by the user</w:t>
      </w:r>
    </w:p>
    <w:p>
      <w:r>
        <w:rPr>
          <w:sz w:val="20"/>
        </w:rPr>
        <w:t xml:space="preserve">Authentication via devise  |  Contractual necessity  |  Necessary to authenticate and maintain user sessions</w:t>
      </w:r>
    </w:p>
    <w:p>
      <w:r>
        <w:rPr>
          <w:sz w:val="20"/>
        </w:rPr>
        <w:t xml:space="preserve">File storage via google-cloud-storage  |  Contractual necessity  |  Necessary to provide file storage features requested by the user</w:t>
      </w:r>
    </w:p>
    <w:p>
      <w:r>
        <w:rPr>
          <w:sz w:val="20"/>
        </w:rPr>
        <w:t xml:space="preserve">Data persistence via ioredis  |  Contractual necessity  |  Necessary to persist user data for service delivery</w:t>
      </w:r>
    </w:p>
    <w:p>
      <w:r>
        <w:rPr>
          <w:sz w:val="20"/>
        </w:rPr>
        <w:t xml:space="preserve">Email communications via MailHog  |  Contractual necessity / Consent  |  Necessary for service communications; marketing requires separate consent</w:t>
      </w:r>
    </w:p>
    <w:p>
      <w:r>
        <w:rPr>
          <w:sz w:val="20"/>
        </w:rPr>
        <w:t xml:space="preserve">Advertising tracking via Meta Pixel  |  Consent  |  Used for targeted advertising; requires explicit user consent</w:t>
      </w:r>
    </w:p>
    <w:p>
      <w:r>
        <w:rPr>
          <w:sz w:val="20"/>
        </w:rPr>
        <w:t xml:space="preserve">Email communications via nodemailer  |  Contractual necessity / Consent  |  Necessary for service communications; marketing requires separate consent</w:t>
      </w:r>
    </w:p>
    <w:p>
      <w:r>
        <w:rPr>
          <w:sz w:val="20"/>
        </w:rPr>
        <w:t xml:space="preserve">Authentication via omniauth  |  Contractual necessity  |  Necessary to authenticate and maintain user sessions</w:t>
      </w:r>
    </w:p>
    <w:p>
      <w:r>
        <w:rPr>
          <w:sz w:val="20"/>
        </w:rPr>
        <w:t xml:space="preserve">Data persistence via pg  |  Contractual necessity  |  Necessary to persist user data for service delivery</w:t>
      </w:r>
    </w:p>
    <w:p>
      <w:r>
        <w:rPr>
          <w:sz w:val="20"/>
        </w:rPr>
        <w:t xml:space="preserve">Data persistence via PostgreSQL (env)  |  Contractual necessity  |  Necessary to persist user data for service delivery</w:t>
      </w:r>
    </w:p>
    <w:p>
      <w:r>
        <w:rPr>
          <w:sz w:val="20"/>
        </w:rPr>
        <w:t xml:space="preserve">Authentication via pundit  |  Contractual necessity  |  Necessary to authenticate and maintain user sessions</w:t>
      </w:r>
    </w:p>
    <w:p>
      <w:r>
        <w:rPr>
          <w:sz w:val="20"/>
        </w:rPr>
        <w:t xml:space="preserve">Data processing via rack-attack  |  Legitimate interest  |  To be documented based on specific use case</w:t>
      </w:r>
    </w:p>
    <w:p>
      <w:r>
        <w:rPr>
          <w:sz w:val="20"/>
        </w:rPr>
        <w:t xml:space="preserve">Email communications via rails-actionmailer  |  Contractual necessity / Consent  |  Necessary for service communications; marketing requires separate consent</w:t>
      </w:r>
    </w:p>
    <w:p>
      <w:r>
        <w:rPr>
          <w:sz w:val="20"/>
        </w:rPr>
        <w:t xml:space="preserve">Data persistence via rails-activerecord  |  Contractual necessity  |  Necessary to persist user data for service delivery</w:t>
      </w:r>
    </w:p>
    <w:p>
      <w:r>
        <w:rPr>
          <w:sz w:val="20"/>
        </w:rPr>
        <w:t xml:space="preserve">Authentication via rails-sessions  |  Contractual necessity  |  Necessary to authenticate and maintain user sessions</w:t>
      </w:r>
    </w:p>
    <w:p>
      <w:r>
        <w:rPr>
          <w:sz w:val="20"/>
        </w:rPr>
        <w:t xml:space="preserve">Data persistence via redis  |  Contractual necessity  |  Necessary to persist user data for service delivery</w:t>
      </w:r>
    </w:p>
    <w:p>
      <w:r>
        <w:rPr>
          <w:sz w:val="20"/>
        </w:rPr>
        <w:t xml:space="preserve">Data persistence via Redis  |  Contractual necessity  |  Necessary to persist user data for service delivery</w:t>
      </w:r>
    </w:p>
    <w:p>
      <w:r>
        <w:rPr>
          <w:sz w:val="20"/>
        </w:rPr>
        <w:t xml:space="preserve">Data persistence via Redis (env)  |  Contractual necessity  |  Necessary to persist user data for service delivery</w:t>
      </w:r>
    </w:p>
    <w:p>
      <w:r>
        <w:rPr>
          <w:sz w:val="20"/>
        </w:rPr>
        <w:t xml:space="preserve">AI processing via ruby-openai  |  Consent / Legitimate interest  |  Required for AI-powered features; user consent obtained before processing</w:t>
      </w:r>
    </w:p>
    <w:p>
      <w:r>
        <w:rPr>
          <w:sz w:val="20"/>
        </w:rPr>
        <w:t xml:space="preserve">Error/performance monitoring via sentry-ruby  |  Legitimate interest  |  Legitimate interest in maintaining service reliability and security</w:t>
      </w:r>
    </w:p>
    <w:p>
      <w:r>
        <w:rPr>
          <w:sz w:val="20"/>
        </w:rPr>
        <w:t xml:space="preserve">Data processing via sidekiq  |  Legitimate interest  |  To be documented based on specific use case</w:t>
      </w:r>
    </w:p>
    <w:p>
      <w:r>
        <w:rPr>
          <w:sz w:val="20"/>
        </w:rPr>
        <w:t xml:space="preserve">Payment processing via stripe  |  Contractual necessity  |  Necessary to process transactions requested by the user</w:t>
      </w:r>
    </w:p>
    <w:p>
      <w:r>
        <w:rPr>
          <w:sz w:val="20"/>
        </w:rPr>
        <w:t xml:space="preserve">Data processing via twilio-ruby  |  Legitimate interest  |  To be documented based on specific use case</w:t>
      </w:r>
    </w:p>
    <w:p>
      <w:pPr>
        <w:pStyle w:val="Heading3"/>
      </w:pPr>
      <w:r>
        <w:t>2.2 Data Minimization</w:t>
      </w:r>
    </w:p>
    <w:p>
      <w:r>
        <w:t xml:space="preserve">The following data minimization measures should be verified:</w:t>
      </w:r>
    </w:p>
    <w:p>
      <w:r>
        <w:t xml:space="preserve">AI Services:</w:t>
      </w:r>
    </w:p>
    <w:p>
      <w:pPr>
        <w:pStyle w:val="ListParagraph"/>
        <w:numPr>
          <w:ilvl w:val="0"/>
          <w:numId w:val="1"/>
        </w:numPr>
      </w:pPr>
      <w:r>
        <w:t xml:space="preserve">[ ] Only data strictly necessary for the AI feature is transmitted to the provider</w:t>
      </w:r>
    </w:p>
    <w:p>
      <w:pPr>
        <w:pStyle w:val="ListParagraph"/>
        <w:numPr>
          <w:ilvl w:val="0"/>
          <w:numId w:val="1"/>
        </w:numPr>
      </w:pPr>
      <w:r>
        <w:t xml:space="preserve">[ ] User prompts are not stored beyond the session unless the user explicitly opts in</w:t>
      </w:r>
    </w:p>
    <w:p>
      <w:pPr>
        <w:pStyle w:val="ListParagraph"/>
        <w:numPr>
          <w:ilvl w:val="0"/>
          <w:numId w:val="1"/>
        </w:numPr>
      </w:pPr>
      <w:r>
        <w:t xml:space="preserve">[ ] No special category data is included in AI requests without explicit consent</w:t>
      </w:r>
    </w:p>
    <w:p>
      <w:r>
        <w:t xml:space="preserve">Analytics Services:</w:t>
      </w:r>
    </w:p>
    <w:p>
      <w:pPr>
        <w:pStyle w:val="ListParagraph"/>
        <w:numPr>
          <w:ilvl w:val="0"/>
          <w:numId w:val="1"/>
        </w:numPr>
      </w:pPr>
      <w:r>
        <w:t xml:space="preserve">[ ] IP anonymization is enabled</w:t>
      </w:r>
    </w:p>
    <w:p>
      <w:pPr>
        <w:pStyle w:val="ListParagraph"/>
        <w:numPr>
          <w:ilvl w:val="0"/>
          <w:numId w:val="1"/>
        </w:numPr>
      </w:pPr>
      <w:r>
        <w:t xml:space="preserve">[ ] Only necessary tracking events are collected</w:t>
      </w:r>
    </w:p>
    <w:p>
      <w:pPr>
        <w:pStyle w:val="ListParagraph"/>
        <w:numPr>
          <w:ilvl w:val="0"/>
          <w:numId w:val="1"/>
        </w:numPr>
      </w:pPr>
      <w:r>
        <w:t xml:space="preserve">[ ] Session recording excludes sensitive form fields</w:t>
      </w:r>
    </w:p>
    <w:p>
      <w:pPr>
        <w:pStyle w:val="ListParagraph"/>
        <w:numPr>
          <w:ilvl w:val="0"/>
          <w:numId w:val="1"/>
        </w:numPr>
      </w:pPr>
      <w:r>
        <w:t xml:space="preserve">[ ] Data retention periods are configured to the minimum necessary</w:t>
      </w:r>
    </w:p>
    <w:p>
      <w:pPr>
        <w:pStyle w:val="Heading3"/>
      </w:pPr>
      <w:r>
        <w:t>2.3 Proportionality</w:t>
      </w:r>
    </w:p>
    <w:p>
      <w:pPr>
        <w:pStyle w:val="ListParagraph"/>
        <w:numPr>
          <w:ilvl w:val="0"/>
          <w:numId w:val="1"/>
        </w:numPr>
      </w:pPr>
      <w:r>
        <w:t xml:space="preserve">[ ] The processing is necessary to achieve the stated purpose and cannot be achieved by less intrusive means</w:t>
      </w:r>
    </w:p>
    <w:p>
      <w:pPr>
        <w:pStyle w:val="ListParagraph"/>
        <w:numPr>
          <w:ilvl w:val="0"/>
          <w:numId w:val="1"/>
        </w:numPr>
      </w:pPr>
      <w:r>
        <w:t xml:space="preserve">[ ] The volume of data collected is proportionate to the processing purpose</w:t>
      </w:r>
    </w:p>
    <w:p>
      <w:pPr>
        <w:pStyle w:val="ListParagraph"/>
        <w:numPr>
          <w:ilvl w:val="0"/>
          <w:numId w:val="1"/>
        </w:numPr>
      </w:pPr>
      <w:r>
        <w:t xml:space="preserve">[ ] Data retention periods are limited to what is strictly necessary</w:t>
      </w:r>
    </w:p>
    <w:p>
      <w:pPr>
        <w:pStyle w:val="ListParagraph"/>
        <w:numPr>
          <w:ilvl w:val="0"/>
          <w:numId w:val="1"/>
        </w:numPr>
      </w:pPr>
      <w:r>
        <w:t xml:space="preserve">[ ] Data subjects are clearly informed about the processing</w:t>
      </w:r>
    </w:p>
    <w:p>
      <w:pPr>
        <w:ind w:left="720"/>
      </w:pPr>
      <w:r>
        <w:rPr>
          <w:i/>
          <w:color w:val="666666"/>
        </w:rPr>
        <w:t xml:space="preserve">**Action required:** Document how each processing activity satisfies the necessity and proportionality requirements. Verify that less privacy-intrusive alternatives have been considered.</w:t>
      </w:r>
    </w:p>
    <w:p>
      <w:pPr>
        <w:pStyle w:val="Heading2"/>
      </w:pPr>
      <w:r>
        <w:t>3. Risk Assessment</w:t>
      </w:r>
    </w:p>
    <w:p>
      <w:pPr>
        <w:pStyle w:val="Heading3"/>
      </w:pPr>
      <w:r>
        <w:t>3.1 Methodology</w:t>
      </w:r>
    </w:p>
    <w:p>
      <w:r>
        <w:t xml:space="preserve">Risk is assessed using a likelihood x impact matrix. Each data processing activity is scored on two dimensions:</w:t>
      </w:r>
    </w:p>
    <w:p>
      <w:r>
        <w:t xml:space="preserve">Likelihood (probability of harm occurring):</w:t>
      </w:r>
    </w:p>
    <w:p>
      <w:r>
        <w:rPr>
          <w:sz w:val="20"/>
        </w:rPr>
        <w:t xml:space="preserve">Score  |  Level  |  Description</w:t>
      </w:r>
    </w:p>
    <w:p>
      <w:r>
        <w:rPr>
          <w:sz w:val="20"/>
        </w:rPr>
        <w:t xml:space="preserve">1  |  Unlikely  |  Remote chance of occurrence</w:t>
      </w:r>
    </w:p>
    <w:p>
      <w:r>
        <w:rPr>
          <w:sz w:val="20"/>
        </w:rPr>
        <w:t xml:space="preserve">2  |  Possible  |  Could occur in some circumstances</w:t>
      </w:r>
    </w:p>
    <w:p>
      <w:r>
        <w:rPr>
          <w:sz w:val="20"/>
        </w:rPr>
        <w:t xml:space="preserve">3  |  Likely  |  Will probably occur</w:t>
      </w:r>
    </w:p>
    <w:p>
      <w:r>
        <w:rPr>
          <w:sz w:val="20"/>
        </w:rPr>
        <w:t xml:space="preserve">4  |  Almost Certain  |  Expected to occur in most circumstances</w:t>
      </w:r>
    </w:p>
    <w:p>
      <w:r>
        <w:t xml:space="preserve">Impact (severity of harm to data subjects):</w:t>
      </w:r>
    </w:p>
    <w:p>
      <w:r>
        <w:rPr>
          <w:sz w:val="20"/>
        </w:rPr>
        <w:t xml:space="preserve">Score  |  Level  |  Description</w:t>
      </w:r>
    </w:p>
    <w:p>
      <w:r>
        <w:rPr>
          <w:sz w:val="20"/>
        </w:rPr>
        <w:t xml:space="preserve">1  |  Negligible  |  Minor inconvenience, easily recoverable</w:t>
      </w:r>
    </w:p>
    <w:p>
      <w:r>
        <w:rPr>
          <w:sz w:val="20"/>
        </w:rPr>
        <w:t xml:space="preserve">2  |  Limited  |  Some damage, recoverable with effort</w:t>
      </w:r>
    </w:p>
    <w:p>
      <w:r>
        <w:rPr>
          <w:sz w:val="20"/>
        </w:rPr>
        <w:t xml:space="preserve">3  |  Significant  |  Serious harm, difficult to recover</w:t>
      </w:r>
    </w:p>
    <w:p>
      <w:r>
        <w:rPr>
          <w:sz w:val="20"/>
        </w:rPr>
        <w:t xml:space="preserve">4  |  Maximum  |  Irreversible or very serious harm</w:t>
      </w:r>
    </w:p>
    <w:p>
      <w:r>
        <w:t xml:space="preserve">Risk Rating: Likelihood x Impact</w:t>
      </w:r>
    </w:p>
    <w:p>
      <w:r>
        <w:rPr>
          <w:sz w:val="20"/>
        </w:rPr>
        <w:t xml:space="preserve">Rating  |  Score Range  |  Action Required</w:t>
      </w:r>
    </w:p>
    <w:p>
      <w:r>
        <w:rPr>
          <w:sz w:val="20"/>
        </w:rPr>
        <w:t xml:space="preserve">Low  |  1-4  |  Accept with standard controls</w:t>
      </w:r>
    </w:p>
    <w:p>
      <w:r>
        <w:rPr>
          <w:sz w:val="20"/>
        </w:rPr>
        <w:t xml:space="preserve">Medium  |  5-8  |  Mitigate with additional controls</w:t>
      </w:r>
    </w:p>
    <w:p>
      <w:r>
        <w:rPr>
          <w:sz w:val="20"/>
        </w:rPr>
        <w:t xml:space="preserve">High  |  9-12  |  Significant mitigation required before processing</w:t>
      </w:r>
    </w:p>
    <w:p>
      <w:r>
        <w:rPr>
          <w:sz w:val="20"/>
        </w:rPr>
        <w:t xml:space="preserve">Critical  |  13-16  |  Must not proceed without DPA consultation and substantial mitigation</w:t>
      </w:r>
    </w:p>
    <w:p>
      <w:pPr>
        <w:pStyle w:val="Heading3"/>
      </w:pPr>
      <w:r>
        <w:t>3.2 Risk Assessment Results</w:t>
      </w:r>
    </w:p>
    <w:p>
      <w:r>
        <w:rPr>
          <w:sz w:val="20"/>
        </w:rPr>
        <w:t xml:space="preserve">#  |  Processing Activity  |  Data Processed  |  Likelihood  |  Impact  |  Score  |  Rating</w:t>
      </w:r>
    </w:p>
    <w:p>
      <w:r>
        <w:rPr>
          <w:sz w:val="20"/>
        </w:rPr>
        <w:t xml:space="preserve">1  |  Behavioral analytics via @amplitude/analytics-browser  |  user behavior, device information, session data  |  3 (Likely)  |  3 (Significant)  |  **9**  |  **High**</w:t>
      </w:r>
    </w:p>
    <w:p>
      <w:r>
        <w:rPr>
          <w:sz w:val="20"/>
        </w:rPr>
        <w:t xml:space="preserve">2  |  File storage via @aws-sdk/client-s3  |  uploaded files, file metadata  |  1 (Unlikely)  |  1 (Negligible)  |  **1**  |  **Low**</w:t>
      </w:r>
    </w:p>
    <w:p>
      <w:r>
        <w:rPr>
          <w:sz w:val="20"/>
        </w:rPr>
        <w:t xml:space="preserve">3  |  Data processing via @twilio/voice-sdk  |  phone numbers, voice call metadata, call recordings, device information  |  1 (Unlikely)  |  3 (Significant)  |  **3**  |  **Low**</w:t>
      </w:r>
    </w:p>
    <w:p>
      <w:r>
        <w:rPr>
          <w:sz w:val="20"/>
        </w:rPr>
        <w:t xml:space="preserve">4  |  Data processing via ActionCable  |  real-time user data, connection metadata, channel subscriptions, WebSocket messages  |  1 (Unlikely)  |  1 (Negligible)  |  **1**  |  **Low**</w:t>
      </w:r>
    </w:p>
    <w:p>
      <w:r>
        <w:rPr>
          <w:sz w:val="20"/>
        </w:rPr>
        <w:t xml:space="preserve">5  |  Data processing via ActionController::Cookies  |  session cookies, session data, CSRF tokens  |  1 (Unlikely)  |  3 (Significant)  |  **3**  |  **Low**</w:t>
      </w:r>
    </w:p>
    <w:p>
      <w:r>
        <w:rPr>
          <w:sz w:val="20"/>
        </w:rPr>
        <w:t xml:space="preserve">6  |  Email communications via ActionMailer  |  email addresses, email content  |  2 (Possible)  |  2 (Limited)  |  **4**  |  **Low**</w:t>
      </w:r>
    </w:p>
    <w:p>
      <w:r>
        <w:rPr>
          <w:sz w:val="20"/>
        </w:rPr>
        <w:t xml:space="preserve">7  |  File storage via Active Storage  |  uploaded files, file metadata, storage service credentials, potential PII in uploaded content  |  1 (Unlikely)  |  1 (Negligible)  |  **1**  |  **Low**</w:t>
      </w:r>
    </w:p>
    <w:p>
      <w:r>
        <w:rPr>
          <w:sz w:val="20"/>
        </w:rPr>
        <w:t xml:space="preserve">8  |  Data persistence via ActiveRecord  |  user data as defined in schema, timestamps, associations  |  2 (Possible)  |  1 (Negligible)  |  **2**  |  **Low**</w:t>
      </w:r>
    </w:p>
    <w:p>
      <w:r>
        <w:rPr>
          <w:sz w:val="20"/>
        </w:rPr>
        <w:t xml:space="preserve">9  |  File storage via ActiveStorage  |  uploaded files, file metadata, storage references  |  1 (Unlikely)  |  1 (Negligible)  |  **1**  |  **Low**</w:t>
      </w:r>
    </w:p>
    <w:p>
      <w:r>
        <w:rPr>
          <w:sz w:val="20"/>
        </w:rPr>
        <w:t xml:space="preserve">10  |  File storage via aws-sdk-s3  |  uploaded files, file metadata  |  1 (Unlikely)  |  1 (Negligible)  |  **1**  |  **Low**</w:t>
      </w:r>
    </w:p>
    <w:p>
      <w:r>
        <w:rPr>
          <w:sz w:val="20"/>
        </w:rPr>
        <w:t xml:space="preserve">11  |  Authentication via devise  |  email, password hash, session data, authentication tokens  |  2 (Possible)  |  3 (Significant)  |  **6**  |  **Medium**</w:t>
      </w:r>
    </w:p>
    <w:p>
      <w:r>
        <w:rPr>
          <w:sz w:val="20"/>
        </w:rPr>
        <w:t xml:space="preserve">12  |  File storage via google-cloud-storage  |  uploaded files, file metadata  |  1 (Unlikely)  |  1 (Negligible)  |  **1**  |  **Low**</w:t>
      </w:r>
    </w:p>
    <w:p>
      <w:r>
        <w:rPr>
          <w:sz w:val="20"/>
        </w:rPr>
        <w:t xml:space="preserve">13  |  Data persistence via ioredis  |  cached data, session data  |  2 (Possible)  |  3 (Significant)  |  **6**  |  **Medium**</w:t>
      </w:r>
    </w:p>
    <w:p>
      <w:r>
        <w:rPr>
          <w:sz w:val="20"/>
        </w:rPr>
        <w:t xml:space="preserve">14  |  Email communications via MailHog  |  email content  |  2 (Possible)  |  2 (Limited)  |  **4**  |  **Low**</w:t>
      </w:r>
    </w:p>
    <w:p>
      <w:r>
        <w:rPr>
          <w:sz w:val="20"/>
        </w:rPr>
        <w:t xml:space="preserve">15  |  Advertising tracking via Meta Pixel  |  page views, conversion events, user behavior, device information  |  3 (Likely)  |  2 (Limited)  |  **6**  |  **Medium**</w:t>
      </w:r>
    </w:p>
    <w:p>
      <w:r>
        <w:rPr>
          <w:sz w:val="20"/>
        </w:rPr>
        <w:t xml:space="preserve">16  |  Email communications via nodemailer  |  email addresses, email content  |  2 (Possible)  |  2 (Limited)  |  **4**  |  **Low**</w:t>
      </w:r>
    </w:p>
    <w:p>
      <w:r>
        <w:rPr>
          <w:sz w:val="20"/>
        </w:rPr>
        <w:t xml:space="preserve">17  |  Authentication via omniauth  |  email, name, OAuth tokens, profile data  |  2 (Possible)  |  3 (Significant)  |  **6**  |  **Medium**</w:t>
      </w:r>
    </w:p>
    <w:p>
      <w:r>
        <w:rPr>
          <w:sz w:val="20"/>
        </w:rPr>
        <w:t xml:space="preserve">18  |  Data persistence via pg  |  user data as defined in schema  |  2 (Possible)  |  1 (Negligible)  |  **2**  |  **Low**</w:t>
      </w:r>
    </w:p>
    <w:p>
      <w:r>
        <w:rPr>
          <w:sz w:val="20"/>
        </w:rPr>
        <w:t xml:space="preserve">19  |  Data persistence via PostgreSQL (env)  |  application data, user records  |  2 (Possible)  |  1 (Negligible)  |  **2**  |  **Low**</w:t>
      </w:r>
    </w:p>
    <w:p>
      <w:r>
        <w:rPr>
          <w:sz w:val="20"/>
        </w:rPr>
        <w:t xml:space="preserve">20  |  Authentication via pundit  |  user roles, authorization policies, access control data  |  2 (Possible)  |  1 (Negligible)  |  **2**  |  **Low**</w:t>
      </w:r>
    </w:p>
    <w:p>
      <w:r>
        <w:rPr>
          <w:sz w:val="20"/>
        </w:rPr>
        <w:t xml:space="preserve">21  |  Data processing via rack-attack  |  IP addresses, request metadata  |  1 (Unlikely)  |  2 (Limited)  |  **2**  |  **Low**</w:t>
      </w:r>
    </w:p>
    <w:p>
      <w:r>
        <w:rPr>
          <w:sz w:val="20"/>
        </w:rPr>
        <w:t xml:space="preserve">22  |  Email communications via rails-actionmailer  |  email addresses, email content  |  2 (Possible)  |  2 (Limited)  |  **4**  |  **Low**</w:t>
      </w:r>
    </w:p>
    <w:p>
      <w:r>
        <w:rPr>
          <w:sz w:val="20"/>
        </w:rPr>
        <w:t xml:space="preserve">23  |  Data persistence via rails-activerecord  |  user data as defined in schema  |  2 (Possible)  |  1 (Negligible)  |  **2**  |  **Low**</w:t>
      </w:r>
    </w:p>
    <w:p>
      <w:r>
        <w:rPr>
          <w:sz w:val="20"/>
        </w:rPr>
        <w:t xml:space="preserve">24  |  Authentication via rails-sessions  |  session cookies, CSRF tokens  |  2 (Possible)  |  3 (Significant)  |  **6**  |  **Medium**</w:t>
      </w:r>
    </w:p>
    <w:p>
      <w:r>
        <w:rPr>
          <w:sz w:val="20"/>
        </w:rPr>
        <w:t xml:space="preserve">25  |  Data persistence via redis  |  cached data, session data  |  2 (Possible)  |  3 (Significant)  |  **6**  |  **Medium**</w:t>
      </w:r>
    </w:p>
    <w:p>
      <w:r>
        <w:rPr>
          <w:sz w:val="20"/>
        </w:rPr>
        <w:t xml:space="preserve">26  |  Data persistence via Redis  |  session data, cache data  |  2 (Possible)  |  3 (Significant)  |  **6**  |  **Medium**</w:t>
      </w:r>
    </w:p>
    <w:p>
      <w:r>
        <w:rPr>
          <w:sz w:val="20"/>
        </w:rPr>
        <w:t xml:space="preserve">27  |  Data persistence via Redis (env)  |  session data, cache data  |  2 (Possible)  |  3 (Significant)  |  **6**  |  **Medium**</w:t>
      </w:r>
    </w:p>
    <w:p>
      <w:r>
        <w:rPr>
          <w:sz w:val="20"/>
        </w:rPr>
        <w:t xml:space="preserve">28  |  AI processing via ruby-openai  |  user prompts, conversation history, generated content  |  3 (Likely)  |  2 (Limited)  |  **6**  |  **Medium**</w:t>
      </w:r>
    </w:p>
    <w:p>
      <w:r>
        <w:rPr>
          <w:sz w:val="20"/>
        </w:rPr>
        <w:t xml:space="preserve">29  |  Error/performance monitoring via sentry-ruby  |  error data, stack traces, user context, device information  |  2 (Possible)  |  1 (Negligible)  |  **2**  |  **Low**</w:t>
      </w:r>
    </w:p>
    <w:p>
      <w:r>
        <w:rPr>
          <w:sz w:val="20"/>
        </w:rPr>
        <w:t xml:space="preserve">30  |  Data processing via sidekiq  |  job data, user data processed in background jobs  |  1 (Unlikely)  |  1 (Negligible)  |  **1**  |  **Low**</w:t>
      </w:r>
    </w:p>
    <w:p>
      <w:r>
        <w:rPr>
          <w:sz w:val="20"/>
        </w:rPr>
        <w:t xml:space="preserve">31  |  Payment processing via stripe  |  payment information, billing address, email, transaction history  |  2 (Possible)  |  4 (Maximum)  |  **8**  |  **Medium**</w:t>
      </w:r>
    </w:p>
    <w:p>
      <w:r>
        <w:rPr>
          <w:sz w:val="20"/>
        </w:rPr>
        <w:t xml:space="preserve">32  |  Data processing via twilio-ruby  |  phone numbers, SMS message content, voice call metadata  |  1 (Unlikely)  |  3 (Significant)  |  **3**  |  **Low**</w:t>
      </w:r>
    </w:p>
    <w:p>
      <w:pPr>
        <w:pStyle w:val="Heading3"/>
      </w:pPr>
      <w:r>
        <w:t>3.3 Risk Summary</w:t>
      </w:r>
    </w:p>
    <w:p>
      <w:r>
        <w:rPr>
          <w:sz w:val="20"/>
        </w:rPr>
        <w:t xml:space="preserve">Rating  |  Count</w:t>
      </w:r>
    </w:p>
    <w:p>
      <w:r>
        <w:rPr>
          <w:sz w:val="20"/>
        </w:rPr>
        <w:t xml:space="preserve">Critical  |  0</w:t>
      </w:r>
    </w:p>
    <w:p>
      <w:r>
        <w:rPr>
          <w:sz w:val="20"/>
        </w:rPr>
        <w:t xml:space="preserve">High  |  1</w:t>
      </w:r>
    </w:p>
    <w:p>
      <w:r>
        <w:rPr>
          <w:sz w:val="20"/>
        </w:rPr>
        <w:t xml:space="preserve">Medium  |  10</w:t>
      </w:r>
    </w:p>
    <w:p>
      <w:r>
        <w:rPr>
          <w:sz w:val="20"/>
        </w:rPr>
        <w:t xml:space="preserve">Low  |  21</w:t>
      </w:r>
    </w:p>
    <w:p>
      <w:r>
        <w:rPr>
          <w:sz w:val="20"/>
        </w:rPr>
        <w:t xml:space="preserve">**Total**  |  **32**</w:t>
      </w:r>
    </w:p>
    <w:p>
      <w:pPr>
        <w:pStyle w:val="Heading2"/>
      </w:pPr>
      <w:r>
        <w:t>4. High-Risk Processing Triggers</w:t>
      </w:r>
    </w:p>
    <w:p>
      <w:r>
        <w:t xml:space="preserve">Article 35(3) GDPR and the EDPB Guidelines on DPIAs identify specific types of processing that are likely to result in high risk. The following assessment is based on detected services:</w:t>
      </w:r>
    </w:p>
    <w:p>
      <w:r>
        <w:rPr>
          <w:sz w:val="20"/>
        </w:rPr>
        <w:t xml:space="preserve">Trigger  |  Status  |  Description</w:t>
      </w:r>
    </w:p>
    <w:p>
      <w:r>
        <w:rPr>
          <w:sz w:val="20"/>
        </w:rPr>
        <w:t xml:space="preserve">Large-Scale Profiling  |  **TRIGGERED**  |  Systematic evaluation of personal aspects based on automated processing, including profiling (Art. 35(3)(a))</w:t>
      </w:r>
    </w:p>
    <w:p>
      <w:r>
        <w:rPr>
          <w:sz w:val="20"/>
        </w:rPr>
        <w:t xml:space="preserve">Systematic Monitoring  |  **Not detected**  |  Systematic monitoring of a publicly accessible area on a large scale (Art. 35(3)(c))</w:t>
      </w:r>
    </w:p>
    <w:p>
      <w:r>
        <w:rPr>
          <w:sz w:val="20"/>
        </w:rPr>
        <w:t xml:space="preserve">Sensitive / Special Category Data  |  **Not detected**  |  Processing of special categories of data on a large scale (Art. 35(3)(b))</w:t>
      </w:r>
    </w:p>
    <w:p>
      <w:r>
        <w:rPr>
          <w:sz w:val="20"/>
        </w:rPr>
        <w:t xml:space="preserve">AI-Powered Decision Making  |  **TRIGGERED**  |  Automated decision-making with legal or similarly significant effects, including AI inference and content generation (Art. 22 GDPR)</w:t>
      </w:r>
    </w:p>
    <w:p>
      <w:pPr>
        <w:ind w:left="720"/>
      </w:pPr>
      <w:r>
        <w:rPr>
          <w:i/>
          <w:color w:val="666666"/>
        </w:rPr>
        <w:t xml:space="preserve">**2 high-risk trigger(s) detected.** This DPIA is mandatory under Article 35 GDPR. Multiple triggers increase the overall risk profile.</w:t>
      </w:r>
    </w:p>
    <w:p>
      <w:pPr>
        <w:pStyle w:val="Heading2"/>
      </w:pPr>
      <w:r>
        <w:t>5. Data Flow Diagram</w:t>
      </w:r>
    </w:p>
    <w:p>
      <w:r>
        <w:t xml:space="preserve">A detailed data flow map showing how personal data is collected, stored, processed, and shared across all integrated services is available in the companion document:</w:t>
      </w:r>
    </w:p>
    <w:p>
      <w:pPr>
        <w:ind w:left="720"/>
      </w:pPr>
      <w:r>
        <w:rPr>
          <w:i/>
          <w:color w:val="666666"/>
        </w:rPr>
        <w:t xml:space="preserve">**See [DATA_FLOW_MAP.md](./DATA_FLOW_MAP.md)** for the complete data flow diagram.</w:t>
      </w:r>
    </w:p>
    <w:p>
      <w:r>
        <w:t xml:space="preserve">The data flow map covers:</w:t>
      </w:r>
    </w:p>
    <w:p>
      <w:pPr>
        <w:pStyle w:val="ListParagraph"/>
        <w:numPr>
          <w:ilvl w:val="0"/>
          <w:numId w:val="1"/>
        </w:numPr>
      </w:pPr>
      <w:r>
        <w:t xml:space="preserve">**Collection points:** How and where personal data enters the system</w:t>
      </w:r>
    </w:p>
    <w:p>
      <w:pPr>
        <w:pStyle w:val="ListParagraph"/>
        <w:numPr>
          <w:ilvl w:val="0"/>
          <w:numId w:val="1"/>
        </w:numPr>
      </w:pPr>
      <w:r>
        <w:t xml:space="preserve">**Storage locations:** Where personal data is persisted</w:t>
      </w:r>
    </w:p>
    <w:p>
      <w:pPr>
        <w:pStyle w:val="ListParagraph"/>
        <w:numPr>
          <w:ilvl w:val="0"/>
          <w:numId w:val="1"/>
        </w:numPr>
      </w:pPr>
      <w:r>
        <w:t xml:space="preserve">**Sharing / third-party transfers:** Which services receive personal data and for what purpose</w:t>
      </w:r>
    </w:p>
    <w:p>
      <w:pPr>
        <w:pStyle w:val="ListParagraph"/>
        <w:numPr>
          <w:ilvl w:val="0"/>
          <w:numId w:val="1"/>
        </w:numPr>
      </w:pPr>
      <w:r>
        <w:t xml:space="preserve">**Cross-border transfers:** Data flows outside the EEA</w:t>
      </w:r>
    </w:p>
    <w:p>
      <w:pPr>
        <w:pStyle w:val="Heading2"/>
      </w:pPr>
      <w:r>
        <w:t>6. Risk Mitigation Measures</w:t>
      </w:r>
    </w:p>
    <w:p>
      <w:r>
        <w:t xml:space="preserve">The following mitigation measures are recommended for each category of data processing activity detected in the application:</w:t>
      </w:r>
    </w:p>
    <w:p>
      <w:pPr>
        <w:pStyle w:val="Heading3"/>
      </w:pPr>
      <w:r>
        <w:t>6.1 Analytics (@amplitude/analytics-browser)</w:t>
      </w:r>
    </w:p>
    <w:p>
      <w:r>
        <w:t xml:space="preserve">Current risk rating: High</w:t>
      </w:r>
    </w:p>
    <w:p>
      <w:r>
        <w:t xml:space="preserve">Recommended measures:</w:t>
      </w:r>
    </w:p>
    <w:p>
      <w:pPr>
        <w:pStyle w:val="ListParagraph"/>
        <w:numPr>
          <w:ilvl w:val="0"/>
          <w:numId w:val="1"/>
        </w:numPr>
      </w:pPr>
      <w:r>
        <w:t xml:space="preserve">[ ] Enable IP anonymization / pseudonymization where available</w:t>
      </w:r>
    </w:p>
    <w:p>
      <w:pPr>
        <w:pStyle w:val="ListParagraph"/>
        <w:numPr>
          <w:ilvl w:val="0"/>
          <w:numId w:val="1"/>
        </w:numPr>
      </w:pPr>
      <w:r>
        <w:t xml:space="preserve">[ ] Implement cookie consent management with granular opt-in/opt-out</w:t>
      </w:r>
    </w:p>
    <w:p>
      <w:pPr>
        <w:pStyle w:val="ListParagraph"/>
        <w:numPr>
          <w:ilvl w:val="0"/>
          <w:numId w:val="1"/>
        </w:numPr>
      </w:pPr>
      <w:r>
        <w:t xml:space="preserve">[ ] Configure data retention limits within the analytics platform</w:t>
      </w:r>
    </w:p>
    <w:p>
      <w:pPr>
        <w:pStyle w:val="ListParagraph"/>
        <w:numPr>
          <w:ilvl w:val="0"/>
          <w:numId w:val="1"/>
        </w:numPr>
      </w:pPr>
      <w:r>
        <w:t xml:space="preserve">[ ] Limit collection to strictly necessary data points</w:t>
      </w:r>
    </w:p>
    <w:p>
      <w:pPr>
        <w:pStyle w:val="ListParagraph"/>
        <w:numPr>
          <w:ilvl w:val="0"/>
          <w:numId w:val="1"/>
        </w:numPr>
      </w:pPr>
      <w:r>
        <w:t xml:space="preserve">[ ] Disable session recordings for authenticated areas with sensitive data</w:t>
      </w:r>
    </w:p>
    <w:p>
      <w:pPr>
        <w:pStyle w:val="ListParagraph"/>
        <w:numPr>
          <w:ilvl w:val="0"/>
          <w:numId w:val="1"/>
        </w:numPr>
      </w:pPr>
      <w:r>
        <w:t xml:space="preserve">[ ] Conduct regular data minimization reviews</w:t>
      </w:r>
    </w:p>
    <w:p>
      <w:pPr>
        <w:pStyle w:val="Heading3"/>
      </w:pPr>
      <w:r>
        <w:t>6.2 Storage (@aws-sdk/client-s3, Active Storage, ActiveStorage, aws-sdk-s3, google-cloud-storage)</w:t>
      </w:r>
    </w:p>
    <w:p>
      <w:r>
        <w:t xml:space="preserve">Current risk rating: Low</w:t>
      </w:r>
    </w:p>
    <w:p>
      <w:r>
        <w:t xml:space="preserve">Recommended measures:</w:t>
      </w:r>
    </w:p>
    <w:p>
      <w:pPr>
        <w:pStyle w:val="ListParagraph"/>
        <w:numPr>
          <w:ilvl w:val="0"/>
          <w:numId w:val="1"/>
        </w:numPr>
      </w:pPr>
      <w:r>
        <w:t xml:space="preserve">[ ] Encrypt files at rest and in transit</w:t>
      </w:r>
    </w:p>
    <w:p>
      <w:pPr>
        <w:pStyle w:val="ListParagraph"/>
        <w:numPr>
          <w:ilvl w:val="0"/>
          <w:numId w:val="1"/>
        </w:numPr>
      </w:pPr>
      <w:r>
        <w:t xml:space="preserve">[ ] Implement access controls on stored files</w:t>
      </w:r>
    </w:p>
    <w:p>
      <w:pPr>
        <w:pStyle w:val="ListParagraph"/>
        <w:numPr>
          <w:ilvl w:val="0"/>
          <w:numId w:val="1"/>
        </w:numPr>
      </w:pPr>
      <w:r>
        <w:t xml:space="preserve">[ ] Establish data retention and deletion policies for uploaded files</w:t>
      </w:r>
    </w:p>
    <w:p>
      <w:pPr>
        <w:pStyle w:val="ListParagraph"/>
        <w:numPr>
          <w:ilvl w:val="0"/>
          <w:numId w:val="1"/>
        </w:numPr>
      </w:pPr>
      <w:r>
        <w:t xml:space="preserve">[ ] Scan uploaded files for malware before storage</w:t>
      </w:r>
    </w:p>
    <w:p>
      <w:pPr>
        <w:pStyle w:val="Heading3"/>
      </w:pPr>
      <w:r>
        <w:t>6.3 Other (@twilio/voice-sdk, ActionCable, ActionController::Cookies, rack-attack, sidekiq, twilio-ruby)</w:t>
      </w:r>
    </w:p>
    <w:p>
      <w:r>
        <w:t xml:space="preserve">Current risk rating: Low</w:t>
      </w:r>
    </w:p>
    <w:p>
      <w:r>
        <w:t xml:space="preserve">Recommended measures:</w:t>
      </w:r>
    </w:p>
    <w:p>
      <w:pPr>
        <w:pStyle w:val="ListParagraph"/>
        <w:numPr>
          <w:ilvl w:val="0"/>
          <w:numId w:val="1"/>
        </w:numPr>
      </w:pPr>
      <w:r>
        <w:t xml:space="preserve">[ ] Review data processing activities and apply data minimization</w:t>
      </w:r>
    </w:p>
    <w:p>
      <w:pPr>
        <w:pStyle w:val="ListParagraph"/>
        <w:numPr>
          <w:ilvl w:val="0"/>
          <w:numId w:val="1"/>
        </w:numPr>
      </w:pPr>
      <w:r>
        <w:t xml:space="preserve">[ ] Ensure appropriate DPAs are in place with the service provider</w:t>
      </w:r>
    </w:p>
    <w:p>
      <w:pPr>
        <w:pStyle w:val="ListParagraph"/>
        <w:numPr>
          <w:ilvl w:val="0"/>
          <w:numId w:val="1"/>
        </w:numPr>
      </w:pPr>
      <w:r>
        <w:t xml:space="preserve">[ ] Conduct periodic reviews of necessity and proportionality</w:t>
      </w:r>
    </w:p>
    <w:p>
      <w:pPr>
        <w:pStyle w:val="Heading3"/>
      </w:pPr>
      <w:r>
        <w:t>6.4 Email (ActionMailer, MailHog, nodemailer, rails-actionmailer)</w:t>
      </w:r>
    </w:p>
    <w:p>
      <w:r>
        <w:t xml:space="preserve">Current risk rating: Low</w:t>
      </w:r>
    </w:p>
    <w:p>
      <w:r>
        <w:t xml:space="preserve">Recommended measures:</w:t>
      </w:r>
    </w:p>
    <w:p>
      <w:pPr>
        <w:pStyle w:val="ListParagraph"/>
        <w:numPr>
          <w:ilvl w:val="0"/>
          <w:numId w:val="1"/>
        </w:numPr>
      </w:pPr>
      <w:r>
        <w:t xml:space="preserve">[ ] Use transactional email only for necessary communications</w:t>
      </w:r>
    </w:p>
    <w:p>
      <w:pPr>
        <w:pStyle w:val="ListParagraph"/>
        <w:numPr>
          <w:ilvl w:val="0"/>
          <w:numId w:val="1"/>
        </w:numPr>
      </w:pPr>
      <w:r>
        <w:t xml:space="preserve">[ ] Implement unsubscribe mechanisms for marketing emails</w:t>
      </w:r>
    </w:p>
    <w:p>
      <w:pPr>
        <w:pStyle w:val="ListParagraph"/>
        <w:numPr>
          <w:ilvl w:val="0"/>
          <w:numId w:val="1"/>
        </w:numPr>
      </w:pPr>
      <w:r>
        <w:t xml:space="preserve">[ ] Avoid embedding tracking pixels where not strictly necessary</w:t>
      </w:r>
    </w:p>
    <w:p>
      <w:pPr>
        <w:pStyle w:val="ListParagraph"/>
        <w:numPr>
          <w:ilvl w:val="0"/>
          <w:numId w:val="1"/>
        </w:numPr>
      </w:pPr>
      <w:r>
        <w:t xml:space="preserve">[ ] Ensure email provider DPA is in place</w:t>
      </w:r>
    </w:p>
    <w:p>
      <w:pPr>
        <w:pStyle w:val="Heading3"/>
      </w:pPr>
      <w:r>
        <w:t>6.5 Database (ActiveRecord, ioredis, pg, PostgreSQL (env), rails-activerecord, redis, Redis, Redis (env))</w:t>
      </w:r>
    </w:p>
    <w:p>
      <w:r>
        <w:t xml:space="preserve">Current risk rating: Medium</w:t>
      </w:r>
    </w:p>
    <w:p>
      <w:r>
        <w:t xml:space="preserve">Recommended measures:</w:t>
      </w:r>
    </w:p>
    <w:p>
      <w:pPr>
        <w:pStyle w:val="ListParagraph"/>
        <w:numPr>
          <w:ilvl w:val="0"/>
          <w:numId w:val="1"/>
        </w:numPr>
      </w:pPr>
      <w:r>
        <w:t xml:space="preserve">[ ] Encrypt sensitive fields at the application level</w:t>
      </w:r>
    </w:p>
    <w:p>
      <w:pPr>
        <w:pStyle w:val="ListParagraph"/>
        <w:numPr>
          <w:ilvl w:val="0"/>
          <w:numId w:val="1"/>
        </w:numPr>
      </w:pPr>
      <w:r>
        <w:t xml:space="preserve">[ ] Implement role-based access controls for database access</w:t>
      </w:r>
    </w:p>
    <w:p>
      <w:pPr>
        <w:pStyle w:val="ListParagraph"/>
        <w:numPr>
          <w:ilvl w:val="0"/>
          <w:numId w:val="1"/>
        </w:numPr>
      </w:pPr>
      <w:r>
        <w:t xml:space="preserve">[ ] Enable audit logging for data access and modifications</w:t>
      </w:r>
    </w:p>
    <w:p>
      <w:pPr>
        <w:pStyle w:val="ListParagraph"/>
        <w:numPr>
          <w:ilvl w:val="0"/>
          <w:numId w:val="1"/>
        </w:numPr>
      </w:pPr>
      <w:r>
        <w:t xml:space="preserve">[ ] Establish and enforce data retention schedules</w:t>
      </w:r>
    </w:p>
    <w:p>
      <w:pPr>
        <w:pStyle w:val="Heading3"/>
      </w:pPr>
      <w:r>
        <w:t>6.6 Auth (devise, omniauth, pundit, rails-sessions)</w:t>
      </w:r>
    </w:p>
    <w:p>
      <w:r>
        <w:t xml:space="preserve">Current risk rating: Medium</w:t>
      </w:r>
    </w:p>
    <w:p>
      <w:r>
        <w:t xml:space="preserve">Recommended measures:</w:t>
      </w:r>
    </w:p>
    <w:p>
      <w:pPr>
        <w:pStyle w:val="ListParagraph"/>
        <w:numPr>
          <w:ilvl w:val="0"/>
          <w:numId w:val="1"/>
        </w:numPr>
      </w:pPr>
      <w:r>
        <w:t xml:space="preserve">[ ] Enforce strong password policies or passwordless authentication</w:t>
      </w:r>
    </w:p>
    <w:p>
      <w:pPr>
        <w:pStyle w:val="ListParagraph"/>
        <w:numPr>
          <w:ilvl w:val="0"/>
          <w:numId w:val="1"/>
        </w:numPr>
      </w:pPr>
      <w:r>
        <w:t xml:space="preserve">[ ] Implement multi-factor authentication (MFA)</w:t>
      </w:r>
    </w:p>
    <w:p>
      <w:pPr>
        <w:pStyle w:val="ListParagraph"/>
        <w:numPr>
          <w:ilvl w:val="0"/>
          <w:numId w:val="1"/>
        </w:numPr>
      </w:pPr>
      <w:r>
        <w:t xml:space="preserve">[ ] Minimize profile data collected during registration</w:t>
      </w:r>
    </w:p>
    <w:p>
      <w:pPr>
        <w:pStyle w:val="ListParagraph"/>
        <w:numPr>
          <w:ilvl w:val="0"/>
          <w:numId w:val="1"/>
        </w:numPr>
      </w:pPr>
      <w:r>
        <w:t xml:space="preserve">[ ] Regularly rotate and securely store OAuth tokens and secrets</w:t>
      </w:r>
    </w:p>
    <w:p>
      <w:pPr>
        <w:pStyle w:val="Heading3"/>
      </w:pPr>
      <w:r>
        <w:t>6.7 Advertising (Meta Pixel)</w:t>
      </w:r>
    </w:p>
    <w:p>
      <w:r>
        <w:t xml:space="preserve">Current risk rating: Medium</w:t>
      </w:r>
    </w:p>
    <w:p>
      <w:r>
        <w:t xml:space="preserve">Recommended measures:</w:t>
      </w:r>
    </w:p>
    <w:p>
      <w:pPr>
        <w:pStyle w:val="ListParagraph"/>
        <w:numPr>
          <w:ilvl w:val="0"/>
          <w:numId w:val="1"/>
        </w:numPr>
      </w:pPr>
      <w:r>
        <w:t xml:space="preserve">[ ] Implement explicit consent before activating advertising trackers</w:t>
      </w:r>
    </w:p>
    <w:p>
      <w:pPr>
        <w:pStyle w:val="ListParagraph"/>
        <w:numPr>
          <w:ilvl w:val="0"/>
          <w:numId w:val="1"/>
        </w:numPr>
      </w:pPr>
      <w:r>
        <w:t xml:space="preserve">[ ] Provide transparent opt-out mechanisms</w:t>
      </w:r>
    </w:p>
    <w:p>
      <w:pPr>
        <w:pStyle w:val="ListParagraph"/>
        <w:numPr>
          <w:ilvl w:val="0"/>
          <w:numId w:val="1"/>
        </w:numPr>
      </w:pPr>
      <w:r>
        <w:t xml:space="preserve">[ ] Avoid sharing identifiable data with advertising platforms where possible</w:t>
      </w:r>
    </w:p>
    <w:p>
      <w:pPr>
        <w:pStyle w:val="ListParagraph"/>
        <w:numPr>
          <w:ilvl w:val="0"/>
          <w:numId w:val="1"/>
        </w:numPr>
      </w:pPr>
      <w:r>
        <w:t xml:space="preserve">[ ] Review and limit data shared via advertising pixels and SDKs</w:t>
      </w:r>
    </w:p>
    <w:p>
      <w:pPr>
        <w:pStyle w:val="Heading3"/>
      </w:pPr>
      <w:r>
        <w:t>6.8 Ai (ruby-openai)</w:t>
      </w:r>
    </w:p>
    <w:p>
      <w:r>
        <w:t xml:space="preserve">Current risk rating: Medium</w:t>
      </w:r>
    </w:p>
    <w:p>
      <w:r>
        <w:t xml:space="preserve">Recommended measures:</w:t>
      </w:r>
    </w:p>
    <w:p>
      <w:pPr>
        <w:pStyle w:val="ListParagraph"/>
        <w:numPr>
          <w:ilvl w:val="0"/>
          <w:numId w:val="1"/>
        </w:numPr>
      </w:pPr>
      <w:r>
        <w:t xml:space="preserve">[ ] Implement input/output filtering to prevent transmission of unnecessary personal data</w:t>
      </w:r>
    </w:p>
    <w:p>
      <w:pPr>
        <w:pStyle w:val="ListParagraph"/>
        <w:numPr>
          <w:ilvl w:val="0"/>
          <w:numId w:val="1"/>
        </w:numPr>
      </w:pPr>
      <w:r>
        <w:t xml:space="preserve">[ ] Enable opt-out mechanisms for AI-powered features</w:t>
      </w:r>
    </w:p>
    <w:p>
      <w:pPr>
        <w:pStyle w:val="ListParagraph"/>
        <w:numPr>
          <w:ilvl w:val="0"/>
          <w:numId w:val="1"/>
        </w:numPr>
      </w:pPr>
      <w:r>
        <w:t xml:space="preserve">[ ] Conduct regular audits of AI provider data handling practices</w:t>
      </w:r>
    </w:p>
    <w:p>
      <w:pPr>
        <w:pStyle w:val="ListParagraph"/>
        <w:numPr>
          <w:ilvl w:val="0"/>
          <w:numId w:val="1"/>
        </w:numPr>
      </w:pPr>
      <w:r>
        <w:t xml:space="preserve">[ ] Minimize data sent to AI providers (data minimization principle)</w:t>
      </w:r>
    </w:p>
    <w:p>
      <w:pPr>
        <w:pStyle w:val="ListParagraph"/>
        <w:numPr>
          <w:ilvl w:val="0"/>
          <w:numId w:val="1"/>
        </w:numPr>
      </w:pPr>
      <w:r>
        <w:t xml:space="preserve">[ ] Ensure AI provider DPA is in place with SCCs for international transfers</w:t>
      </w:r>
    </w:p>
    <w:p>
      <w:pPr>
        <w:pStyle w:val="ListParagraph"/>
        <w:numPr>
          <w:ilvl w:val="0"/>
          <w:numId w:val="1"/>
        </w:numPr>
      </w:pPr>
      <w:r>
        <w:t xml:space="preserve">[ ] Implement human oversight for AI-assisted decisions affecting individuals</w:t>
      </w:r>
    </w:p>
    <w:p>
      <w:pPr>
        <w:pStyle w:val="Heading3"/>
      </w:pPr>
      <w:r>
        <w:t>6.9 Monitoring (sentry-ruby)</w:t>
      </w:r>
    </w:p>
    <w:p>
      <w:r>
        <w:t xml:space="preserve">Current risk rating: Low</w:t>
      </w:r>
    </w:p>
    <w:p>
      <w:r>
        <w:t xml:space="preserve">Recommended measures:</w:t>
      </w:r>
    </w:p>
    <w:p>
      <w:pPr>
        <w:pStyle w:val="ListParagraph"/>
        <w:numPr>
          <w:ilvl w:val="0"/>
          <w:numId w:val="1"/>
        </w:numPr>
      </w:pPr>
      <w:r>
        <w:t xml:space="preserve">[ ] Configure PII scrubbing in error reports and stack traces</w:t>
      </w:r>
    </w:p>
    <w:p>
      <w:pPr>
        <w:pStyle w:val="ListParagraph"/>
        <w:numPr>
          <w:ilvl w:val="0"/>
          <w:numId w:val="1"/>
        </w:numPr>
      </w:pPr>
      <w:r>
        <w:t xml:space="preserve">[ ] Limit user context attached to monitoring events</w:t>
      </w:r>
    </w:p>
    <w:p>
      <w:pPr>
        <w:pStyle w:val="ListParagraph"/>
        <w:numPr>
          <w:ilvl w:val="0"/>
          <w:numId w:val="1"/>
        </w:numPr>
      </w:pPr>
      <w:r>
        <w:t xml:space="preserve">[ ] Set appropriate data retention periods for monitoring data</w:t>
      </w:r>
    </w:p>
    <w:p>
      <w:pPr>
        <w:pStyle w:val="ListParagraph"/>
        <w:numPr>
          <w:ilvl w:val="0"/>
          <w:numId w:val="1"/>
        </w:numPr>
      </w:pPr>
      <w:r>
        <w:t xml:space="preserve">[ ] Restrict access to monitoring dashboards to authorized personnel</w:t>
      </w:r>
    </w:p>
    <w:p>
      <w:pPr>
        <w:pStyle w:val="Heading3"/>
      </w:pPr>
      <w:r>
        <w:t>6.10 Payment (stripe)</w:t>
      </w:r>
    </w:p>
    <w:p>
      <w:r>
        <w:t xml:space="preserve">Current risk rating: Medium</w:t>
      </w:r>
    </w:p>
    <w:p>
      <w:r>
        <w:t xml:space="preserve">Recommended measures:</w:t>
      </w:r>
    </w:p>
    <w:p>
      <w:pPr>
        <w:pStyle w:val="ListParagraph"/>
        <w:numPr>
          <w:ilvl w:val="0"/>
          <w:numId w:val="1"/>
        </w:numPr>
      </w:pPr>
      <w:r>
        <w:t xml:space="preserve">[ ] Use tokenization to avoid direct handling of payment card data</w:t>
      </w:r>
    </w:p>
    <w:p>
      <w:pPr>
        <w:pStyle w:val="ListParagraph"/>
        <w:numPr>
          <w:ilvl w:val="0"/>
          <w:numId w:val="1"/>
        </w:numPr>
      </w:pPr>
      <w:r>
        <w:t xml:space="preserve">[ ] Ensure PCI DSS compliance through the payment processor</w:t>
      </w:r>
    </w:p>
    <w:p>
      <w:pPr>
        <w:pStyle w:val="ListParagraph"/>
        <w:numPr>
          <w:ilvl w:val="0"/>
          <w:numId w:val="1"/>
        </w:numPr>
      </w:pPr>
      <w:r>
        <w:t xml:space="preserve">[ ] Limit stored payment data to transaction references only</w:t>
      </w:r>
    </w:p>
    <w:p>
      <w:pPr>
        <w:pStyle w:val="ListParagraph"/>
        <w:numPr>
          <w:ilvl w:val="0"/>
          <w:numId w:val="1"/>
        </w:numPr>
      </w:pPr>
      <w:r>
        <w:t xml:space="preserve">[ ] Implement strong authentication for payment-related actions</w:t>
      </w:r>
    </w:p>
    <w:p>
      <w:pPr>
        <w:pStyle w:val="Heading2"/>
      </w:pPr>
      <w:r>
        <w:t>7. Consultation Requirements</w:t>
      </w:r>
    </w:p>
    <w:p>
      <w:pPr>
        <w:pStyle w:val="Heading3"/>
      </w:pPr>
      <w:r>
        <w:t>7.1 Data Protection Authority Consultation (Art. 36 GDPR)</w:t>
      </w:r>
    </w:p>
    <w:p>
      <w:r>
        <w:t xml:space="preserve">Under Article 36 GDPR, the controller must consult the supervisory authority prior to processing where a DPIA indicates that the processing would result in a high risk in the absence of measures taken by the controller to mitigate the risk.</w:t>
      </w:r>
    </w:p>
    <w:p>
      <w:r>
        <w:t xml:space="preserve">Consultation required: YES — Based on the risk assessment, consultation with your Data Protection Authority is recommended before proceeding with processing.</w:t>
      </w:r>
    </w:p>
    <w:p>
      <w:pPr>
        <w:pStyle w:val="Heading3"/>
      </w:pPr>
      <w:r>
        <w:t>7.2 When to Consult</w:t>
      </w:r>
    </w:p>
    <w:p>
      <w:r>
        <w:t xml:space="preserve">You should consult your supervisory authority when:</w:t>
      </w:r>
    </w:p>
    <w:p>
      <w:pPr>
        <w:pStyle w:val="ListParagraph"/>
        <w:numPr>
          <w:ilvl w:val="0"/>
          <w:numId w:val="2"/>
        </w:numPr>
      </w:pPr>
      <w:r>
        <w:t xml:space="preserve">The DPIA indicates that processing would result in a high risk that cannot be sufficiently mitigated</w:t>
      </w:r>
    </w:p>
    <w:p>
      <w:pPr>
        <w:pStyle w:val="ListParagraph"/>
        <w:numPr>
          <w:ilvl w:val="0"/>
          <w:numId w:val="2"/>
        </w:numPr>
      </w:pPr>
      <w:r>
        <w:t xml:space="preserve">You are uncertain whether your mitigation measures adequately address the identified risks</w:t>
      </w:r>
    </w:p>
    <w:p>
      <w:pPr>
        <w:pStyle w:val="ListParagraph"/>
        <w:numPr>
          <w:ilvl w:val="0"/>
          <w:numId w:val="2"/>
        </w:numPr>
      </w:pPr>
      <w:r>
        <w:t xml:space="preserve">National law requires consultation for this type of processing</w:t>
      </w:r>
    </w:p>
    <w:p>
      <w:pPr>
        <w:pStyle w:val="Heading3"/>
      </w:pPr>
      <w:r>
        <w:t>7.3 Consultation Process</w:t>
      </w:r>
    </w:p>
    <w:p>
      <w:pPr>
        <w:pStyle w:val="ListParagraph"/>
        <w:numPr>
          <w:ilvl w:val="0"/>
          <w:numId w:val="2"/>
        </w:numPr>
      </w:pPr>
      <w:r>
        <w:t xml:space="preserve">Compile this DPIA and all supporting documentation</w:t>
      </w:r>
    </w:p>
    <w:p>
      <w:pPr>
        <w:pStyle w:val="ListParagraph"/>
        <w:numPr>
          <w:ilvl w:val="0"/>
          <w:numId w:val="2"/>
        </w:numPr>
      </w:pPr>
      <w:r>
        <w:t xml:space="preserve">Document the mitigation measures you have implemented or plan to implement</w:t>
      </w:r>
    </w:p>
    <w:p>
      <w:pPr>
        <w:pStyle w:val="ListParagraph"/>
        <w:numPr>
          <w:ilvl w:val="0"/>
          <w:numId w:val="2"/>
        </w:numPr>
      </w:pPr>
      <w:r>
        <w:t xml:space="preserve">Submit to your lead supervisory authority (the DPA in the EU Member State where your main establishment is located)</w:t>
      </w:r>
    </w:p>
    <w:p>
      <w:pPr>
        <w:pStyle w:val="ListParagraph"/>
        <w:numPr>
          <w:ilvl w:val="0"/>
          <w:numId w:val="2"/>
        </w:numPr>
      </w:pPr>
      <w:r>
        <w:t xml:space="preserve">The DPA has up to 8 weeks (extendable by 6 weeks) to provide written advice</w:t>
      </w:r>
    </w:p>
    <w:p>
      <w:pPr>
        <w:pStyle w:val="ListParagraph"/>
        <w:numPr>
          <w:ilvl w:val="0"/>
          <w:numId w:val="2"/>
        </w:numPr>
      </w:pPr>
      <w:r>
        <w:t xml:space="preserve">Do not proceed with the processing until you receive the DPA's response</w:t>
      </w:r>
    </w:p>
    <w:p>
      <w:pPr>
        <w:pStyle w:val="Heading3"/>
      </w:pPr>
      <w:r>
        <w:t>7.4 Internal Consultation</w:t>
      </w:r>
    </w:p>
    <w:p>
      <w:r>
        <w:t xml:space="preserve">Regardless of DPA consultation requirements, the following internal stakeholders should review this DPIA:</w:t>
      </w:r>
    </w:p>
    <w:p>
      <w:pPr>
        <w:pStyle w:val="ListParagraph"/>
        <w:numPr>
          <w:ilvl w:val="0"/>
          <w:numId w:val="1"/>
        </w:numPr>
      </w:pPr>
      <w:r>
        <w:t xml:space="preserve">[ ] Data Protection Officer</w:t>
      </w:r>
    </w:p>
    <w:p>
      <w:pPr>
        <w:pStyle w:val="ListParagraph"/>
        <w:numPr>
          <w:ilvl w:val="0"/>
          <w:numId w:val="1"/>
        </w:numPr>
      </w:pPr>
      <w:r>
        <w:t xml:space="preserve">[ ] Legal / Compliance team</w:t>
      </w:r>
    </w:p>
    <w:p>
      <w:pPr>
        <w:pStyle w:val="ListParagraph"/>
        <w:numPr>
          <w:ilvl w:val="0"/>
          <w:numId w:val="1"/>
        </w:numPr>
      </w:pPr>
      <w:r>
        <w:t xml:space="preserve">[ ] Engineering / Development team</w:t>
      </w:r>
    </w:p>
    <w:p>
      <w:pPr>
        <w:pStyle w:val="ListParagraph"/>
        <w:numPr>
          <w:ilvl w:val="0"/>
          <w:numId w:val="1"/>
        </w:numPr>
      </w:pPr>
      <w:r>
        <w:t xml:space="preserve">[ ] Information Security team</w:t>
      </w:r>
    </w:p>
    <w:p>
      <w:pPr>
        <w:pStyle w:val="ListParagraph"/>
        <w:numPr>
          <w:ilvl w:val="0"/>
          <w:numId w:val="1"/>
        </w:numPr>
      </w:pPr>
      <w:r>
        <w:t xml:space="preserve">[ ] Product Management</w:t>
      </w:r>
    </w:p>
    <w:p>
      <w:pPr>
        <w:pStyle w:val="Heading2"/>
      </w:pPr>
      <w:r>
        <w:t>8. Review and Monitoring</w:t>
      </w:r>
    </w:p>
    <w:p>
      <w:pPr>
        <w:pStyle w:val="Heading3"/>
      </w:pPr>
      <w:r>
        <w:t>8.1 Review Schedule</w:t>
      </w:r>
    </w:p>
    <w:p>
      <w:r>
        <w:t xml:space="preserve">This DPIA must be reviewed:</w:t>
      </w:r>
    </w:p>
    <w:p>
      <w:pPr>
        <w:pStyle w:val="ListParagraph"/>
        <w:numPr>
          <w:ilvl w:val="0"/>
          <w:numId w:val="1"/>
        </w:numPr>
      </w:pPr>
      <w:r>
        <w:t xml:space="preserve">**At least annually**, or</w:t>
      </w:r>
    </w:p>
    <w:p>
      <w:pPr>
        <w:pStyle w:val="ListParagraph"/>
        <w:numPr>
          <w:ilvl w:val="0"/>
          <w:numId w:val="1"/>
        </w:numPr>
      </w:pPr>
      <w:r>
        <w:t xml:space="preserve">When there is a **significant change** in processing operations, including:</w:t>
      </w:r>
    </w:p>
    <w:p>
      <w:r>
        <w:t xml:space="preserve">  - New services or data processors added</w:t>
      </w:r>
    </w:p>
    <w:p>
      <w:r>
        <w:t xml:space="preserve">  - Changes in the type or volume of data processed</w:t>
      </w:r>
    </w:p>
    <w:p>
      <w:r>
        <w:t xml:space="preserve">  - New purposes for processing</w:t>
      </w:r>
    </w:p>
    <w:p>
      <w:r>
        <w:t xml:space="preserve">  - Changes in the technical or organizational measures</w:t>
      </w:r>
    </w:p>
    <w:p>
      <w:r>
        <w:t xml:space="preserve">  - Security incidents involving personal data</w:t>
      </w:r>
    </w:p>
    <w:p>
      <w:pPr>
        <w:pStyle w:val="Heading3"/>
      </w:pPr>
      <w:r>
        <w:t>8.2 Version History</w:t>
      </w:r>
    </w:p>
    <w:p>
      <w:r>
        <w:rPr>
          <w:sz w:val="20"/>
        </w:rPr>
        <w:t xml:space="preserve">Version  |  Date  |  Author  |  Changes</w:t>
      </w:r>
    </w:p>
    <w:p>
      <w:r>
        <w:rPr>
          <w:sz w:val="20"/>
        </w:rPr>
        <w:t xml:space="preserve">1.0  |  2026-03-16  |  Auto-generated  |  Initial DPIA based on code analysis</w:t>
      </w:r>
    </w:p>
    <w:p>
      <w:pPr>
        <w:ind w:left="720"/>
      </w:pPr>
      <w:r>
        <w:rPr>
          <w:i/>
          <w:color w:val="666666"/>
        </w:rPr>
        <w:t xml:space="preserve">**Action required:** Maintain this version history as the DPIA is reviewed and updated.</w:t>
      </w:r>
    </w:p>
    <w:p>
      <w:pPr>
        <w:pStyle w:val="Heading2"/>
      </w:pPr>
      <w:r>
        <w:t>9. Approval and Sign-Off</w:t>
      </w:r>
    </w:p>
    <w:p>
      <w:r>
        <w:rPr>
          <w:sz w:val="20"/>
        </w:rPr>
        <w:t xml:space="preserve">Role  |  Name  |  Signature  |  Date</w:t>
      </w:r>
    </w:p>
    <w:p>
      <w:r>
        <w:rPr>
          <w:sz w:val="20"/>
        </w:rPr>
        <w:t xml:space="preserve">Data Controller  |  _________________  |  _________________  |  __________</w:t>
      </w:r>
    </w:p>
    <w:p>
      <w:r>
        <w:rPr>
          <w:sz w:val="20"/>
        </w:rPr>
        <w:t xml:space="preserve">Data Protection Officer  |  _________________  |  _________________  |  __________</w:t>
      </w:r>
    </w:p>
    <w:p>
      <w:r>
        <w:rPr>
          <w:sz w:val="20"/>
        </w:rPr>
        <w:t xml:space="preserve">IT / Security Lead  |  _________________  |  _________________  |  __________</w:t>
      </w:r>
    </w:p>
    <w:p>
      <w:r>
        <w:rPr>
          <w:sz w:val="20"/>
        </w:rPr>
        <w:t xml:space="preserve">Legal / Compliance  |  _________________  |  _________________  |  __________</w:t>
      </w:r>
    </w:p>
    <w:p>
      <w:pPr>
        <w:pBdr>
          <w:bottom w:val="single" w:sz="6" w:space="1" w:color="999999"/>
        </w:pBdr>
      </w:pPr>
    </w:p>
    <w:p>
      <w:r>
        <w:t xml:space="preserve">This Privacy Impact Assessment was generated by [Codepliant](https://github.com/joechensmartz/codepliant) based on automated code analysis. This document is a starting point and must be reviewed, completed, and approved by qualified personnel including your Data Protection Officer and legal counsel to ensure compliance with GDPR Article 35 and other applicable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