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**Assessor:**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**Date:** 2026-03-16  </w:t>
      </w:r>
    </w:p>
    <w:p>
      <w:pPr>
        <w:ind w:left="720"/>
      </w:pPr>
      <w:r>
        <w:rPr>
          <w:i/>
          <w:color w:val="666666"/>
        </w:rPr>
        <w:t xml:space="preserve">**Services Scanned:** 32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7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**Yes**  |  Yes  |  Yes</w:t>
      </w:r>
    </w:p>
    <w:p>
      <w:r>
        <w:rPr>
          <w:sz w:val="20"/>
        </w:rPr>
        <w:t xml:space="preserve">Q2  |  Does the processing involve automated decision-making with legal or significant effects on individuals?  |  **Yes**  |  Yes  |  Yes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**Unknown**  |  No  |  —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**Yes**  |  Yes  |  Yes</w:t>
      </w:r>
    </w:p>
    <w:p>
      <w:r>
        <w:rPr>
          <w:sz w:val="20"/>
        </w:rPr>
        <w:t xml:space="preserve">Q7  |  Does the processing involve transferring personal data outside the EEA/UK?  |  **Yes**  |  Yes  |  Yes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Yes</w:t>
      </w:r>
    </w:p>
    <w:p>
      <w:r>
        <w:rPr>
          <w:sz w:val="20"/>
        </w:rPr>
        <w:t xml:space="preserve">Q10  |  Does the processing involve tracking individuals' location or movement?  |  **No**  |  Yes  |  —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Yes (auto-filled from scan)</w:t>
      </w:r>
    </w:p>
    <w:p>
      <w:r>
        <w:t xml:space="preserve">Detected analytics/advertising and monitoring services that may involve systematic monitoring.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Yes (auto-filled from scan)</w:t>
      </w:r>
    </w:p>
    <w:p>
      <w:r>
        <w:t xml:space="preserve">AI/ML services detected that may perform automated decision-making.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Unknown (manual review needed)</w:t>
      </w:r>
    </w:p>
    <w:p>
      <w:r>
        <w:t xml:space="preserve">No special category data explicitly detected. Manual review recommended.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32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Yes (auto-filled from scan)</w:t>
      </w:r>
    </w:p>
    <w:p>
      <w:r>
        <w:t xml:space="preserve">AI/ML services detected, which are considered innovative technology under GDPR guidelines.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Yes (auto-filled from scan)</w:t>
      </w:r>
    </w:p>
    <w:p>
      <w:r>
        <w:t xml:space="preserve">Multiple third-party services detected; many SaaS providers process data in the US or other non-EEA countries.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32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No (auto-filled from scan)</w:t>
      </w:r>
    </w:p>
    <w:p>
      <w:r>
        <w:t xml:space="preserve">No location tracking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access control data</w:t>
      </w:r>
    </w:p>
    <w:p>
      <w:pPr>
        <w:pStyle w:val="ListParagraph"/>
        <w:numPr>
          <w:ilvl w:val="0"/>
          <w:numId w:val="1"/>
        </w:numPr>
      </w:pPr>
      <w:r>
        <w:t xml:space="preserve">application data</w:t>
      </w:r>
    </w:p>
    <w:p>
      <w:pPr>
        <w:pStyle w:val="ListParagraph"/>
        <w:numPr>
          <w:ilvl w:val="0"/>
          <w:numId w:val="1"/>
        </w:numPr>
      </w:pPr>
      <w:r>
        <w:t xml:space="preserve">associations</w:t>
      </w:r>
    </w:p>
    <w:p>
      <w:pPr>
        <w:pStyle w:val="ListParagraph"/>
        <w:numPr>
          <w:ilvl w:val="0"/>
          <w:numId w:val="1"/>
        </w:numPr>
      </w:pPr>
      <w:r>
        <w:t xml:space="preserve">authentication tokens</w:t>
      </w:r>
    </w:p>
    <w:p>
      <w:pPr>
        <w:pStyle w:val="ListParagraph"/>
        <w:numPr>
          <w:ilvl w:val="0"/>
          <w:numId w:val="1"/>
        </w:numPr>
      </w:pPr>
      <w:r>
        <w:t xml:space="preserve">authorization policies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 data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call recordings</w:t>
      </w:r>
    </w:p>
    <w:p>
      <w:pPr>
        <w:pStyle w:val="ListParagraph"/>
        <w:numPr>
          <w:ilvl w:val="0"/>
          <w:numId w:val="1"/>
        </w:numPr>
      </w:pPr>
      <w:r>
        <w:t xml:space="preserve">channel subscriptions</w:t>
      </w:r>
    </w:p>
    <w:p>
      <w:pPr>
        <w:pStyle w:val="ListParagraph"/>
        <w:numPr>
          <w:ilvl w:val="0"/>
          <w:numId w:val="1"/>
        </w:numPr>
      </w:pPr>
      <w:r>
        <w:t xml:space="preserve">connection metadata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conversion events</w:t>
      </w:r>
    </w:p>
    <w:p>
      <w:pPr>
        <w:pStyle w:val="ListParagraph"/>
        <w:numPr>
          <w:ilvl w:val="0"/>
          <w:numId w:val="1"/>
        </w:numPr>
      </w:pPr>
      <w:r>
        <w:t xml:space="preserve">csrf tokens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ip addresses</w:t>
      </w:r>
    </w:p>
    <w:p>
      <w:pPr>
        <w:pStyle w:val="ListParagraph"/>
        <w:numPr>
          <w:ilvl w:val="0"/>
          <w:numId w:val="1"/>
        </w:numPr>
      </w:pPr>
      <w:r>
        <w:t xml:space="preserve">job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page views</w:t>
      </w:r>
    </w:p>
    <w:p>
      <w:pPr>
        <w:pStyle w:val="ListParagraph"/>
        <w:numPr>
          <w:ilvl w:val="0"/>
          <w:numId w:val="1"/>
        </w:numPr>
      </w:pPr>
      <w:r>
        <w:t xml:space="preserve">password hash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phone numbers</w:t>
      </w:r>
    </w:p>
    <w:p>
      <w:pPr>
        <w:pStyle w:val="ListParagraph"/>
        <w:numPr>
          <w:ilvl w:val="0"/>
          <w:numId w:val="1"/>
        </w:numPr>
      </w:pPr>
      <w:r>
        <w:t xml:space="preserve">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profile data</w:t>
      </w:r>
    </w:p>
    <w:p>
      <w:pPr>
        <w:pStyle w:val="ListParagraph"/>
        <w:numPr>
          <w:ilvl w:val="0"/>
          <w:numId w:val="1"/>
        </w:numPr>
      </w:pPr>
      <w:r>
        <w:t xml:space="preserve">real-time user data</w:t>
      </w:r>
    </w:p>
    <w:p>
      <w:pPr>
        <w:pStyle w:val="ListParagraph"/>
        <w:numPr>
          <w:ilvl w:val="0"/>
          <w:numId w:val="1"/>
        </w:numPr>
      </w:pPr>
      <w:r>
        <w:t xml:space="preserve">request metadata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sms message content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storage references</w:t>
      </w:r>
    </w:p>
    <w:p>
      <w:pPr>
        <w:pStyle w:val="ListParagraph"/>
        <w:numPr>
          <w:ilvl w:val="0"/>
          <w:numId w:val="1"/>
        </w:numPr>
      </w:pPr>
      <w:r>
        <w:t xml:space="preserve">storage service credentials</w:t>
      </w:r>
    </w:p>
    <w:p>
      <w:pPr>
        <w:pStyle w:val="ListParagraph"/>
        <w:numPr>
          <w:ilvl w:val="0"/>
          <w:numId w:val="1"/>
        </w:numPr>
      </w:pPr>
      <w:r>
        <w:t xml:space="preserve">timestamps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ListParagraph"/>
        <w:numPr>
          <w:ilvl w:val="0"/>
          <w:numId w:val="1"/>
        </w:numPr>
      </w:pPr>
      <w:r>
        <w:t xml:space="preserve">user records</w:t>
      </w:r>
    </w:p>
    <w:p>
      <w:pPr>
        <w:pStyle w:val="ListParagraph"/>
        <w:numPr>
          <w:ilvl w:val="0"/>
          <w:numId w:val="1"/>
        </w:numPr>
      </w:pPr>
      <w:r>
        <w:t xml:space="preserve">user roles</w:t>
      </w:r>
    </w:p>
    <w:p>
      <w:pPr>
        <w:pStyle w:val="ListParagraph"/>
        <w:numPr>
          <w:ilvl w:val="0"/>
          <w:numId w:val="1"/>
        </w:numPr>
      </w:pPr>
      <w:r>
        <w:t xml:space="preserve">voice call metadata</w:t>
      </w:r>
    </w:p>
    <w:p>
      <w:pPr>
        <w:pStyle w:val="ListParagraph"/>
        <w:numPr>
          <w:ilvl w:val="0"/>
          <w:numId w:val="1"/>
        </w:numPr>
      </w:pPr>
      <w:r>
        <w:t xml:space="preserve">websocket messages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@amplitude/analytics-browser  |  analytics  |  user behavior, device information, session data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@twilio/voice-sdk  |  other  |  phone numbers, voice call metadata, call recordings, device information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devise  |  auth  |  email, password hash, session data, authentication tokens</w:t>
      </w:r>
    </w:p>
    <w:p>
      <w:r>
        <w:rPr>
          <w:sz w:val="20"/>
        </w:rPr>
        <w:t xml:space="preserve">google-cloud-storage  |  storage  |  uploaded files, file metadata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MailHog  |  email  |  email content</w:t>
      </w:r>
    </w:p>
    <w:p>
      <w:r>
        <w:rPr>
          <w:sz w:val="20"/>
        </w:rPr>
        <w:t xml:space="preserve">Meta Pixel  |  advertising  |  page views, conversion events, user behavior, device information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omniauth  |  auth  |  email, name, OAuth tokens, profile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ruby-openai  |  ai  |  user prompts, conversation history, generated content</w:t>
      </w:r>
    </w:p>
    <w:p>
      <w:r>
        <w:rPr>
          <w:sz w:val="20"/>
        </w:rPr>
        <w:t xml:space="preserve">sentry-ruby  |  monitoring  |  error data, stack traces, user context, device information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twilio-ruby  |  other  |  phone numbers, SMS message content, voice call metadata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