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13</w:t>
      </w:r>
    </w:p>
    <w:p>
      <w:r>
        <w:t xml:space="preserve">Relevant SOC 2 sections: Processing Integrity (PI1), Confidentiality (C1), Privacy (P1-P8), Security (CC6),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@ai-sdk/google-vertex  |  AI Service  |  Processing Integrity (PI1), Confidentiality (C1), Privacy (P1-P8)</w:t>
      </w:r>
    </w:p>
    <w:p>
      <w:r>
        <w:rPr>
          <w:sz w:val="20"/>
        </w:rPr>
        <w:t xml:space="preserve">@aws-sdk/client-ses  |  Email Service  |  Confidentiality (C1), Privacy (P1-P8)</w:t>
      </w:r>
    </w:p>
    <w:p>
      <w:r>
        <w:rPr>
          <w:sz w:val="20"/>
        </w:rPr>
        <w:t xml:space="preserve">@google-cloud/kms  |  Other  |  General</w:t>
      </w:r>
    </w:p>
    <w:p>
      <w:r>
        <w:rPr>
          <w:sz w:val="20"/>
        </w:rPr>
        <w:t xml:space="preserve">@simplewebauthn/server  |  Authentication  |  Security (CC6)</w:t>
      </w:r>
    </w:p>
    <w:p>
      <w:r>
        <w:rPr>
          <w:sz w:val="20"/>
        </w:rPr>
        <w:t xml:space="preserve">@vercel/ai  |  AI Service  |  Processing Integrity (PI1), Confidentiality (C1), Privacy (P1-P8)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next-auth  |  Authentication  |  Security (CC6)</w:t>
      </w:r>
    </w:p>
    <w:p>
      <w:r>
        <w:rPr>
          <w:sz w:val="20"/>
        </w:rPr>
        <w:t xml:space="preserve">nodemailer  |  Email Service  |  Confidentiality (C1), Privacy (P1-P8)</w:t>
      </w:r>
    </w:p>
    <w:p>
      <w:r>
        <w:rPr>
          <w:sz w:val="20"/>
        </w:rPr>
        <w:t xml:space="preserve">passport-microsoft  |  Authentication  |  Security (CC6)</w:t>
      </w:r>
    </w:p>
    <w:p>
      <w:r>
        <w:rPr>
          <w:sz w:val="20"/>
        </w:rPr>
        <w:t xml:space="preserve">posthog  |  Analytics  |  Processing Integrity (PI1), Privacy (P1-P8)</w:t>
      </w:r>
    </w:p>
    <w:p>
      <w:r>
        <w:rPr>
          <w:sz w:val="20"/>
        </w:rPr>
        <w:t xml:space="preserve">prisma  |  Database  |  Confidentiality (C1), Security (CC6)</w:t>
      </w:r>
    </w:p>
    <w:p>
      <w:r>
        <w:rPr>
          <w:sz w:val="20"/>
        </w:rPr>
        <w:t xml:space="preserve">resend  |  Email Service  |  Confidentiality (C1), Privacy (P1-P8)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@simplewebauthn/server, next-auth, passport-microsoft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prisma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monitoring and alerting (e.g., Sentry, Datadog, PagerDuty)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for: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prisma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posthog, @ai-sdk/google-vertex, @vercel/ai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banner with granular opt-in/opt-out controls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