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Document Changelog</w:t>
      </w:r>
    </w:p>
    <w:p>
      <w:r>
        <w:t xml:space="preserve">Track of changes between document generations.</w:t>
      </w:r>
    </w:p>
    <w:p>
      <w:pPr>
        <w:pStyle w:val="Heading2"/>
      </w:pPr>
      <w:r>
        <w:t>2026-03-16 19:09:54 UTC</w:t>
      </w:r>
    </w:p>
    <w:p>
      <w:pPr>
        <w:pStyle w:val="Heading3"/>
      </w:pPr>
      <w:r>
        <w:t>[+] 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35 section(s)</w:t>
      </w:r>
    </w:p>
    <w:p>
      <w:pPr>
        <w:pStyle w:val="Heading3"/>
      </w:pPr>
      <w:r>
        <w:t>[+] 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AI Act Compliance Checklist (`AI_ACT_CHECKLIST.md`)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Consent Management Guide (`CONSENT_MANAGEMENT_GUIDE.md`)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45 section(s)</w:t>
      </w:r>
    </w:p>
    <w:p>
      <w:pPr>
        <w:pStyle w:val="Heading3"/>
      </w:pPr>
      <w:r>
        <w:t>[+] 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34 section(s)</w:t>
      </w:r>
    </w:p>
    <w:p>
      <w:pPr>
        <w:pStyle w:val="Heading3"/>
      </w:pPr>
      <w:r>
        <w:t>[+] 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 section(s)</w:t>
      </w:r>
    </w:p>
    <w:p>
      <w:pPr>
        <w:pStyle w:val="Heading3"/>
      </w:pPr>
      <w:r>
        <w:t>[+] 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Acceptable AI Use Policy (`ACCEPTABLE_AI_USE_POLICY.md`)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API Privacy Documentation (`API_PRIVACY_DOCUMENTATION.md`)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33 section(s)</w:t>
      </w:r>
    </w:p>
    <w:p>
      <w:pPr>
        <w:pStyle w:val="Heading3"/>
      </w:pPr>
      <w:r>
        <w:t>[+] 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AI Governance Framework (`AI_GOVERNANCE_FRAMEWORK.md`)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37 section(s)</w:t>
      </w:r>
    </w:p>
    <w:p>
      <w:pPr>
        <w:pStyle w:val="Heading3"/>
      </w:pPr>
      <w:r>
        <w:t>[+] 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10 section(s)</w:t>
      </w:r>
    </w:p>
    <w:p>
      <w:pPr>
        <w:pStyle w:val="Heading3"/>
      </w:pPr>
      <w:r>
        <w:t>[+] 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 section(s)</w:t>
      </w:r>
    </w:p>
    <w:p>
      <w:pPr>
        <w:pStyle w:val="Heading3"/>
      </w:pPr>
      <w:r>
        <w:t>[+] 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API Terms of Use (`API_TERMS_OF_USE.md`)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Third-Party Cookie Notice (`THIRD_PARTY_COOKIE_NOTICE.md`)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Portability Guide (`DATA_PORTABILITY_GUIDE.md`)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AI Training Data Notice (`AI_TRAINING_DATA_NOTICE.md`)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</w:t>
      </w:r>
    </w:p>
    <w:p>
      <w:pPr>
        <w:pStyle w:val="Heading3"/>
      </w:pPr>
      <w:r>
        <w:t>[+] 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 with 1 section(s)</w:t>
      </w:r>
    </w:p>
    <w:p>
      <w:pPr>
        <w:pStyle w:val="Heading3"/>
      </w:pPr>
      <w:r>
        <w:t>[+] 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AI Ethics Statement (`AI_ETHICS_STATEMENT.md`)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Maturity Model (`COMPLIANCE_MATURITY_MODEL.md`)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Summary Email (`COMPLIANCE_SUMMARY_EMAIL.md`)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Vendor Exit Plan (`VENDOR_EXIT_PLAN.md`)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Privacy Policy Comparison (`PRIVACY_POLICY_COMPARISON.md`)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AI Impact Assessment (`AI_IMPACT_ASSESSMENT.md`)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Cross-Border Transfer Map (`CROSS_BORDER_TRANSFER_MAP.md`)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Gap Analysis (`COMPLIANCE_GAP_ANALYSIS.md`)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Key Person Risk Assessment (`KEY_PERSON_RISK_ASSESSMENT.md`)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Regulatory Readiness Scorecard (`REGULATORY_READINESS_SCORECARD.md`)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Data Lifecycle Diagram (`DATA_LIFECYCLE_DIAGRAM.md`)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Budget Template (`COMPLIANCE_BUDGET_TEMPLATE.md`)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Incident Severity Matrix (`INCIDENT_SEVERITY_MATRIX.md`)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Data Subject Rights Portal (`DATA_SUBJECT_RIGHTS_PORTAL.md`)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Compliance Automation Guide (`COMPLIANCE_AUTOMATION_GUIDE.md`)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59 section(s)</w:t>
      </w:r>
    </w:p>
    <w:p>
      <w:pPr>
        <w:pStyle w:val="Heading3"/>
      </w:pPr>
      <w:r>
        <w:t>[+] Compliance Oath (`COMPLIANCE_OATH.md`)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Impact Register (`PRIVACY_IMPACT_REGISTER.md`)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AI Red Team Guide (`AI_RED_TEAM_GUIDE.md`)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32 section(s)</w:t>
      </w:r>
    </w:p>
    <w:p>
      <w:pPr>
        <w:pStyle w:val="Heading3"/>
      </w:pPr>
      <w:r>
        <w:t>[+] Compliance KPI Dashboard (`COMPLIANCE_KPI_DASHBOARD.md`)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35 section(s)</w:t>
      </w:r>
    </w:p>
    <w:p>
      <w:pPr>
        <w:pStyle w:val="Heading3"/>
      </w:pPr>
      <w:r>
        <w:t>[+] Data Retention Schedule Visual (`DATA_RETENTION_SCHEDULE_VISUAL.md`)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Compliance Communication Plan (`COMPLIANCE_COMMUNICATION_PLAN.md`)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Glossary (`COMPLIANCE_GLOSSARY.md`)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Vendor Risk Tier Assessment (`VENDOR_RISK_TIER_ASSESSMENT.md`)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Compliance Scorecard (`COMPLIANCE_SCORECARD.md`)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DSAR Log Template (`DSAR_LOG_TEMPLATE.md`)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FAQ (`COMPLIANCE_FAQ.md`)</w:t>
      </w:r>
    </w:p>
    <w:p>
      <w:pPr>
        <w:pStyle w:val="ListParagraph"/>
        <w:numPr>
          <w:ilvl w:val="0"/>
          <w:numId w:val="1"/>
        </w:numPr>
      </w:pPr>
      <w:r>
        <w:t xml:space="preserve">New document with 47 section(s)</w:t>
      </w:r>
    </w:p>
    <w:p>
      <w:pPr>
        <w:pStyle w:val="Heading3"/>
      </w:pPr>
      <w:r>
        <w:t>[+] Privacy Program Roadmap (`PRIVACY_ROADMAP.md`)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Executive Briefing (`EXECUTIVE_BRIEFING.md`)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AI Supply Chain Risk Assessment (`AI_SUPPLY_CHAIN_RISK.md`)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Onboarding Guide (`COMPLIANCE_ONBOARDING_GUIDE.md`)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Data Processing Inventory (`DATA_PROCESSING_INVENTORY.md`)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Policy Index (`COMPLIANCE_POLICY_INDEX.md`)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Compliance Digest (`COMPLIANCE_DIGEST.md`)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Privacy Notice (App) (`PRIVACY_NOTICE_APP.md`)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Compliance Maturity Assessment (`COMPLIANCE_MATURITY_ASSESSMENT.md`)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Regulatory Mapping Matrix (`REGULATORY_MAPPING_MATRIX.md`)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Compliance Calendar (`COMPLIANCE_CALENDAR.md`)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Data Minimization Checklist (`DATA_MINIMIZATION_CHECKLIST.md`)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Board Report (`COMPLIANCE_BOARD_REPORT.md`)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Privacy Notice (Deutsch) (`PRIVACY_NOTICE_DE.md`)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(Français) (`PRIVACY_NOTICE_FR.md`)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(Español) (`PRIVACY_NOTICE_ES.md`)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Engineering Guide (`PRIVACY_ENGINEERING_GUIDE.md`)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Compliance Testing Plan (`COMPLIANCE_TESTING_PLAN.md`)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Investment Case (`COMPLIANCE_INVESTMENT_CASE.md`)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Vendor Compliance Tracker (`VENDOR_COMPLIANCE_TRACKER.md`)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Privacy Metrics Dashboard (`PRIVACY_METRICS_DASHBOARD.md`)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Compliance Evidence Log (`COMPLIANCE_EVIDENCE_LOG.md`)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Impact Screening (`PRIVACY_IMPACT_SCREENING.md`)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Certificate (`COMPLIANCE_CERTIFICATE.md`)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