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@documenso/root</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**posthog**: Used for user behavior, session recordings, feature flag usage</w:t>
      </w:r>
    </w:p>
    <w:p>
      <w:pPr>
        <w:pStyle w:val="ListParagraph"/>
        <w:numPr>
          <w:ilvl w:val="0"/>
          <w:numId w:val="1"/>
        </w:numPr>
      </w:pPr>
      <w:r>
        <w:t xml:space="preserve">**@simplewebauthn/server**: Used for biometric authentication data, device attestation, credential IDs</w:t>
      </w:r>
    </w:p>
    <w:p>
      <w:pPr>
        <w:pStyle w:val="ListParagraph"/>
        <w:numPr>
          <w:ilvl w:val="0"/>
          <w:numId w:val="1"/>
        </w:numPr>
      </w:pPr>
      <w:r>
        <w:t xml:space="preserve">**next-auth**: Used for email, name, profile picture</w:t>
      </w:r>
    </w:p>
    <w:p>
      <w:pPr>
        <w:pStyle w:val="ListParagraph"/>
        <w:numPr>
          <w:ilvl w:val="0"/>
          <w:numId w:val="1"/>
        </w:numPr>
      </w:pPr>
      <w:r>
        <w:t xml:space="preserve">**passport-microsoft**: Used for email, name, Microsoft profile data</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