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@documenso/root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@simplewebauthn/server  |  biometric authentication data, device attestation, credential IDs</w:t>
      </w:r>
    </w:p>
    <w:p>
      <w:r>
        <w:rPr>
          <w:sz w:val="20"/>
        </w:rPr>
        <w:t xml:space="preserve">next-auth  |  email, name, profile picture, OAuth tokens, session data</w:t>
      </w:r>
    </w:p>
    <w:p>
      <w:r>
        <w:rPr>
          <w:sz w:val="20"/>
        </w:rPr>
        <w:t xml:space="preserve">passport-microsoft  |  email, name, Microsoft profile data, OAuth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Style w:val="Heading3"/>
      </w:pPr>
      <w:r>
        <w:t>6.3 OAuth / SSO Session Management</w:t>
      </w:r>
    </w:p>
    <w:p>
      <w:pPr>
        <w:pStyle w:val="ListParagraph"/>
        <w:numPr>
          <w:ilvl w:val="0"/>
          <w:numId w:val="2"/>
        </w:numPr>
      </w:pPr>
      <w:r>
        <w:t xml:space="preserve">OAuth tokens must be stored securely (encrypted at rest, never in localStorage)</w:t>
      </w:r>
    </w:p>
    <w:p>
      <w:pPr>
        <w:pStyle w:val="ListParagraph"/>
        <w:numPr>
          <w:ilvl w:val="0"/>
          <w:numId w:val="2"/>
        </w:numPr>
      </w:pPr>
      <w:r>
        <w:t xml:space="preserve">Refresh tokens must have a **maximum lifetime** and be rotatable</w:t>
      </w:r>
    </w:p>
    <w:p>
      <w:pPr>
        <w:pStyle w:val="ListParagraph"/>
        <w:numPr>
          <w:ilvl w:val="0"/>
          <w:numId w:val="2"/>
        </w:numPr>
      </w:pPr>
      <w:r>
        <w:t xml:space="preserve">Token revocation must be supported and enforced on logout</w:t>
      </w:r>
    </w:p>
    <w:p>
      <w:pPr>
        <w:pStyle w:val="ListParagraph"/>
        <w:numPr>
          <w:ilvl w:val="0"/>
          <w:numId w:val="2"/>
        </w:numPr>
      </w:pPr>
      <w:r>
        <w:t xml:space="preserve">OAuth scopes must follow the principle of **least privilege**</w:t>
      </w:r>
    </w:p>
    <w:p>
      <w:pPr>
        <w:pStyle w:val="ListParagraph"/>
        <w:numPr>
          <w:ilvl w:val="0"/>
          <w:numId w:val="2"/>
        </w:numPr>
      </w:pPr>
      <w:r>
        <w:t xml:space="preserve">SSO sessions must respect the IdP's session lifecycle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r>
        <w:rPr>
          <w:sz w:val="20"/>
        </w:rPr>
        <w:t xml:space="preserve">Users managing AI configurations  |  **Required** — prevent unauthorized model changes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WebAuthn / Passkey Implementation</w:t>
      </w:r>
    </w:p>
    <w:p>
      <w:r>
        <w:t xml:space="preserve">WebAuthn support was detected in the codebase. Ensure:</w:t>
      </w:r>
    </w:p>
    <w:p>
      <w:pPr>
        <w:pStyle w:val="ListParagraph"/>
        <w:numPr>
          <w:ilvl w:val="0"/>
          <w:numId w:val="2"/>
        </w:numPr>
      </w:pPr>
      <w:r>
        <w:t xml:space="preserve">Attestation data is stored securely and associated with user accounts</w:t>
      </w:r>
    </w:p>
    <w:p>
      <w:pPr>
        <w:pStyle w:val="ListParagraph"/>
        <w:numPr>
          <w:ilvl w:val="0"/>
          <w:numId w:val="2"/>
        </w:numPr>
      </w:pPr>
      <w:r>
        <w:t xml:space="preserve">Multiple authenticators can be registered per account</w:t>
      </w:r>
    </w:p>
    <w:p>
      <w:pPr>
        <w:pStyle w:val="ListParagraph"/>
        <w:numPr>
          <w:ilvl w:val="0"/>
          <w:numId w:val="2"/>
        </w:numPr>
      </w:pPr>
      <w:r>
        <w:t xml:space="preserve">Recovery mechanisms exist for lost authenticators</w:t>
      </w:r>
    </w:p>
    <w:p>
      <w:pPr>
        <w:pStyle w:val="ListParagraph"/>
        <w:numPr>
          <w:ilvl w:val="0"/>
          <w:numId w:val="2"/>
        </w:numPr>
      </w:pPr>
      <w:r>
        <w:t xml:space="preserve">Credential IDs are treated as sensitive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