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10 service(s) detected in formbricks, the following obligations apply: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(posthog)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Authentication Services (next-auth)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(@aws-sdk/client-s3, ioredis, prisma, redis)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