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Dictionary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formbricks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Data Classification Report (`DATA_CLASSIFICATION.md`)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catalogs every data field detected across the formbricks application. It serves as the authoritative reference for data mapping required by GDPR Article 30 (Records of Processing Activities), SOC 2 (CC6.1), and internal data governance policies.</w:t>
      </w:r>
    </w:p>
    <w:p>
      <w:pPr>
        <w:pStyle w:val="Heading2"/>
      </w:pPr>
      <w:r>
        <w:t>2. Scope</w:t>
      </w:r>
    </w:p>
    <w:p>
      <w:r>
        <w:t xml:space="preserve">This dictionary covers data fields from:</w:t>
      </w:r>
    </w:p>
    <w:p>
      <w:pPr>
        <w:pStyle w:val="ListParagraph"/>
        <w:numPr>
          <w:ilvl w:val="0"/>
          <w:numId w:val="1"/>
        </w:numPr>
      </w:pPr>
      <w:r>
        <w:t xml:space="preserve">Database schemas (Prisma, Drizzle, Mongoose, TypeORM, SQLAlchemy, Django)</w:t>
      </w:r>
    </w:p>
    <w:p>
      <w:pPr>
        <w:pStyle w:val="ListParagraph"/>
        <w:numPr>
          <w:ilvl w:val="0"/>
          <w:numId w:val="1"/>
        </w:numPr>
      </w:pPr>
      <w:r>
        <w:t xml:space="preserve">API routes and request handlers</w:t>
      </w:r>
    </w:p>
    <w:p>
      <w:pPr>
        <w:pStyle w:val="ListParagraph"/>
        <w:numPr>
          <w:ilvl w:val="0"/>
          <w:numId w:val="1"/>
        </w:numPr>
      </w:pPr>
      <w:r>
        <w:t xml:space="preserve">Third-party service integrations</w:t>
      </w:r>
    </w:p>
    <w:p>
      <w:pPr>
        <w:pStyle w:val="ListParagraph"/>
        <w:numPr>
          <w:ilvl w:val="0"/>
          <w:numId w:val="1"/>
        </w:numPr>
      </w:pPr>
      <w:r>
        <w:t xml:space="preserve">Environment variable configurations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Data Field Catalog</w:t>
      </w:r>
    </w:p>
    <w:p>
      <w:r>
        <w:rPr>
          <w:sz w:val="20"/>
        </w:rPr>
        <w:t xml:space="preserve">Field  |  Source  |  Type  |  Sensitivity  |  Retention  |  Purpose</w:t>
      </w:r>
    </w:p>
    <w:p>
      <w:r>
        <w:rPr>
          <w:sz w:val="20"/>
        </w:rPr>
        <w:t xml:space="preserve">api_credential  |  env: STRIPE_SECRET_KEY=***  |  Infrastructure  |  Critical  |  Rotate regularly  |  Service authentication</w:t>
      </w:r>
    </w:p>
    <w:p>
      <w:r>
        <w:rPr>
          <w:sz w:val="20"/>
        </w:rPr>
        <w:t xml:space="preserve">password_hash  |  next-auth  |  Authentication  |  Critical  |  Until account deletion; hashed at rest  |  User authentication</w:t>
      </w:r>
    </w:p>
    <w:p>
      <w:r>
        <w:rPr>
          <w:sz w:val="20"/>
        </w:rPr>
        <w:t xml:space="preserve">payment_info  |  stripe  |  Financial — PCI  |  Critical  |  Do not store post-authorization; tokenize  |  Payment processing</w:t>
      </w:r>
    </w:p>
    <w:p>
      <w:r>
        <w:rPr>
          <w:sz w:val="20"/>
        </w:rPr>
        <w:t xml:space="preserve">billing address  |  stripe  |  Location  |  High  |  Until account deletion  |  Billing, shipping, localization</w:t>
      </w:r>
    </w:p>
    <w:p>
      <w:r>
        <w:rPr>
          <w:sz w:val="20"/>
        </w:rPr>
        <w:t xml:space="preserve">billing_address  |  stripe  |  Location  |  High  |  7 years (tax/legal)  |  Billing</w:t>
      </w:r>
    </w:p>
    <w:p>
      <w:r>
        <w:rPr>
          <w:sz w:val="20"/>
        </w:rPr>
        <w:t xml:space="preserve">cache_connection  |  env: REDIS_URL=***  |  Infrastructure  |  High  |  Rotate regularly  |  Caching / session storage</w:t>
      </w:r>
    </w:p>
    <w:p>
      <w:r>
        <w:rPr>
          <w:sz w:val="20"/>
        </w:rPr>
        <w:t xml:space="preserve">customer_email  |  stripe  |  Contact  |  High  |  Until account deletion + 30 days  |  Transaction receipts</w:t>
      </w:r>
    </w:p>
    <w:p>
      <w:r>
        <w:rPr>
          <w:sz w:val="20"/>
        </w:rPr>
        <w:t xml:space="preserve">email  |  next-auth  |  Contact  |  High  |  Until account deletion + 30 days  |  Account identification</w:t>
      </w:r>
    </w:p>
    <w:p>
      <w:r>
        <w:rPr>
          <w:sz w:val="20"/>
        </w:rPr>
        <w:t xml:space="preserve">email  |  stripe  |  Contact  |  High  |  Until account deletion + 30 days  |  Account identification, communication</w:t>
      </w:r>
    </w:p>
    <w:p>
      <w:r>
        <w:rPr>
          <w:sz w:val="20"/>
        </w:rPr>
        <w:t xml:space="preserve">email addresses  |  nodemailer  |  Contact  |  High  |  Until account deletion + 30 days  |  Account identification, communication</w:t>
      </w:r>
    </w:p>
    <w:p>
      <w:r>
        <w:rPr>
          <w:sz w:val="20"/>
        </w:rPr>
        <w:t xml:space="preserve">email content  |  nodemailer  |  Contact  |  High  |  Until account deletion + 30 days  |  Account identification, communication</w:t>
      </w:r>
    </w:p>
    <w:p>
      <w:r>
        <w:rPr>
          <w:sz w:val="20"/>
        </w:rPr>
        <w:t xml:space="preserve">email data  |  googleapis  |  Contact  |  High  |  Until account deletion + 30 days  |  Account identification, communication</w:t>
      </w:r>
    </w:p>
    <w:p>
      <w:r>
        <w:rPr>
          <w:sz w:val="20"/>
        </w:rPr>
        <w:t xml:space="preserve">email_address  |  nodemailer  |  Contact  |  High  |  Until unsubscribe or account deletion  |  Email delivery</w:t>
      </w:r>
    </w:p>
    <w:p>
      <w:r>
        <w:rPr>
          <w:sz w:val="20"/>
        </w:rPr>
        <w:t xml:space="preserve">email_config  |  env: SMTP_HOST=***  |  Infrastructure  |  High  |  Until service change  |  Email delivery configuration</w:t>
      </w:r>
    </w:p>
    <w:p>
      <w:r>
        <w:rPr>
          <w:sz w:val="20"/>
        </w:rPr>
        <w:t xml:space="preserve">IP address  |  @sentry/nextjs  |  Location  |  High  |  Until account deletion  |  Billing, shipping, localization</w:t>
      </w:r>
    </w:p>
    <w:p>
      <w:r>
        <w:rPr>
          <w:sz w:val="20"/>
        </w:rPr>
        <w:t xml:space="preserve">name  |  next-auth  |  Personal Identity  |  High  |  Until account deletion + 30 days  |  User identification</w:t>
      </w:r>
    </w:p>
    <w:p>
      <w:r>
        <w:rPr>
          <w:sz w:val="20"/>
        </w:rPr>
        <w:t xml:space="preserve">transaction_history  |  stripe  |  Financial  |  High  |  7 years (tax/legal)  |  Order records, refunds</w:t>
      </w:r>
    </w:p>
    <w:p>
      <w:r>
        <w:rPr>
          <w:sz w:val="20"/>
        </w:rPr>
        <w:t xml:space="preserve">email_content  |  nodemailer  |  Communication  |  Medium  |  90 days (delivery logs)  |  Email delivery</w:t>
      </w:r>
    </w:p>
    <w:p>
      <w:r>
        <w:rPr>
          <w:sz w:val="20"/>
        </w:rPr>
        <w:t xml:space="preserve">ip_address  |  @sentry/nextjs  |  Technical  |  Medium  |  30 days  |  Error context</w:t>
      </w:r>
    </w:p>
    <w:p>
      <w:r>
        <w:rPr>
          <w:sz w:val="20"/>
        </w:rPr>
        <w:t xml:space="preserve">ip_address  |  posthog  |  Technical  |  Medium  |  90 days  |  Geolocation, fraud prevention</w:t>
      </w:r>
    </w:p>
    <w:p>
      <w:r>
        <w:rPr>
          <w:sz w:val="20"/>
        </w:rPr>
        <w:t xml:space="preserve">OAuth tokens  |  next-auth  |  Session  |  Medium  |  Until session expiry  |  Session management</w:t>
      </w:r>
    </w:p>
    <w:p>
      <w:r>
        <w:rPr>
          <w:sz w:val="20"/>
        </w:rPr>
        <w:t xml:space="preserve">oauth_token  |  next-auth  |  Authentication  |  Medium  |  Until session expiry or revocation  |  Third-party authentication</w:t>
      </w:r>
    </w:p>
    <w:p>
      <w:r>
        <w:rPr>
          <w:sz w:val="20"/>
        </w:rPr>
        <w:t xml:space="preserve">page_views  |  posthog  |  Behavioral  |  Medium  |  26 months  |  Product analytics</w:t>
      </w:r>
    </w:p>
    <w:p>
      <w:r>
        <w:rPr>
          <w:sz w:val="20"/>
        </w:rPr>
        <w:t xml:space="preserve">session data  |  ioredis  |  Session  |  Medium  |  Until session expiry  |  Session management</w:t>
      </w:r>
    </w:p>
    <w:p>
      <w:r>
        <w:rPr>
          <w:sz w:val="20"/>
        </w:rPr>
        <w:t xml:space="preserve">session data  |  next-auth  |  Session  |  Medium  |  Until session expiry  |  Session management</w:t>
      </w:r>
    </w:p>
    <w:p>
      <w:r>
        <w:rPr>
          <w:sz w:val="20"/>
        </w:rPr>
        <w:t xml:space="preserve">session data  |  redis  |  Session  |  Medium  |  Until session expiry  |  Session management</w:t>
      </w:r>
    </w:p>
    <w:p>
      <w:r>
        <w:rPr>
          <w:sz w:val="20"/>
        </w:rPr>
        <w:t xml:space="preserve">session recordings  |  posthog  |  Session  |  Medium  |  Until session expiry  |  Session management</w:t>
      </w:r>
    </w:p>
    <w:p>
      <w:r>
        <w:rPr>
          <w:sz w:val="20"/>
        </w:rPr>
        <w:t xml:space="preserve">session_token  |  next-auth  |  Session  |  Medium  |  Until session expiry  |  Session management</w:t>
      </w:r>
    </w:p>
    <w:p>
      <w:r>
        <w:rPr>
          <w:sz w:val="20"/>
        </w:rPr>
        <w:t xml:space="preserve">uploaded_files  |  @aws-sdk/client-s3  |  User Content  |  Medium  |  Until user-initiated deletion  |  File storage</w:t>
      </w:r>
    </w:p>
    <w:p>
      <w:r>
        <w:rPr>
          <w:sz w:val="20"/>
        </w:rPr>
        <w:t xml:space="preserve">user_behavior  |  posthog  |  Behavioral  |  Medium  |  26 months  |  UX optimization</w:t>
      </w:r>
    </w:p>
    <w:p>
      <w:r>
        <w:rPr>
          <w:sz w:val="20"/>
        </w:rPr>
        <w:t xml:space="preserve">user_context  |  @sentry/nextjs  |  Technical  |  Medium  |  30 days  |  Error context</w:t>
      </w:r>
    </w:p>
    <w:p>
      <w:r>
        <w:rPr>
          <w:sz w:val="20"/>
        </w:rPr>
        <w:t xml:space="preserve">user_data  |  ioredis  |  Application Data  |  Medium  |  Per data retention policy  |  Application functionality</w:t>
      </w:r>
    </w:p>
    <w:p>
      <w:r>
        <w:rPr>
          <w:sz w:val="20"/>
        </w:rPr>
        <w:t xml:space="preserve">user_data  |  prisma  |  Application Data  |  Medium  |  Per data retention policy  |  Application functionality</w:t>
      </w:r>
    </w:p>
    <w:p>
      <w:r>
        <w:rPr>
          <w:sz w:val="20"/>
        </w:rPr>
        <w:t xml:space="preserve">user_data  |  redis  |  Application Data  |  Medium  |  Per data retention policy  |  Application functionality</w:t>
      </w:r>
    </w:p>
    <w:p>
      <w:r>
        <w:rPr>
          <w:sz w:val="20"/>
        </w:rPr>
        <w:t xml:space="preserve">cached data  |  ioredis  |  Application Data  |  Low  |  Per data retention policy  |  Application functionality</w:t>
      </w:r>
    </w:p>
    <w:p>
      <w:r>
        <w:rPr>
          <w:sz w:val="20"/>
        </w:rPr>
        <w:t xml:space="preserve">cached data  |  redis  |  Application Data  |  Low  |  Per data retention policy  |  Application functionality</w:t>
      </w:r>
    </w:p>
    <w:p>
      <w:r>
        <w:rPr>
          <w:sz w:val="20"/>
        </w:rPr>
        <w:t xml:space="preserve">calendar data  |  googleapis  |  Application Data  |  Low  |  Per data retention policy  |  Application functionality</w:t>
      </w:r>
    </w:p>
    <w:p>
      <w:r>
        <w:rPr>
          <w:sz w:val="20"/>
        </w:rPr>
        <w:t xml:space="preserve">Communication Data  |  nodemailer  |  Application Data  |  Low  |  Per data retention policy  |  Application functionality</w:t>
      </w:r>
    </w:p>
    <w:p>
      <w:r>
        <w:rPr>
          <w:sz w:val="20"/>
        </w:rPr>
        <w:t xml:space="preserve">Contact Information  |  schema.email  |  Application Data  |  Low  |  Per data retention policy  |  Application functionality</w:t>
      </w:r>
    </w:p>
    <w:p>
      <w:r>
        <w:rPr>
          <w:sz w:val="20"/>
        </w:rPr>
        <w:t xml:space="preserve">Contact Information  |  user.email  |  Application Data  |  Low  |  Per data retention policy  |  Application functionality</w:t>
      </w:r>
    </w:p>
    <w:p>
      <w:r>
        <w:rPr>
          <w:sz w:val="20"/>
        </w:rPr>
        <w:t xml:space="preserve">Contact Information  |  RequestBody.email (POST /organizations/{organizationId}/users)  |  Application Data  |  Low  |  Per data retention policy  |  Application functionality</w:t>
      </w:r>
    </w:p>
    <w:p>
      <w:r>
        <w:rPr>
          <w:sz w:val="20"/>
        </w:rPr>
        <w:t xml:space="preserve">Contact Information  |  RequestBody.email (PATCH /organizations/{organizationId}/users)  |  Application Data  |  Low  |  Per data retention policy  |  Application functionality</w:t>
      </w:r>
    </w:p>
    <w:p>
      <w:r>
        <w:rPr>
          <w:sz w:val="20"/>
        </w:rPr>
        <w:t xml:space="preserve">device information  |  @sentry/nextjs  |  Application Data  |  Low  |  Per data retention policy  |  Application functionality</w:t>
      </w:r>
    </w:p>
    <w:p>
      <w:r>
        <w:rPr>
          <w:sz w:val="20"/>
        </w:rPr>
        <w:t xml:space="preserve">device information  |  posthog  |  Application Data  |  Low  |  Per data retention policy  |  Application functionality</w:t>
      </w:r>
    </w:p>
    <w:p>
      <w:r>
        <w:rPr>
          <w:sz w:val="20"/>
        </w:rPr>
        <w:t xml:space="preserve">device_info  |  posthog  |  Technical  |  Low  |  26 months  |  Compatibility analytics</w:t>
      </w:r>
    </w:p>
    <w:p>
      <w:r>
        <w:rPr>
          <w:sz w:val="20"/>
        </w:rPr>
        <w:t xml:space="preserve">error data  |  @sentry/nextjs  |  Application Data  |  Low  |  Per data retention policy  |  Application functionality</w:t>
      </w:r>
    </w:p>
    <w:p>
      <w:r>
        <w:rPr>
          <w:sz w:val="20"/>
        </w:rPr>
        <w:t xml:space="preserve">error_data  |  @sentry/nextjs  |  Technical  |  Low  |  30 days  |  Error tracking</w:t>
      </w:r>
    </w:p>
    <w:p>
      <w:r>
        <w:rPr>
          <w:sz w:val="20"/>
        </w:rPr>
        <w:t xml:space="preserve">feature flag usage  |  posthog  |  Application Data  |  Low  |  Per data retention policy  |  Application functionality</w:t>
      </w:r>
    </w:p>
    <w:p>
      <w:r>
        <w:rPr>
          <w:sz w:val="20"/>
        </w:rPr>
        <w:t xml:space="preserve">file metadata  |  @aws-sdk/client-s3  |  Application Data  |  Low  |  Per data retention policy  |  Application functionality</w:t>
      </w:r>
    </w:p>
    <w:p>
      <w:r>
        <w:rPr>
          <w:sz w:val="20"/>
        </w:rPr>
        <w:t xml:space="preserve">file_metadata  |  @aws-sdk/client-s3  |  Metadata  |  Low  |  Until file deletion  |  File management</w:t>
      </w:r>
    </w:p>
    <w:p>
      <w:r>
        <w:rPr>
          <w:sz w:val="20"/>
        </w:rPr>
        <w:t xml:space="preserve">Financial Data  |  stripe  |  Application Data  |  Low  |  Per data retention policy  |  Application functionality</w:t>
      </w:r>
    </w:p>
    <w:p>
      <w:r>
        <w:rPr>
          <w:sz w:val="20"/>
        </w:rPr>
        <w:t xml:space="preserve">payment information  |  stripe  |  Application Data  |  Low  |  Per data retention policy  |  Application functionality</w:t>
      </w:r>
    </w:p>
    <w:p>
      <w:r>
        <w:rPr>
          <w:sz w:val="20"/>
        </w:rPr>
        <w:t xml:space="preserve">Personal Identity Data  |  next-auth  |  Application Data  |  Low  |  Per data retention policy  |  Application functionality</w:t>
      </w:r>
    </w:p>
    <w:p>
      <w:r>
        <w:rPr>
          <w:sz w:val="20"/>
        </w:rPr>
        <w:t xml:space="preserve">Personal Identity Data  |  schema.name  |  Application Data  |  Low  |  Per data retention policy  |  Application functionality</w:t>
      </w:r>
    </w:p>
    <w:p>
      <w:r>
        <w:rPr>
          <w:sz w:val="20"/>
        </w:rPr>
        <w:t xml:space="preserve">Personal Identity Data  |  data.name  |  Application Data  |  Low  |  Per data retention policy  |  Application functionality</w:t>
      </w:r>
    </w:p>
    <w:p>
      <w:r>
        <w:rPr>
          <w:sz w:val="20"/>
        </w:rPr>
        <w:t xml:space="preserve">Personal Identity Data  |  items.name  |  Application Data  |  Low  |  Per data retention policy  |  Application functionality</w:t>
      </w:r>
    </w:p>
    <w:p>
      <w:r>
        <w:rPr>
          <w:sz w:val="20"/>
        </w:rPr>
        <w:t xml:space="preserve">Personal Identity Data  |  RequestBody.name (POST /api/v1/webhooks)  |  Application Data  |  Low  |  Per data retention policy  |  Application functionality</w:t>
      </w:r>
    </w:p>
    <w:p>
      <w:r>
        <w:rPr>
          <w:sz w:val="20"/>
        </w:rPr>
        <w:t xml:space="preserve">Personal Identity Data  |  contactAttributeKey.name  |  Application Data  |  Low  |  Per data retention policy  |  Application functionality</w:t>
      </w:r>
    </w:p>
    <w:p>
      <w:r>
        <w:rPr>
          <w:sz w:val="20"/>
        </w:rPr>
        <w:t xml:space="preserve">Personal Identity Data  |  survey.name  |  Application Data  |  Low  |  Per data retention policy  |  Application functionality</w:t>
      </w:r>
    </w:p>
    <w:p>
      <w:r>
        <w:rPr>
          <w:sz w:val="20"/>
        </w:rPr>
        <w:t xml:space="preserve">Personal Identity Data  |  blocks.name  |  Application Data  |  Low  |  Per data retention policy  |  Application functionality</w:t>
      </w:r>
    </w:p>
    <w:p>
      <w:r>
        <w:rPr>
          <w:sz w:val="20"/>
        </w:rPr>
        <w:t xml:space="preserve">Personal Identity Data  |  variables.name  |  Application Data  |  Low  |  Per data retention policy  |  Application functionality</w:t>
      </w:r>
    </w:p>
    <w:p>
      <w:r>
        <w:rPr>
          <w:sz w:val="20"/>
        </w:rPr>
        <w:t xml:space="preserve">Personal Identity Data  |  webhook.name  |  Application Data  |  Low  |  Per data retention policy  |  Application functionality</w:t>
      </w:r>
    </w:p>
    <w:p>
      <w:r>
        <w:rPr>
          <w:sz w:val="20"/>
        </w:rPr>
        <w:t xml:space="preserve">Personal Identity Data  |  team.name  |  Application Data  |  Low  |  Per data retention policy  |  Application functionality</w:t>
      </w:r>
    </w:p>
    <w:p>
      <w:r>
        <w:rPr>
          <w:sz w:val="20"/>
        </w:rPr>
        <w:t xml:space="preserve">Personal Identity Data  |  user.name  |  Application Data  |  Low  |  Per data retention policy  |  Application functionality</w:t>
      </w:r>
    </w:p>
    <w:p>
      <w:r>
        <w:rPr>
          <w:sz w:val="20"/>
        </w:rPr>
        <w:t xml:space="preserve">Personal Identity Data  |  contactAttributeKeyInput.name  |  Application Data  |  Low  |  Per data retention policy  |  Application functionality</w:t>
      </w:r>
    </w:p>
    <w:p>
      <w:r>
        <w:rPr>
          <w:sz w:val="20"/>
        </w:rPr>
        <w:t xml:space="preserve">Personal Identity Data  |  contactAttributeKeyUpdate.name  |  Application Data  |  Low  |  Per data retention policy  |  Application functionality</w:t>
      </w:r>
    </w:p>
    <w:p>
      <w:r>
        <w:rPr>
          <w:sz w:val="20"/>
        </w:rPr>
        <w:t xml:space="preserve">Personal Identity Data  |  RequestBody.name (PUT /management/contacts/bulk)  |  Application Data  |  Low  |  Per data retention policy  |  Application functionality</w:t>
      </w:r>
    </w:p>
    <w:p>
      <w:r>
        <w:rPr>
          <w:sz w:val="20"/>
        </w:rPr>
        <w:t xml:space="preserve">Personal Identity Data  |  RequestBody.name (POST /management/contact-attribute-keys)  |  Application Data  |  Low  |  Per data retention policy  |  Application functionality</w:t>
      </w:r>
    </w:p>
    <w:p>
      <w:r>
        <w:rPr>
          <w:sz w:val="20"/>
        </w:rPr>
        <w:t xml:space="preserve">Personal Identity Data  |  RequestBody.name (PUT /management/contact-attribute-keys/{id})  |  Application Data  |  Low  |  Per data retention policy  |  Application functionality</w:t>
      </w:r>
    </w:p>
    <w:p>
      <w:r>
        <w:rPr>
          <w:sz w:val="20"/>
        </w:rPr>
        <w:t xml:space="preserve">Personal Identity Data  |  RequestBody.name (POST /management/webhooks)  |  Application Data  |  Low  |  Per data retention policy  |  Application functionality</w:t>
      </w:r>
    </w:p>
    <w:p>
      <w:r>
        <w:rPr>
          <w:sz w:val="20"/>
        </w:rPr>
        <w:t xml:space="preserve">Personal Identity Data  |  RequestBody.name (PUT /management/webhooks/{id})  |  Application Data  |  Low  |  Per data retention policy  |  Application functionality</w:t>
      </w:r>
    </w:p>
    <w:p>
      <w:r>
        <w:rPr>
          <w:sz w:val="20"/>
        </w:rPr>
        <w:t xml:space="preserve">Personal Identity Data  |  RequestBody.name (POST /organizations/{organizationId}/teams)  |  Application Data  |  Low  |  Per data retention policy  |  Application functionality</w:t>
      </w:r>
    </w:p>
    <w:p>
      <w:r>
        <w:rPr>
          <w:sz w:val="20"/>
        </w:rPr>
        <w:t xml:space="preserve">Personal Identity Data  |  RequestBody.name (PUT /organizations/{organizationId}/teams/{id})  |  Application Data  |  Low  |  Per data retention policy  |  Application functionality</w:t>
      </w:r>
    </w:p>
    <w:p>
      <w:r>
        <w:rPr>
          <w:sz w:val="20"/>
        </w:rPr>
        <w:t xml:space="preserve">Personal Identity Data  |  RequestBody.name (POST /organizations/{organizationId}/users)  |  Application Data  |  Low  |  Per data retention policy  |  Application functionality</w:t>
      </w:r>
    </w:p>
    <w:p>
      <w:r>
        <w:rPr>
          <w:sz w:val="20"/>
        </w:rPr>
        <w:t xml:space="preserve">Personal Identity Data  |  RequestBody.name (PATCH /organizations/{organizationId}/users)  |  Application Data  |  Low  |  Per data retention policy  |  Application functionality</w:t>
      </w:r>
    </w:p>
    <w:p>
      <w:r>
        <w:rPr>
          <w:sz w:val="20"/>
        </w:rPr>
        <w:t xml:space="preserve">profile information  |  googleapis  |  Application Data  |  Low  |  Per data retention policy  |  Application functionality</w:t>
      </w:r>
    </w:p>
    <w:p>
      <w:r>
        <w:rPr>
          <w:sz w:val="20"/>
        </w:rPr>
        <w:t xml:space="preserve">profile picture  |  next-auth  |  Application Data  |  Low  |  Per data retention policy  |  Application functionality</w:t>
      </w:r>
    </w:p>
    <w:p>
      <w:r>
        <w:rPr>
          <w:sz w:val="20"/>
        </w:rPr>
        <w:t xml:space="preserve">stack traces  |  @sentry/nextjs  |  Application Data  |  Low  |  Per data retention policy  |  Application functionality</w:t>
      </w:r>
    </w:p>
    <w:p>
      <w:r>
        <w:rPr>
          <w:sz w:val="20"/>
        </w:rPr>
        <w:t xml:space="preserve">stack_traces  |  @sentry/nextjs  |  Technical  |  Low  |  30 days  |  Debugging</w:t>
      </w:r>
    </w:p>
    <w:p>
      <w:r>
        <w:rPr>
          <w:sz w:val="20"/>
        </w:rPr>
        <w:t xml:space="preserve">Stored User Data  |  prisma  |  Application Data  |  Low  |  Per data retention policy  |  Application functionality</w:t>
      </w:r>
    </w:p>
    <w:p>
      <w:r>
        <w:rPr>
          <w:sz w:val="20"/>
        </w:rPr>
        <w:t xml:space="preserve">Stored User Data  |  redis  |  Application Data  |  Low  |  Per data retention policy  |  Application functionality</w:t>
      </w:r>
    </w:p>
    <w:p>
      <w:r>
        <w:rPr>
          <w:sz w:val="20"/>
        </w:rPr>
        <w:t xml:space="preserve">Stored User Data  |  ioredis  |  Application Data  |  Low  |  Per data retention policy  |  Application functionality</w:t>
      </w:r>
    </w:p>
    <w:p>
      <w:r>
        <w:rPr>
          <w:sz w:val="20"/>
        </w:rPr>
        <w:t xml:space="preserve">Stored User Data  |  Redis (Cache)  |  Application Data  |  Low  |  Per data retention policy  |  Application functionality</w:t>
      </w:r>
    </w:p>
    <w:p>
      <w:r>
        <w:rPr>
          <w:sz w:val="20"/>
        </w:rPr>
        <w:t xml:space="preserve">Technical &amp; Diagnostic Data  |  @sentry/nextjs  |  Application Data  |  Low  |  Per data retention policy  |  Application functionality</w:t>
      </w:r>
    </w:p>
    <w:p>
      <w:r>
        <w:rPr>
          <w:sz w:val="20"/>
        </w:rPr>
        <w:t xml:space="preserve">Technical Data  |  schema.userAgent  |  Application Data  |  Low  |  Per data retention policy  |  Application functionality</w:t>
      </w:r>
    </w:p>
    <w:p>
      <w:r>
        <w:rPr>
          <w:sz w:val="20"/>
        </w:rPr>
        <w:t xml:space="preserve">Technical Data  |  response.userAgent  |  Application Data  |  Low  |  Per data retention policy  |  Application functionality</w:t>
      </w:r>
    </w:p>
    <w:p>
      <w:r>
        <w:rPr>
          <w:sz w:val="20"/>
        </w:rPr>
        <w:t xml:space="preserve">Technical Data  |  RequestBody.userAgent (POST /responses)  |  Application Data  |  Low  |  Per data retention policy  |  Application functionality</w:t>
      </w:r>
    </w:p>
    <w:p>
      <w:r>
        <w:rPr>
          <w:sz w:val="20"/>
        </w:rPr>
        <w:t xml:space="preserve">Technical Data  |  RequestBody.userAgent (PUT /responses/{id})  |  Application Data  |  Low  |  Per data retention policy  |  Application functionality</w:t>
      </w:r>
    </w:p>
    <w:p>
      <w:r>
        <w:rPr>
          <w:sz w:val="20"/>
        </w:rPr>
        <w:t xml:space="preserve">Technical Data  |  RequestBody.userAgent (POST /management/responses)  |  Application Data  |  Low  |  Per data retention policy  |  Application functionality</w:t>
      </w:r>
    </w:p>
    <w:p>
      <w:r>
        <w:rPr>
          <w:sz w:val="20"/>
        </w:rPr>
        <w:t xml:space="preserve">Technical Data  |  RequestBody.userAgent (PUT /management/responses/{id})  |  Application Data  |  Low  |  Per data retention policy  |  Application functionality</w:t>
      </w:r>
    </w:p>
    <w:p>
      <w:r>
        <w:rPr>
          <w:sz w:val="20"/>
        </w:rPr>
        <w:t xml:space="preserve">transaction history  |  stripe  |  Application Data  |  Low  |  Per data retention policy  |  Application functionality</w:t>
      </w:r>
    </w:p>
    <w:p>
      <w:r>
        <w:rPr>
          <w:sz w:val="20"/>
        </w:rPr>
        <w:t xml:space="preserve">uploaded files  |  @aws-sdk/client-s3  |  Application Data  |  Low  |  Per data retention policy  |  Application functionality</w:t>
      </w:r>
    </w:p>
    <w:p>
      <w:r>
        <w:rPr>
          <w:sz w:val="20"/>
        </w:rPr>
        <w:t xml:space="preserve">Usage &amp; Behavioral Data  |  posthog  |  Application Data  |  Low  |  Per data retention policy  |  Application functionality</w:t>
      </w:r>
    </w:p>
    <w:p>
      <w:r>
        <w:rPr>
          <w:sz w:val="20"/>
        </w:rPr>
        <w:t xml:space="preserve">user behavior  |  posthog  |  Application Data  |  Low  |  Per data retention policy  |  Application functionality</w:t>
      </w:r>
    </w:p>
    <w:p>
      <w:r>
        <w:rPr>
          <w:sz w:val="20"/>
        </w:rPr>
        <w:t xml:space="preserve">user context  |  @sentry/nextjs  |  Application Data  |  Low  |  Per data retention policy  |  Application functionality</w:t>
      </w:r>
    </w:p>
    <w:p>
      <w:r>
        <w:rPr>
          <w:sz w:val="20"/>
        </w:rPr>
        <w:t xml:space="preserve">user data as defined in schema  |  prisma  |  Application Data  |  Low  |  Per data retention policy  |  Application functionality</w:t>
      </w:r>
    </w:p>
    <w:p>
      <w:r>
        <w:rPr>
          <w:sz w:val="20"/>
        </w:rPr>
        <w:t xml:space="preserve">user data via Google APIs  |  googleapis  |  Application Data  |  Low  |  Per data retention policy  |  Application functionality</w:t>
      </w:r>
    </w:p>
    <w:p>
      <w:r>
        <w:rPr>
          <w:sz w:val="20"/>
        </w:rPr>
        <w:t xml:space="preserve">User-Uploaded Content  |  @aws-sdk/client-s3  |  Application Data  |  Low  |  Per data retention policy  |  Application functionality</w:t>
      </w:r>
    </w:p>
    <w:p>
      <w:r>
        <w:rPr>
          <w:sz w:val="20"/>
        </w:rPr>
        <w:t xml:space="preserve">User-Uploaded Content  |  AWS  |  Application Data  |  Low  |  Per data retention policy  |  Application functionality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Sensitivity Summary</w:t>
      </w:r>
    </w:p>
    <w:p>
      <w:r>
        <w:rPr>
          <w:sz w:val="20"/>
        </w:rPr>
        <w:t xml:space="preserve">Level  |  Count  |  Description</w:t>
      </w:r>
    </w:p>
    <w:p>
      <w:r>
        <w:rPr>
          <w:sz w:val="20"/>
        </w:rPr>
        <w:t xml:space="preserve">Critical  |  3  |  Credentials, government IDs, raw payment data — requires encryption at rest and strict access control</w:t>
      </w:r>
    </w:p>
    <w:p>
      <w:r>
        <w:rPr>
          <w:sz w:val="20"/>
        </w:rPr>
        <w:t xml:space="preserve">High  |  14  |  PII (names, emails, addresses) — requires encryption and consent</w:t>
      </w:r>
    </w:p>
    <w:p>
      <w:r>
        <w:rPr>
          <w:sz w:val="20"/>
        </w:rPr>
        <w:t xml:space="preserve">Medium  |  17  |  Behavioral data, session data, IP addresses — requires privacy notice</w:t>
      </w:r>
    </w:p>
    <w:p>
      <w:r>
        <w:rPr>
          <w:sz w:val="20"/>
        </w:rPr>
        <w:t xml:space="preserve">Low  |  65  |  Preferences, metadata, operational data — standard handling</w:t>
      </w:r>
    </w:p>
    <w:p>
      <w:r>
        <w:t xml:space="preserve">Total fields cataloged: 99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Cross-References</w:t>
      </w:r>
    </w:p>
    <w:p>
      <w:pPr>
        <w:pStyle w:val="ListParagraph"/>
        <w:numPr>
          <w:ilvl w:val="0"/>
          <w:numId w:val="1"/>
        </w:numPr>
      </w:pPr>
      <w:r>
        <w:t xml:space="preserve">**Database schema** — Fields detected from Prisma/ORM model definitions</w:t>
      </w:r>
    </w:p>
    <w:p>
      <w:pPr>
        <w:pStyle w:val="ListParagraph"/>
        <w:numPr>
          <w:ilvl w:val="0"/>
          <w:numId w:val="1"/>
        </w:numPr>
      </w:pPr>
      <w:r>
        <w:t xml:space="preserve">**API routes** — Data fields accepted via request handlers</w:t>
      </w:r>
    </w:p>
    <w:p>
      <w:pPr>
        <w:pStyle w:val="ListParagraph"/>
        <w:numPr>
          <w:ilvl w:val="0"/>
          <w:numId w:val="1"/>
        </w:numPr>
      </w:pPr>
      <w:r>
        <w:t xml:space="preserve">**Environment variables** — Service credentials and connection strings</w:t>
      </w:r>
    </w:p>
    <w:p>
      <w:pPr>
        <w:pStyle w:val="ListParagraph"/>
        <w:numPr>
          <w:ilvl w:val="0"/>
          <w:numId w:val="1"/>
        </w:numPr>
      </w:pPr>
      <w:r>
        <w:t xml:space="preserve">**Storage services** — @aws-sdk/client-s3</w:t>
      </w:r>
    </w:p>
    <w:p>
      <w:pPr>
        <w:pStyle w:val="ListParagraph"/>
        <w:numPr>
          <w:ilvl w:val="0"/>
          <w:numId w:val="1"/>
        </w:numPr>
      </w:pPr>
      <w:r>
        <w:t xml:space="preserve">**Monitoring services** — @sentry/nextjs</w:t>
      </w:r>
    </w:p>
    <w:p>
      <w:pPr>
        <w:pStyle w:val="ListParagraph"/>
        <w:numPr>
          <w:ilvl w:val="0"/>
          <w:numId w:val="1"/>
        </w:numPr>
      </w:pPr>
      <w:r>
        <w:t xml:space="preserve">**Other services** — googleapis</w:t>
      </w:r>
    </w:p>
    <w:p>
      <w:pPr>
        <w:pStyle w:val="ListParagraph"/>
        <w:numPr>
          <w:ilvl w:val="0"/>
          <w:numId w:val="1"/>
        </w:numPr>
      </w:pPr>
      <w:r>
        <w:t xml:space="preserve">**Database services** — ioredis, prisma, redis</w:t>
      </w:r>
    </w:p>
    <w:p>
      <w:pPr>
        <w:pStyle w:val="ListParagraph"/>
        <w:numPr>
          <w:ilvl w:val="0"/>
          <w:numId w:val="1"/>
        </w:numPr>
      </w:pPr>
      <w:r>
        <w:t xml:space="preserve">**Auth services** — next-auth</w:t>
      </w:r>
    </w:p>
    <w:p>
      <w:pPr>
        <w:pStyle w:val="ListParagraph"/>
        <w:numPr>
          <w:ilvl w:val="0"/>
          <w:numId w:val="1"/>
        </w:numPr>
      </w:pPr>
      <w:r>
        <w:t xml:space="preserve">**Email services** — nodemailer</w:t>
      </w:r>
    </w:p>
    <w:p>
      <w:pPr>
        <w:pStyle w:val="ListParagraph"/>
        <w:numPr>
          <w:ilvl w:val="0"/>
          <w:numId w:val="1"/>
        </w:numPr>
      </w:pPr>
      <w:r>
        <w:t xml:space="preserve">**Analytics services** — posthog</w:t>
      </w:r>
    </w:p>
    <w:p>
      <w:pPr>
        <w:pStyle w:val="ListParagraph"/>
        <w:numPr>
          <w:ilvl w:val="0"/>
          <w:numId w:val="1"/>
        </w:numPr>
      </w:pPr>
      <w:r>
        <w:t xml:space="preserve">**Payment services** — stripe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Related Documents</w:t>
      </w:r>
    </w:p>
    <w:p>
      <w:pPr>
        <w:pStyle w:val="ListParagraph"/>
        <w:numPr>
          <w:ilvl w:val="0"/>
          <w:numId w:val="1"/>
        </w:numPr>
      </w:pPr>
      <w:r>
        <w:t xml:space="preserve">**PRIVACY_POLICY.md** — Public disclosure of data collection practices</w:t>
      </w:r>
    </w:p>
    <w:p>
      <w:pPr>
        <w:pStyle w:val="ListParagraph"/>
        <w:numPr>
          <w:ilvl w:val="0"/>
          <w:numId w:val="1"/>
        </w:numPr>
      </w:pPr>
      <w:r>
        <w:t xml:space="preserve">**DATA_RETENTION_POLICY.md** — Detailed retention schedules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**DATA_CLASSIFICATION.md** — GDPR sensitivity classification details</w:t>
      </w:r>
    </w:p>
    <w:p>
      <w:pPr>
        <w:pStyle w:val="ListParagraph"/>
        <w:numPr>
          <w:ilvl w:val="0"/>
          <w:numId w:val="1"/>
        </w:numPr>
      </w:pPr>
      <w:r>
        <w:t xml:space="preserve">**DATA_FLOW_MAP.md** — Visual representation of data flows between services</w:t>
      </w:r>
    </w:p>
    <w:p>
      <w:pPr>
        <w:pStyle w:val="ListParagraph"/>
        <w:numPr>
          <w:ilvl w:val="0"/>
          <w:numId w:val="1"/>
        </w:numPr>
      </w:pPr>
      <w:r>
        <w:t xml:space="preserve">**DSAR_HANDLING_GUIDE.md** — Data subject access request procedures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Maintenance</w:t>
      </w:r>
    </w:p>
    <w:p>
      <w:r>
        <w:t xml:space="preserve">This data dictionary should be updated:</w:t>
      </w:r>
    </w:p>
    <w:p>
      <w:pPr>
        <w:pStyle w:val="ListParagraph"/>
        <w:numPr>
          <w:ilvl w:val="0"/>
          <w:numId w:val="1"/>
        </w:numPr>
      </w:pPr>
      <w:r>
        <w:t xml:space="preserve">When new database models or fields are added</w:t>
      </w:r>
    </w:p>
    <w:p>
      <w:pPr>
        <w:pStyle w:val="ListParagraph"/>
        <w:numPr>
          <w:ilvl w:val="0"/>
          <w:numId w:val="1"/>
        </w:numPr>
      </w:pPr>
      <w:r>
        <w:t xml:space="preserve">When new third-party services are integrated</w:t>
      </w:r>
    </w:p>
    <w:p>
      <w:pPr>
        <w:pStyle w:val="ListParagraph"/>
        <w:numPr>
          <w:ilvl w:val="0"/>
          <w:numId w:val="1"/>
        </w:numPr>
      </w:pPr>
      <w:r>
        <w:t xml:space="preserve">When data retention policies change</w:t>
      </w:r>
    </w:p>
    <w:p>
      <w:pPr>
        <w:pStyle w:val="ListParagraph"/>
        <w:numPr>
          <w:ilvl w:val="0"/>
          <w:numId w:val="1"/>
        </w:numPr>
      </w:pPr>
      <w:r>
        <w:t xml:space="preserve">At minimum **quarterly** as part of compliance review</w:t>
      </w:r>
    </w:p>
    <w:p>
      <w:r>
        <w:t xml:space="preserve">For questions about this data dictionary,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Dictionary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