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10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1.3 Monitoring &amp; Error Reporting</w:t>
      </w:r>
    </w:p>
    <w:p>
      <w:r>
        <w:t xml:space="preserve">Detected monitoring services should be configured to scrub PII:</w:t>
      </w:r>
    </w:p>
    <w:p>
      <w:pPr>
        <w:pStyle w:val="ListParagraph"/>
        <w:numPr>
          <w:ilvl w:val="0"/>
          <w:numId w:val="1"/>
        </w:numPr>
      </w:pPr>
      <w:r>
        <w:t xml:space="preserve">**@sentry/nextjs**: Configure `beforeSend` / scrubbing hooks to strip PII from error payloads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Example: Sentry PII scrubbing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Sentry.init({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beforeSend(event)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(event.user)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delete event.user.ip_address;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event;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**ioredis**: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**prisma**: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next-auth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**@aws-sdk/client-s3**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**@sentry/nextjs**  |  monitoring  |  Scrub PII from error payloads and breadcrumbs  |  TLS for log shipping; encrypt log archives  |  Read-only dashboards; admin for config changes</w:t>
      </w:r>
    </w:p>
    <w:p>
      <w:r>
        <w:rPr>
          <w:sz w:val="20"/>
        </w:rPr>
        <w:t xml:space="preserve">**googleapis**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**ioredis**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**next-auth**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**nodemailer**  |  email  |  Store only transactional addresses; purge marketing lists  |  TLS for SMTP; encrypt stored templates with PII  |  Marketing team only for campaigns; devs for transactional</w:t>
      </w:r>
    </w:p>
    <w:p>
      <w:r>
        <w:rPr>
          <w:sz w:val="20"/>
        </w:rPr>
        <w:t xml:space="preserve">**posthog**  |  analytics  |  Anonymize IPs; use aggregated metrics over user-level  |  TLS in transit; anonymize before storage  |  Read-only for analysts; no raw PII export</w:t>
      </w:r>
    </w:p>
    <w:p>
      <w:r>
        <w:rPr>
          <w:sz w:val="20"/>
        </w:rPr>
        <w:t xml:space="preserve">**prisma**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pPr>
        <w:pStyle w:val="Heading3"/>
      </w:pPr>
      <w:r>
        <w:t>4.1 Payment Services</w:t>
      </w:r>
    </w:p>
    <w:p>
      <w:r>
        <w:t xml:space="preserve">Detected: stripe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4.3 Analytics &amp; Advertising</w:t>
      </w:r>
    </w:p>
    <w:p>
      <w:r>
        <w:t xml:space="preserve">Detected: posthog</w:t>
      </w:r>
    </w:p>
    <w:p>
      <w:pPr>
        <w:pStyle w:val="ListParagraph"/>
        <w:numPr>
          <w:ilvl w:val="0"/>
          <w:numId w:val="1"/>
        </w:numPr>
      </w:pPr>
      <w:r>
        <w:t xml:space="preserve">Enable IP anonymization on all analytics services</w:t>
      </w:r>
    </w:p>
    <w:p>
      <w:pPr>
        <w:pStyle w:val="ListParagraph"/>
        <w:numPr>
          <w:ilvl w:val="0"/>
          <w:numId w:val="1"/>
        </w:numPr>
      </w:pPr>
      <w:r>
        <w:t xml:space="preserve">Implement consent checks before loading tracking scripts</w:t>
      </w:r>
    </w:p>
    <w:p>
      <w:pPr>
        <w:pStyle w:val="ListParagraph"/>
        <w:numPr>
          <w:ilvl w:val="0"/>
          <w:numId w:val="1"/>
        </w:numPr>
      </w:pPr>
      <w:r>
        <w:t xml:space="preserve">Use server-side tracking where possible to control data flow</w:t>
      </w:r>
    </w:p>
    <w:p>
      <w:pPr>
        <w:pStyle w:val="ListParagraph"/>
        <w:numPr>
          <w:ilvl w:val="0"/>
          <w:numId w:val="1"/>
        </w:numPr>
      </w:pPr>
      <w:r>
        <w:t xml:space="preserve">Set data retention to the minimum period required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Consent-gated analytics initialization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initAnalytics(consentGiven: boolean)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if (!consentGiven)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console.log("Analytics blocked: no user consent");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// Initialize only after explicit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loadAnalyticsScript({ anonymizeIp: true, dataRetentionMonths: 14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4.4 Email Services</w:t>
      </w:r>
    </w:p>
    <w:p>
      <w:r>
        <w:t xml:space="preserve">Detected: nodemailer</w:t>
      </w:r>
    </w:p>
    <w:p>
      <w:pPr>
        <w:pStyle w:val="ListParagraph"/>
        <w:numPr>
          <w:ilvl w:val="0"/>
          <w:numId w:val="1"/>
        </w:numPr>
      </w:pPr>
      <w:r>
        <w:t xml:space="preserve">Use transactional email only — no marketing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Implement unsubscribe headers (RFC 8058) on all emails</w:t>
      </w:r>
    </w:p>
    <w:p>
      <w:pPr>
        <w:pStyle w:val="ListParagraph"/>
        <w:numPr>
          <w:ilvl w:val="0"/>
          <w:numId w:val="1"/>
        </w:numPr>
      </w:pPr>
      <w:r>
        <w:t xml:space="preserve">Do not include sensitive data in email bodies (use secure links instead)</w:t>
      </w:r>
    </w:p>
    <w:p>
      <w:pPr>
        <w:pStyle w:val="ListParagraph"/>
        <w:numPr>
          <w:ilvl w:val="0"/>
          <w:numId w:val="1"/>
        </w:numPr>
      </w:pPr>
      <w:r>
        <w:t xml:space="preserve">Validate recipient addresses to prevent data leakage to wrong recipients</w:t>
      </w:r>
    </w:p>
    <w:p>
      <w:pPr>
        <w:pStyle w:val="Heading3"/>
      </w:pPr>
      <w:r>
        <w:t>4.5 Storage Services</w:t>
      </w:r>
    </w:p>
    <w:p>
      <w:r>
        <w:t xml:space="preserve">Detected: @aws-sdk/client-s3</w:t>
      </w:r>
    </w:p>
    <w:p>
      <w:pPr>
        <w:pStyle w:val="ListParagraph"/>
        <w:numPr>
          <w:ilvl w:val="0"/>
          <w:numId w:val="1"/>
        </w:numPr>
      </w:pPr>
      <w:r>
        <w:t xml:space="preserve">Enable server-side encryption (SSE) on all storage buckets</w:t>
      </w:r>
    </w:p>
    <w:p>
      <w:pPr>
        <w:pStyle w:val="ListParagraph"/>
        <w:numPr>
          <w:ilvl w:val="0"/>
          <w:numId w:val="1"/>
        </w:numPr>
      </w:pPr>
      <w:r>
        <w:t xml:space="preserve">Block public access by default; use pre-signed URLs for temporary access</w:t>
      </w:r>
    </w:p>
    <w:p>
      <w:pPr>
        <w:pStyle w:val="ListParagraph"/>
        <w:numPr>
          <w:ilvl w:val="0"/>
          <w:numId w:val="1"/>
        </w:numPr>
      </w:pPr>
      <w:r>
        <w:t xml:space="preserve">Implement lifecycle policies to auto-delete data after retention period</w:t>
      </w:r>
    </w:p>
    <w:p>
      <w:pPr>
        <w:pStyle w:val="ListParagraph"/>
        <w:numPr>
          <w:ilvl w:val="0"/>
          <w:numId w:val="1"/>
        </w:numPr>
      </w:pPr>
      <w:r>
        <w:t xml:space="preserve">Enable access logging on all storage buckets containing user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"@aws-sdk/client-s3", fn: () =&gt; deleteawssdkclients3Data(userId)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"@sentry/nextjs", fn: () =&gt; deletesentrynextjsData(userId)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"googleapis", fn: () =&gt; deletegoogleapisData(userId)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"ioredis", fn: () =&gt; deleteioredisData(userId)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"next-auth", fn: () =&gt; deletenextauthData(userId)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"nodemailer", fn: () =&gt; deletenodemailerData(userId)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"posthog", fn: () =&gt; deleteposthogData(userId)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"prisma", fn: () =&gt; deleteprismaData(userId)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