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Amazon S3 (AWS)  |  File storage and media hosting  |  uploaded files, file metadata</w:t>
      </w:r>
    </w:p>
    <w:p>
      <w:r>
        <w:rPr>
          <w:sz w:val="20"/>
        </w:rPr>
        <w:t xml:space="preserve">Sentry  |  Error tracking and performance monitoring  |  error data, stack traces, user context, device information, IP address</w:t>
      </w:r>
    </w:p>
    <w:p>
      <w:r>
        <w:rPr>
          <w:sz w:val="20"/>
        </w:rPr>
        <w:t xml:space="preserve">Google APIs  |  Third-party service integration  |  user data via Google APIs, calendar data, email data, profile information</w:t>
      </w:r>
    </w:p>
    <w:p>
      <w:r>
        <w:rPr>
          <w:sz w:val="20"/>
        </w:rPr>
        <w:t xml:space="preserve">PostHog  |  Product analytics and usage tracking  |  user behavior, session recordings, feature flag usage, device information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