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Summary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Date: 2026-03-16</w:t>
      </w:r>
    </w:p>
    <w:p>
      <w:r>
        <w:t xml:space="preserve">Prepared by: [Data Protection Officer Name] ([dpo@example.com])</w:t>
      </w:r>
    </w:p>
    <w:p>
      <w:r>
        <w:t xml:space="preserve">Contact: [your-email@example.com]</w:t>
      </w:r>
    </w:p>
    <w:p>
      <w:r>
        <w:t xml:space="preserve">Report type: Periodic Compliance Status Update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**This document is formatted as an email-ready compliance summary for distribution to stakeholders, board members, and executive leadership.**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[Your Company Name] currently operates 22 third-party service(s) that process user data. A total of 72 compliance document(s) have been generated covering all applicable regulatory requirements.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Overall Compliance Grade  |  **A** (Green)</w:t>
      </w:r>
    </w:p>
    <w:p>
      <w:r>
        <w:rPr>
          <w:sz w:val="20"/>
        </w:rPr>
        <w:t xml:space="preserve">Critical Document Coverage  |  100%</w:t>
      </w:r>
    </w:p>
    <w:p>
      <w:r>
        <w:rPr>
          <w:sz w:val="20"/>
        </w:rPr>
        <w:t xml:space="preserve">Services Detected  |  22</w:t>
      </w:r>
    </w:p>
    <w:p>
      <w:r>
        <w:rPr>
          <w:sz w:val="20"/>
        </w:rPr>
        <w:t xml:space="preserve">Documents Generated  |  72</w:t>
      </w:r>
    </w:p>
    <w:p>
      <w:r>
        <w:rPr>
          <w:sz w:val="20"/>
        </w:rPr>
        <w:t xml:space="preserve">Applicable Jurisdictions  |  GDPR, CCPA (default)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Service Inventory</w:t>
      </w:r>
    </w:p>
    <w:p>
      <w:r>
        <w:rPr>
          <w:sz w:val="20"/>
        </w:rPr>
        <w:t xml:space="preserve">Category  |  Count  |  Services</w:t>
      </w:r>
    </w:p>
    <w:p>
      <w:r>
        <w:rPr>
          <w:sz w:val="20"/>
        </w:rPr>
        <w:t xml:space="preserve">Auth  |  4  |  devise, omniauth, pundit, rails-sessions</w:t>
      </w:r>
    </w:p>
    <w:p>
      <w:r>
        <w:rPr>
          <w:sz w:val="20"/>
        </w:rPr>
        <w:t xml:space="preserve">Database  |  8  |  ActiveRecord, ioredis, pg, PostgreSQL, PostgreSQL (env), rails-activerecord, redis, Redis</w:t>
      </w:r>
    </w:p>
    <w:p>
      <w:r>
        <w:rPr>
          <w:sz w:val="20"/>
        </w:rPr>
        <w:t xml:space="preserve">Email  |  2  |  ActionMailer, rails-actionmailer</w:t>
      </w:r>
    </w:p>
    <w:p>
      <w:r>
        <w:rPr>
          <w:sz w:val="20"/>
        </w:rPr>
        <w:t xml:space="preserve">Other  |  5  |  ActionCable, ActionController::Cookies, rack-attack, sidekiq, ws (WebSocket)</w:t>
      </w:r>
    </w:p>
    <w:p>
      <w:r>
        <w:rPr>
          <w:sz w:val="20"/>
        </w:rPr>
        <w:t xml:space="preserve">Storage  |  3  |  Active Storage, ActiveStorage, aws-sdk-s3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Key Risks</w:t>
      </w:r>
    </w:p>
    <w:p>
      <w:pPr>
        <w:pStyle w:val="ListParagraph"/>
        <w:numPr>
          <w:ilvl w:val="0"/>
          <w:numId w:val="2"/>
        </w:numPr>
      </w:pPr>
      <w:r>
        <w:t xml:space="preserve">**High Service Count** (22 services): Large attack surface increases data breach risk. Sub-processor management is critical.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all generated compliance documents for accuracy</w:t>
      </w:r>
    </w:p>
    <w:p>
      <w:pPr>
        <w:pStyle w:val="ListParagraph"/>
        <w:numPr>
          <w:ilvl w:val="0"/>
          <w:numId w:val="1"/>
        </w:numPr>
      </w:pPr>
      <w:r>
        <w:t xml:space="preserve">[ ] Have legal counsel approve Privacy Policy and Terms of Service</w:t>
      </w:r>
    </w:p>
    <w:p>
      <w:pPr>
        <w:pStyle w:val="ListParagraph"/>
        <w:numPr>
          <w:ilvl w:val="0"/>
          <w:numId w:val="1"/>
        </w:numPr>
      </w:pPr>
      <w:r>
        <w:t xml:space="preserve">[ ] Schedule quarterly compliance review cadence</w:t>
      </w:r>
    </w:p>
    <w:p>
      <w:pPr>
        <w:pStyle w:val="ListParagraph"/>
        <w:numPr>
          <w:ilvl w:val="0"/>
          <w:numId w:val="1"/>
        </w:numPr>
      </w:pPr>
      <w:r>
        <w:t xml:space="preserve">[ ] Distribute this summary to all stakeholders and board members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Regulatory Coverage</w:t>
      </w:r>
    </w:p>
    <w:p>
      <w:r>
        <w:rPr>
          <w:sz w:val="20"/>
        </w:rPr>
        <w:t xml:space="preserve">Regulation  |  Status  |  Key Documents</w:t>
      </w:r>
    </w:p>
    <w:p>
      <w:r>
        <w:rPr>
          <w:sz w:val="20"/>
        </w:rPr>
        <w:t xml:space="preserve">GDPR (EU)  |  Covered  |  Privacy Policy, DPA, DSAR Guide, Record of Processing</w:t>
      </w:r>
    </w:p>
    <w:p>
      <w:r>
        <w:rPr>
          <w:sz w:val="20"/>
        </w:rPr>
        <w:t xml:space="preserve">CCPA (California)  |  Covered  |  Privacy Policy (CCPA section), Data Deletion Procedures</w:t>
      </w:r>
    </w:p>
    <w:p>
      <w:r>
        <w:rPr>
          <w:sz w:val="20"/>
        </w:rPr>
        <w:t xml:space="preserve">EU AI Act  |  N/A  |  No AI services detected</w:t>
      </w:r>
    </w:p>
    <w:p>
      <w:r>
        <w:rPr>
          <w:sz w:val="20"/>
        </w:rPr>
        <w:t xml:space="preserve">ePrivacy (Cookies)  |  Covered  |  Cookie Policy, Cookie Inventory, Consent Guide</w:t>
      </w:r>
    </w:p>
    <w:p>
      <w:r>
        <w:rPr>
          <w:sz w:val="20"/>
        </w:rPr>
        <w:t xml:space="preserve">PCI DSS  |  N/A  |  No payment processing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Document Inventory</w:t>
      </w:r>
    </w:p>
    <w:p>
      <w:r>
        <w:t xml:space="preserve">The following compliance documents have been generated: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SOC 2 Readiness Checklist (`SOC2_READINESS_CHECKLIST.md`)</w:t>
      </w:r>
    </w:p>
    <w:p>
      <w:pPr>
        <w:pStyle w:val="ListParagraph"/>
        <w:numPr>
          <w:ilvl w:val="0"/>
          <w:numId w:val="1"/>
        </w:numPr>
      </w:pPr>
      <w:r>
        <w:t xml:space="preserve">ISO 27001 Compliance Checklist (`ISO_27001_CHECKLIST.md`)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Environment Variable Audit (`ENV_AUDIT.md`)</w:t>
      </w:r>
    </w:p>
    <w:p>
      <w:pPr>
        <w:pStyle w:val="ListParagraph"/>
        <w:numPr>
          <w:ilvl w:val="0"/>
          <w:numId w:val="1"/>
        </w:numPr>
      </w:pPr>
      <w:r>
        <w:t xml:space="preserve">Data Classification Report (`DATA_CLASSIFICATION.md`)</w:t>
      </w:r>
    </w:p>
    <w:p>
      <w:pPr>
        <w:pStyle w:val="ListParagraph"/>
        <w:numPr>
          <w:ilvl w:val="0"/>
          <w:numId w:val="1"/>
        </w:numPr>
      </w:pPr>
      <w:r>
        <w:t xml:space="preserve">Dependency Vulnerability Scan (`VULNERABILITY_SCAN.md`)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Style w:val="ListParagraph"/>
        <w:numPr>
          <w:ilvl w:val="0"/>
          <w:numId w:val="1"/>
        </w:numPr>
      </w:pPr>
      <w:r>
        <w:t xml:space="preserve">Transparency Report (`TRANSPARENCY_REPORT.md`)</w:t>
      </w:r>
    </w:p>
    <w:p>
      <w:pPr>
        <w:pStyle w:val="ListParagraph"/>
        <w:numPr>
          <w:ilvl w:val="0"/>
          <w:numId w:val="1"/>
        </w:numPr>
      </w:pPr>
      <w:r>
        <w:t xml:space="preserve">Acceptable Use Policy (`ACCEPTABLE_USE_POLICY.md`)</w:t>
      </w:r>
    </w:p>
    <w:p>
      <w:pPr>
        <w:pStyle w:val="ListParagraph"/>
        <w:numPr>
          <w:ilvl w:val="0"/>
          <w:numId w:val="1"/>
        </w:numPr>
      </w:pPr>
      <w:r>
        <w:t xml:space="preserve">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License Compliance Report (`LICENSE_COMPLIANCE.md`)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API Privacy Documentation (`API_PRIVACY_DOCUMENTATION.md`)</w:t>
      </w:r>
    </w:p>
    <w:p>
      <w:pPr>
        <w:pStyle w:val="ListParagraph"/>
        <w:numPr>
          <w:ilvl w:val="0"/>
          <w:numId w:val="1"/>
        </w:numPr>
      </w:pPr>
      <w:r>
        <w:t xml:space="preserve">Supplier Code of Conduct (`SUPPLIER_CODE_OF_CONDUCT.md`)</w:t>
      </w:r>
    </w:p>
    <w:p>
      <w:pPr>
        <w:pStyle w:val="ListParagraph"/>
        <w:numPr>
          <w:ilvl w:val="0"/>
          <w:numId w:val="1"/>
        </w:numPr>
      </w:pPr>
      <w:r>
        <w:t xml:space="preserve">Privacy by Design Checklist (`PRIVACY_BY_DESIGN_CHECKLIST.md`)</w:t>
      </w:r>
    </w:p>
    <w:p>
      <w:pPr>
        <w:pStyle w:val="ListParagraph"/>
        <w:numPr>
          <w:ilvl w:val="0"/>
          <w:numId w:val="1"/>
        </w:numPr>
      </w:pPr>
      <w:r>
        <w:t xml:space="preserve">Penetration Test Scope (`PENTEST_SCOPE.md`)</w:t>
      </w:r>
    </w:p>
    <w:p>
      <w:pPr>
        <w:pStyle w:val="ListParagraph"/>
        <w:numPr>
          <w:ilvl w:val="0"/>
          <w:numId w:val="1"/>
        </w:numPr>
      </w:pPr>
      <w:r>
        <w:t xml:space="preserve">Cookie Inventory (`COOKIE_INVENTORY.md`)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Data Subject Categories (`DATA_SUBJECT_CATEGORIES.md`)</w:t>
      </w:r>
    </w:p>
    <w:p>
      <w:pPr>
        <w:pStyle w:val="ListParagraph"/>
        <w:numPr>
          <w:ilvl w:val="0"/>
          <w:numId w:val="1"/>
        </w:numPr>
      </w:pPr>
      <w:r>
        <w:t xml:space="preserve">Lawful Basis Assessment (`LAWFUL_BASIS_ASSESSMENT.md`)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Sub-Processor Change Notification (`SUBPROCESSOR_CHANGE_NOTIFICATION.md`)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Media Consent Form (`MEDIA_CONSENT_FORM.md`)</w:t>
      </w:r>
    </w:p>
    <w:p>
      <w:pPr>
        <w:pStyle w:val="ListParagraph"/>
        <w:numPr>
          <w:ilvl w:val="0"/>
          <w:numId w:val="1"/>
        </w:numPr>
      </w:pPr>
      <w:r>
        <w:t xml:space="preserve">Responsible Disclosure Policy (`RESPONSIBLE_DISCLOSURE_POLICY.md`)</w:t>
      </w:r>
    </w:p>
    <w:p>
      <w:pPr>
        <w:pStyle w:val="ListParagraph"/>
        <w:numPr>
          <w:ilvl w:val="0"/>
          <w:numId w:val="1"/>
        </w:numPr>
      </w:pPr>
      <w:r>
        <w:t xml:space="preserve">Open Source Notice (`OPEN_SOURCE_NOTICE.md`)</w:t>
      </w:r>
    </w:p>
    <w:p>
      <w:pPr>
        <w:pStyle w:val="ListParagraph"/>
        <w:numPr>
          <w:ilvl w:val="0"/>
          <w:numId w:val="1"/>
        </w:numPr>
      </w:pPr>
      <w:r>
        <w:t xml:space="preserve">Employee Handbook Privacy Section (`EMPLOYEE_HANDBOOK_PRIVACY_SECTION.md`)</w:t>
      </w:r>
    </w:p>
    <w:p>
      <w:pPr>
        <w:pStyle w:val="ListParagraph"/>
        <w:numPr>
          <w:ilvl w:val="0"/>
          <w:numId w:val="1"/>
        </w:numPr>
      </w:pPr>
      <w:r>
        <w:t xml:space="preserve">Vendor Onboarding Checklist (`VENDOR_ONBOARDING_CHECKLIST.md`)</w:t>
      </w:r>
    </w:p>
    <w:p>
      <w:pPr>
        <w:pStyle w:val="ListParagraph"/>
        <w:numPr>
          <w:ilvl w:val="0"/>
          <w:numId w:val="1"/>
        </w:numPr>
      </w:pPr>
      <w:r>
        <w:t xml:space="preserve">Executive Dashboard (`EXECUTIVE_DASHBOARD.md`)</w:t>
      </w:r>
    </w:p>
    <w:p>
      <w:pPr>
        <w:pStyle w:val="ListParagraph"/>
        <w:numPr>
          <w:ilvl w:val="0"/>
          <w:numId w:val="1"/>
        </w:numPr>
      </w:pPr>
      <w:r>
        <w:t xml:space="preserve">Privacy Notice (Short) (`PRIVACY_NOTICE_SHORT.md`)</w:t>
      </w:r>
    </w:p>
    <w:p>
      <w:pPr>
        <w:pStyle w:val="ListParagraph"/>
        <w:numPr>
          <w:ilvl w:val="0"/>
          <w:numId w:val="1"/>
        </w:numPr>
      </w:pPr>
      <w:r>
        <w:t xml:space="preserve">Cookie Consent Configuration (`COOKIE_CONSENT_CONFIG.json`)</w:t>
      </w:r>
    </w:p>
    <w:p>
      <w:pPr>
        <w:pStyle w:val="ListParagraph"/>
        <w:numPr>
          <w:ilvl w:val="0"/>
          <w:numId w:val="1"/>
        </w:numPr>
      </w:pPr>
      <w:r>
        <w:t xml:space="preserve">Quick Start Compliance Guide (`QUICK_START_COMPLIANCE_GUIDE.md`)</w:t>
      </w:r>
    </w:p>
    <w:p>
      <w:pPr>
        <w:pStyle w:val="ListParagraph"/>
        <w:numPr>
          <w:ilvl w:val="0"/>
          <w:numId w:val="1"/>
        </w:numPr>
      </w:pPr>
      <w:r>
        <w:t xml:space="preserve">Compliance Roadmap (`COMPLIANCE_ROADMAP.md`)</w:t>
      </w:r>
    </w:p>
    <w:p>
      <w:pPr>
        <w:pStyle w:val="ListParagraph"/>
        <w:numPr>
          <w:ilvl w:val="0"/>
          <w:numId w:val="1"/>
        </w:numPr>
      </w:pPr>
      <w:r>
        <w:t xml:space="preserve">Privacy Dashboard Configuration (`PRIVACY_DASHBOARD_CONFIG.json`)</w:t>
      </w:r>
    </w:p>
    <w:p>
      <w:pPr>
        <w:pStyle w:val="ListParagraph"/>
        <w:numPr>
          <w:ilvl w:val="0"/>
          <w:numId w:val="1"/>
        </w:numPr>
      </w:pPr>
      <w:r>
        <w:t xml:space="preserve">DPO Handbook (`DPO_HANDBOOK.md`)</w:t>
      </w:r>
    </w:p>
    <w:p>
      <w:pPr>
        <w:pStyle w:val="ListParagraph"/>
        <w:numPr>
          <w:ilvl w:val="0"/>
          <w:numId w:val="1"/>
        </w:numPr>
      </w:pPr>
      <w:r>
        <w:t xml:space="preserve">Incident Communication Templates (`INCIDENT_COMMUNICATION_TEMPLATES.md`)</w:t>
      </w:r>
    </w:p>
    <w:p>
      <w:pPr>
        <w:pStyle w:val="ListParagraph"/>
        <w:numPr>
          <w:ilvl w:val="0"/>
          <w:numId w:val="1"/>
        </w:numPr>
      </w:pPr>
      <w:r>
        <w:t xml:space="preserve">Training Record (`TRAINING_RECORD.md`)</w:t>
      </w:r>
    </w:p>
    <w:p>
      <w:pPr>
        <w:pStyle w:val="ListParagraph"/>
        <w:numPr>
          <w:ilvl w:val="0"/>
          <w:numId w:val="1"/>
        </w:numPr>
      </w:pPr>
      <w:r>
        <w:t xml:space="preserve">Consent Record Template (`CONSENT_RECORD_TEMPLATE.md`)</w:t>
      </w:r>
    </w:p>
    <w:p>
      <w:pPr>
        <w:pStyle w:val="ListParagraph"/>
        <w:numPr>
          <w:ilvl w:val="0"/>
          <w:numId w:val="1"/>
        </w:numPr>
      </w:pPr>
      <w:r>
        <w:t xml:space="preserve">Data Deletion Procedures (`DATA_DELETION_PROCEDURES.md`)</w:t>
      </w:r>
    </w:p>
    <w:p>
      <w:pPr>
        <w:pStyle w:val="ListParagraph"/>
        <w:numPr>
          <w:ilvl w:val="0"/>
          <w:numId w:val="1"/>
        </w:numPr>
      </w:pPr>
      <w:r>
        <w:t xml:space="preserve">Security Awareness Program (`SECURITY_AWARENESS_PROGRAM.md`)</w:t>
      </w:r>
    </w:p>
    <w:p>
      <w:pPr>
        <w:pStyle w:val="ListParagraph"/>
        <w:numPr>
          <w:ilvl w:val="0"/>
          <w:numId w:val="1"/>
        </w:numPr>
      </w:pPr>
      <w:r>
        <w:t xml:space="preserve">Privacy Risk Matrix (`PRIVACY_RISK_MATRIX.md`)</w:t>
      </w:r>
    </w:p>
    <w:p>
      <w:pPr>
        <w:pStyle w:val="ListParagraph"/>
        <w:numPr>
          <w:ilvl w:val="0"/>
          <w:numId w:val="1"/>
        </w:numPr>
      </w:pPr>
      <w:r>
        <w:t xml:space="preserve">Data Mapping Register (`DATA_MAPPING_REGISTER.md`)</w:t>
      </w:r>
    </w:p>
    <w:p>
      <w:pPr>
        <w:pStyle w:val="ListParagraph"/>
        <w:numPr>
          <w:ilvl w:val="0"/>
          <w:numId w:val="1"/>
        </w:numPr>
      </w:pPr>
      <w:r>
        <w:t xml:space="preserve">Data Breach Response Drill Template (`DATA_BREACH_DRILL_TEMPLATE.md`)</w:t>
      </w:r>
    </w:p>
    <w:p>
      <w:pPr>
        <w:pStyle w:val="ListParagraph"/>
        <w:numPr>
          <w:ilvl w:val="0"/>
          <w:numId w:val="1"/>
        </w:numPr>
      </w:pPr>
      <w:r>
        <w:t xml:space="preserve">Regulatory Correspondence Log (`REGULATORY_CORRESPONDENCE_LOG.md`)</w:t>
      </w:r>
    </w:p>
    <w:p>
      <w:pPr>
        <w:pStyle w:val="ListParagraph"/>
        <w:numPr>
          <w:ilvl w:val="0"/>
          <w:numId w:val="1"/>
        </w:numPr>
      </w:pPr>
      <w:r>
        <w:t xml:space="preserve">Privacy Policy Changelog (`PRIVACY_POLICY_CHANGELOG.md`)</w:t>
      </w:r>
    </w:p>
    <w:p>
      <w:pPr>
        <w:pStyle w:val="ListParagraph"/>
        <w:numPr>
          <w:ilvl w:val="0"/>
          <w:numId w:val="1"/>
        </w:numPr>
      </w:pPr>
      <w:r>
        <w:t xml:space="preserve">Privacy Program Charter (`PRIVACY_PROGRAM_CHARTER.md`)</w:t>
      </w:r>
    </w:p>
    <w:p>
      <w:pPr>
        <w:pStyle w:val="ListParagraph"/>
        <w:numPr>
          <w:ilvl w:val="0"/>
          <w:numId w:val="1"/>
        </w:numPr>
      </w:pPr>
      <w:r>
        <w:t xml:space="preserve">Third-Party Due Diligence Template (`THIRD_PARTY_DUE_DILIGENCE_TEMPLATE.md`)</w:t>
      </w:r>
    </w:p>
    <w:p>
      <w:pPr>
        <w:pStyle w:val="ListParagraph"/>
        <w:numPr>
          <w:ilvl w:val="0"/>
          <w:numId w:val="1"/>
        </w:numPr>
      </w:pPr>
      <w:r>
        <w:t xml:space="preserve">Compliance Maturity Model (`COMPLIANCE_MATURITY_MODEL.md`)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Next Steps</w:t>
      </w:r>
    </w:p>
    <w:p>
      <w:pPr>
        <w:pStyle w:val="ListParagraph"/>
        <w:numPr>
          <w:ilvl w:val="0"/>
          <w:numId w:val="2"/>
        </w:numPr>
      </w:pPr>
      <w:r>
        <w:t xml:space="preserve">**Immediate (this week):** Review and approve critical documents (Privacy Policy, Terms of Service, Security Policy)</w:t>
      </w:r>
    </w:p>
    <w:p>
      <w:pPr>
        <w:pStyle w:val="ListParagraph"/>
        <w:numPr>
          <w:ilvl w:val="0"/>
          <w:numId w:val="2"/>
        </w:numPr>
      </w:pPr>
      <w:r>
        <w:t xml:space="preserve">**Short-term (30 days):** Complete legal review of all generated documents</w:t>
      </w:r>
    </w:p>
    <w:p>
      <w:pPr>
        <w:pStyle w:val="ListParagraph"/>
        <w:numPr>
          <w:ilvl w:val="0"/>
          <w:numId w:val="2"/>
        </w:numPr>
      </w:pPr>
      <w:r>
        <w:t xml:space="preserve">**Medium-term (90 days):** Implement consent management, DSAR handling procedures, and incident response testing</w:t>
      </w:r>
    </w:p>
    <w:p>
      <w:pPr>
        <w:pStyle w:val="ListParagraph"/>
        <w:numPr>
          <w:ilvl w:val="0"/>
          <w:numId w:val="2"/>
        </w:numPr>
      </w:pPr>
      <w:r>
        <w:t xml:space="preserve">**Ongoing:** Schedule quarterly compliance reviews and document updates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Distribution List</w:t>
      </w:r>
    </w:p>
    <w:p>
      <w:r>
        <w:t xml:space="preserve">This summary should be distributed to:</w:t>
      </w:r>
    </w:p>
    <w:p>
      <w:pPr>
        <w:pStyle w:val="ListParagraph"/>
        <w:numPr>
          <w:ilvl w:val="0"/>
          <w:numId w:val="1"/>
        </w:numPr>
      </w:pPr>
      <w:r>
        <w:t xml:space="preserve">[ ] CEO / Founder</w:t>
      </w:r>
    </w:p>
    <w:p>
      <w:pPr>
        <w:pStyle w:val="ListParagraph"/>
        <w:numPr>
          <w:ilvl w:val="0"/>
          <w:numId w:val="1"/>
        </w:numPr>
      </w:pPr>
      <w:r>
        <w:t xml:space="preserve">[ ] CTO / VP Engineering</w:t>
      </w:r>
    </w:p>
    <w:p>
      <w:pPr>
        <w:pStyle w:val="ListParagraph"/>
        <w:numPr>
          <w:ilvl w:val="0"/>
          <w:numId w:val="1"/>
        </w:numPr>
      </w:pPr>
      <w:r>
        <w:t xml:space="preserve">[ ] General Counsel / Legal</w:t>
      </w:r>
    </w:p>
    <w:p>
      <w:pPr>
        <w:pStyle w:val="ListParagraph"/>
        <w:numPr>
          <w:ilvl w:val="0"/>
          <w:numId w:val="1"/>
        </w:numPr>
      </w:pPr>
      <w:r>
        <w:t xml:space="preserve">[ ] Data Protection Officer</w:t>
      </w:r>
    </w:p>
    <w:p>
      <w:pPr>
        <w:pStyle w:val="ListParagraph"/>
        <w:numPr>
          <w:ilvl w:val="0"/>
          <w:numId w:val="1"/>
        </w:numPr>
      </w:pPr>
      <w:r>
        <w:t xml:space="preserve">[ ] Board of Directors</w:t>
      </w:r>
    </w:p>
    <w:p>
      <w:pPr>
        <w:pStyle w:val="ListParagraph"/>
        <w:numPr>
          <w:ilvl w:val="0"/>
          <w:numId w:val="1"/>
        </w:numPr>
      </w:pPr>
      <w:r>
        <w:t xml:space="preserve">[ ] CISO / Security Lead</w:t>
      </w:r>
    </w:p>
    <w:p>
      <w:pPr>
        <w:pStyle w:val="ListParagraph"/>
        <w:numPr>
          <w:ilvl w:val="0"/>
          <w:numId w:val="1"/>
        </w:numPr>
      </w:pPr>
      <w:r>
        <w:t xml:space="preserve">[ ] VP Product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is an automated compliance summary based on code analysis. It should be reviewed by qualified legal counsel before distribution.</w:t>
      </w:r>
    </w:p>
    <w:p>
      <w:r>
        <w:t xml:space="preserve">Report generated from analysis of 22 service(s) across 5 categories.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