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ActionCable  |  other  |  real-time user data, connection metadata, channel subscriptions, WebSocket messages  |  Review data processing scope; assess DPA requirements</w:t>
      </w:r>
    </w:p>
    <w:p>
      <w:r>
        <w:rPr>
          <w:sz w:val="20"/>
        </w:rPr>
        <w:t xml:space="preserve">ActionController::Cookies  |  other  |  session cookies, session data, CSRF tokens  |  Review data processing scope; assess DPA requirements</w:t>
      </w:r>
    </w:p>
    <w:p>
      <w:r>
        <w:rPr>
          <w:sz w:val="20"/>
        </w:rPr>
        <w:t xml:space="preserve">ActionMailer  |  email  |  email addresses, email content  |  Consent/opt-out mechanism; DPA with provider; retention policy</w:t>
      </w:r>
    </w:p>
    <w:p>
      <w:r>
        <w:rPr>
          <w:sz w:val="20"/>
        </w:rPr>
        <w:t xml:space="preserve">Active Storage  |  storage  |  uploaded files, file metadata, storage service credentials, potential PII in uploaded content  |  Encryption review; lifecycle policies; access controls</w:t>
      </w:r>
    </w:p>
    <w:p>
      <w:r>
        <w:rPr>
          <w:sz w:val="20"/>
        </w:rPr>
        <w:t xml:space="preserve">ActiveRecord  |  database  |  user data as defined in schema, timestamps, associations  |  Encryption at rest; access controls; backup encryption</w:t>
      </w:r>
    </w:p>
    <w:p>
      <w:r>
        <w:rPr>
          <w:sz w:val="20"/>
        </w:rPr>
        <w:t xml:space="preserve">ActiveStorage  |  storage  |  uploaded files, file metadata, storage references  |  Encryption review; lifecycle policies; access controls</w:t>
      </w:r>
    </w:p>
    <w:p>
      <w:r>
        <w:rPr>
          <w:sz w:val="20"/>
        </w:rPr>
        <w:t xml:space="preserve">aws-sdk-s3  |  storage  |  uploaded files, file metadata  |  Encryption review; lifecycle policies; access controls</w:t>
      </w:r>
    </w:p>
    <w:p>
      <w:r>
        <w:rPr>
          <w:sz w:val="20"/>
        </w:rPr>
        <w:t xml:space="preserve">devise  |  auth  |  email, password hash, session data, authentication tokens  |  Minimize data collected; secure credential storage; session management</w:t>
      </w:r>
    </w:p>
    <w:p>
      <w:r>
        <w:rPr>
          <w:sz w:val="20"/>
        </w:rPr>
        <w:t xml:space="preserve">ioredis  |  database  |  cached data, session data  |  Encryption at rest; access controls; backup encryption</w:t>
      </w:r>
    </w:p>
    <w:p>
      <w:r>
        <w:rPr>
          <w:sz w:val="20"/>
        </w:rPr>
        <w:t xml:space="preserve">omniauth  |  auth  |  email, name, OAuth tokens, profile data  |  Minimize data collected; secure credential storage; session management</w:t>
      </w:r>
    </w:p>
    <w:p>
      <w:r>
        <w:rPr>
          <w:sz w:val="20"/>
        </w:rPr>
        <w:t xml:space="preserve">pg  |  database  |  user data as defined in schema  |  Encryption at rest; access controls; backup encryption</w:t>
      </w:r>
    </w:p>
    <w:p>
      <w:r>
        <w:rPr>
          <w:sz w:val="20"/>
        </w:rPr>
        <w:t xml:space="preserve">PostgreSQL  |  database  |  application data, user records  |  Encryption at rest; access controls; backup encryption</w:t>
      </w:r>
    </w:p>
    <w:p>
      <w:r>
        <w:rPr>
          <w:sz w:val="20"/>
        </w:rPr>
        <w:t xml:space="preserve">PostgreSQL (env)  |  database  |  application data, user records  |  Encryption at rest; access controls; backup encryption</w:t>
      </w:r>
    </w:p>
    <w:p>
      <w:r>
        <w:rPr>
          <w:sz w:val="20"/>
        </w:rPr>
        <w:t xml:space="preserve">pundit  |  auth  |  user roles, authorization policies, access control data  |  Minimize data collected; secure credential storage; session management</w:t>
      </w:r>
    </w:p>
    <w:p>
      <w:r>
        <w:rPr>
          <w:sz w:val="20"/>
        </w:rPr>
        <w:t xml:space="preserve">rack-attack  |  other  |  IP addresses, request metadata  |  Review data processing scope; assess DPA requirements</w:t>
      </w:r>
    </w:p>
    <w:p>
      <w:r>
        <w:rPr>
          <w:sz w:val="20"/>
        </w:rPr>
        <w:t xml:space="preserve">rails-actionmailer  |  email  |  email addresses, email content  |  Consent/opt-out mechanism; DPA with provider; retention policy</w:t>
      </w:r>
    </w:p>
    <w:p>
      <w:r>
        <w:rPr>
          <w:sz w:val="20"/>
        </w:rPr>
        <w:t xml:space="preserve">rails-activerecord  |  database  |  user data as defined in schema  |  Encryption at rest; access controls; backup encryption</w:t>
      </w:r>
    </w:p>
    <w:p>
      <w:r>
        <w:rPr>
          <w:sz w:val="20"/>
        </w:rPr>
        <w:t xml:space="preserve">rails-sessions  |  auth  |  session cookies, CSRF tokens  |  Minimize data collected; secure credential storage; session management</w:t>
      </w:r>
    </w:p>
    <w:p>
      <w:r>
        <w:rPr>
          <w:sz w:val="20"/>
        </w:rPr>
        <w:t xml:space="preserve">redis  |  database  |  cached data, session data  |  Encryption at rest; access controls; backup encryption</w:t>
      </w:r>
    </w:p>
    <w:p>
      <w:r>
        <w:rPr>
          <w:sz w:val="20"/>
        </w:rPr>
        <w:t xml:space="preserve">Redis  |  database  |  session data, cache data  |  Encryption at rest; access controls; backup encryption</w:t>
      </w:r>
    </w:p>
    <w:p>
      <w:r>
        <w:rPr>
          <w:sz w:val="20"/>
        </w:rPr>
        <w:t xml:space="preserve">sidekiq  |  other  |  job data, user data processed in background jobs  |  Review data processing scope; assess DPA requirements</w:t>
      </w:r>
    </w:p>
    <w:p>
      <w:r>
        <w:rPr>
          <w:sz w:val="20"/>
        </w:rPr>
        <w:t xml:space="preserve">ws (WebSocket)  |  other  |  real-time user data, connection metadata, IP address, WebSocket messages  |  Review data processing scope; assess DPA requirements</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