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root</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@segment/analytics-next  |  Various  |  Service functionality  |  Varies</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**@segment/analytics-next**: Used for user identity, user behavior, page views</w:t>
      </w:r>
    </w:p>
    <w:p>
      <w:pPr>
        <w:pStyle w:val="ListParagraph"/>
        <w:numPr>
          <w:ilvl w:val="0"/>
          <w:numId w:val="1"/>
        </w:numPr>
      </w:pPr>
      <w:r>
        <w:t xml:space="preserve">**posthog**: Used for user behavior, session recordings, feature flag usage</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