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Nutzungsdaten (besuchte Seiten, verwendete Funktionen)</w:t>
      </w:r>
    </w:p>
    <w:p>
      <w:pPr>
        <w:pStyle w:val="ListParagraph"/>
        <w:numPr>
          <w:ilvl w:val="0"/>
          <w:numId w:val="1"/>
        </w:numPr>
      </w:pPr>
      <w:r>
        <w:t xml:space="preserve">Inhalte, die Sie KI-Funktionen bereitstellen (Texte, Dateien)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Nutzungsmuster verstehen und das Produkt verbessern</w:t>
      </w:r>
    </w:p>
    <w:p>
      <w:pPr>
        <w:pStyle w:val="ListParagraph"/>
        <w:numPr>
          <w:ilvl w:val="0"/>
          <w:numId w:val="1"/>
        </w:numPr>
      </w:pPr>
      <w:r>
        <w:t xml:space="preserve">KI-Funktionen bereitstellen, die Sie nutzen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@aws-sdk/client-s3, @segment/analytics-next, @sendgrid/mail, algoliasearch, cookie-parser +6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