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Datos de uso (páginas visitadas, funciones utilizadas)</w:t>
      </w:r>
    </w:p>
    <w:p>
      <w:pPr>
        <w:pStyle w:val="ListParagraph"/>
        <w:numPr>
          <w:ilvl w:val="0"/>
          <w:numId w:val="1"/>
        </w:numPr>
      </w:pPr>
      <w:r>
        <w:t xml:space="preserve">Contenido proporcionado a funciones de IA (textos, archivos)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Comprender patrones de uso y mejorar el producto</w:t>
      </w:r>
    </w:p>
    <w:p>
      <w:pPr>
        <w:pStyle w:val="ListParagraph"/>
        <w:numPr>
          <w:ilvl w:val="0"/>
          <w:numId w:val="1"/>
        </w:numPr>
      </w:pPr>
      <w:r>
        <w:t xml:space="preserve">Proporcionar funciones de IA que usted utiliza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@aws-sdk/client-s3, @segment/analytics-next, @sendgrid/mail, algoliasearch, cookie-parser +6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