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root</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AI-Generated Content</w:t>
      </w:r>
    </w:p>
    <w:p>
      <w:r>
        <w:t xml:space="preserve">The Service uses artificial intelligence to generate content and provide features.</w:t>
      </w:r>
    </w:p>
    <w:p>
      <w:pPr>
        <w:pStyle w:val="ListParagraph"/>
        <w:numPr>
          <w:ilvl w:val="0"/>
          <w:numId w:val="1"/>
        </w:numPr>
      </w:pPr>
      <w:r>
        <w:t xml:space="preserve">**No guarantee of accuracy:** AI-generated content may contain errors, inaccuracies, or biases. You are responsible for reviewing and verifying any AI output before relying on it.</w:t>
      </w:r>
    </w:p>
    <w:p>
      <w:pPr>
        <w:pStyle w:val="ListParagraph"/>
        <w:numPr>
          <w:ilvl w:val="0"/>
          <w:numId w:val="1"/>
        </w:numPr>
      </w:pPr>
      <w:r>
        <w:t xml:space="preserve">**User inputs:** Content you provide as input to AI features may be processed by third-party AI service providers.</w:t>
      </w:r>
    </w:p>
    <w:p>
      <w:pPr>
        <w:pStyle w:val="ListParagraph"/>
        <w:numPr>
          <w:ilvl w:val="0"/>
          <w:numId w:val="1"/>
        </w:numPr>
      </w:pPr>
      <w:r>
        <w:t xml:space="preserve">**Ownership:** You retain ownership of your inputs. AI-generated outputs are provided for your use, but we make no claim of exclusivity — similar outputs may be generated for other users.</w:t>
      </w:r>
    </w:p>
    <w:p>
      <w:pPr>
        <w:pStyle w:val="ListParagraph"/>
        <w:numPr>
          <w:ilvl w:val="0"/>
          <w:numId w:val="1"/>
        </w:numPr>
      </w:pPr>
      <w:r>
        <w:t xml:space="preserve">**Prohibited uses:** You may not use AI features to generate content that is illegal, harmful, misleading, or that violates the rights of others.</w:t>
      </w:r>
    </w:p>
    <w:p>
      <w:pPr>
        <w:pStyle w:val="ListParagraph"/>
        <w:numPr>
          <w:ilvl w:val="0"/>
          <w:numId w:val="1"/>
        </w:numPr>
      </w:pPr>
      <w:r>
        <w:t xml:space="preserve">**EU AI Act compliance:** We provide transparency about our AI systems as required by applicable regulations. See our AI Disclosure document for details.</w:t>
      </w:r>
    </w:p>
    <w:p>
      <w:pPr>
        <w:pStyle w:val="Heading2"/>
      </w:pPr>
      <w:r>
        <w:t>6.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7. User Content</w:t>
      </w:r>
    </w:p>
    <w:p>
      <w:pPr>
        <w:pStyle w:val="ListParagraph"/>
        <w:numPr>
          <w:ilvl w:val="0"/>
          <w:numId w:val="1"/>
        </w:numPr>
      </w:pPr>
      <w:r>
        <w:t xml:space="preserve">You retain ownership of content you upload to the Service</w:t>
      </w:r>
    </w:p>
    <w:p>
      <w:pPr>
        <w:pStyle w:val="ListParagraph"/>
        <w:numPr>
          <w:ilvl w:val="0"/>
          <w:numId w:val="1"/>
        </w:numPr>
      </w:pPr>
      <w:r>
        <w:t xml:space="preserve">By uploading content, you grant us a limited license to store, process, and display it as necessary to provide the Service</w:t>
      </w:r>
    </w:p>
    <w:p>
      <w:pPr>
        <w:pStyle w:val="ListParagraph"/>
        <w:numPr>
          <w:ilvl w:val="0"/>
          <w:numId w:val="1"/>
        </w:numPr>
      </w:pPr>
      <w:r>
        <w:t xml:space="preserve">You are responsible for ensuring you have the right to upload any content</w:t>
      </w:r>
    </w:p>
    <w:p>
      <w:pPr>
        <w:pStyle w:val="ListParagraph"/>
        <w:numPr>
          <w:ilvl w:val="0"/>
          <w:numId w:val="1"/>
        </w:numPr>
      </w:pPr>
      <w:r>
        <w:t xml:space="preserve">We may remove content that violates these Terms</w:t>
      </w:r>
    </w:p>
    <w:p>
      <w:pPr>
        <w:pStyle w:val="ListParagraph"/>
        <w:numPr>
          <w:ilvl w:val="0"/>
          <w:numId w:val="1"/>
        </w:numPr>
      </w:pPr>
      <w:r>
        <w:t xml:space="preserve">We are not responsible for the loss of user content — maintain your own backups</w:t>
      </w:r>
    </w:p>
    <w:p>
      <w:pPr>
        <w:pStyle w:val="Heading2"/>
      </w:pPr>
      <w:r>
        <w:t>8.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9.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10.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11.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12.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13.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14.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15.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16.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17. Governing Law</w:t>
      </w:r>
    </w:p>
    <w:p>
      <w:r>
        <w:t xml:space="preserve">These Terms are governed by the laws of [Your Jurisdiction]. Any disputes not subject to arbitration will be resolved in the courts of [Your Jurisdiction].</w:t>
      </w:r>
    </w:p>
    <w:p>
      <w:pPr>
        <w:pStyle w:val="Heading2"/>
      </w:pPr>
      <w:r>
        <w:t>18.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19.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