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uploaded files  |  General  |  Application-collected  |  @aws-sdk/client-s3 (third-party)  |  @aws-sdk/client-s3, Multer  |  Contract performance (Art. 6(1)(b))  |  Duration of account + 30 days</w:t>
      </w:r>
    </w:p>
    <w:p>
      <w:r>
        <w:rPr>
          <w:sz w:val="20"/>
        </w:rPr>
        <w:t xml:space="preserve">2  |  file metadata  |  General  |  Application-collected  |  @aws-sdk/client-s3 (third-party)  |  @aws-sdk/client-s3, Multer  |  Contract performance (Art. 6(1)(b))  |  Duration of account + 30 days</w:t>
      </w:r>
    </w:p>
    <w:p>
      <w:r>
        <w:rPr>
          <w:sz w:val="20"/>
        </w:rPr>
        <w:t xml:space="preserve">3  |  user identity  |  General  |  Automatic collection (analytics SDK)  |  @segment/analytics-next (third-party)  |  @segment/analytics-next, posthog  |  Legitimate interest (Art. 6(1)(f))  |  26 months (max)</w:t>
      </w:r>
    </w:p>
    <w:p>
      <w:r>
        <w:rPr>
          <w:sz w:val="20"/>
        </w:rPr>
        <w:t xml:space="preserve">4  |  user behavior  |  General  |  Automatic collection (analytics SDK)  |  @segment/analytics-next (third-party)  |  @segment/analytics-next, posthog  |  Legitimate interest (Art. 6(1)(f))  |  26 months (max)</w:t>
      </w:r>
    </w:p>
    <w:p>
      <w:r>
        <w:rPr>
          <w:sz w:val="20"/>
        </w:rPr>
        <w:t xml:space="preserve">5  |  page views  |  General  |  Automatic collection (analytics SDK)  |  @segment/analytics-next (third-party)  |  @segment/analytics-next, posthog  |  Legitimate interest (Art. 6(1)(f))  |  26 months (max)</w:t>
      </w:r>
    </w:p>
    <w:p>
      <w:r>
        <w:rPr>
          <w:sz w:val="20"/>
        </w:rPr>
        <w:t xml:space="preserve">6  |  custom events  |  General  |  Automatic collection (analytics SDK)  |  @segment/analytics-next (third-party)  |  @segment/analytics-next, posthog  |  Legitimate interest (Art. 6(1)(f))  |  26 months (max)</w:t>
      </w:r>
    </w:p>
    <w:p>
      <w:r>
        <w:rPr>
          <w:sz w:val="20"/>
        </w:rPr>
        <w:t xml:space="preserve">7  |  device information  |  Indirectly Identifiable  |  Automatic collection (HTTP request)  |  @segment/analytics-next (third-party)  |  @segment/analytics-next, posthog  |  Legitimate interest (Art. 6(1)(f))  |  26 months (max)</w:t>
      </w:r>
    </w:p>
    <w:p>
      <w:r>
        <w:rPr>
          <w:sz w:val="20"/>
        </w:rPr>
        <w:t xml:space="preserve">8  |  IP address  |  Directly Identifiable  |  Automatic collection (HTTP request)  |  @segment/analytics-next (third-party)  |  @segment/analytics-next, posthog  |  Legitimate interest (Art. 6(1)(f))  |  26 months (max)</w:t>
      </w:r>
    </w:p>
    <w:p>
      <w:r>
        <w:rPr>
          <w:sz w:val="20"/>
        </w:rPr>
        <w:t xml:space="preserve">9  |  email addresses  |  Directly Identifiable  |  User-provided (registration/form)  |  @sendgrid/mail (third-party)  |  @sendgrid/mail  |  Contract performance / Consent  |  Duration of account + 30 days</w:t>
      </w:r>
    </w:p>
    <w:p>
      <w:r>
        <w:rPr>
          <w:sz w:val="20"/>
        </w:rPr>
        <w:t xml:space="preserve">10  |  email content  |  Directly Identifiable  |  User-provided (registration/form)  |  @sendgrid/mail (third-party)  |  @sendgrid/mail  |  Contract performance / Consent  |  Duration of account + 30 days</w:t>
      </w:r>
    </w:p>
    <w:p>
      <w:r>
        <w:rPr>
          <w:sz w:val="20"/>
        </w:rPr>
        <w:t xml:space="preserve">11  |  search queries  |  General  |  Application-collected  |  algoliasearch (third-party)  |  algoliasearch  |  To be determined  |  To be determined</w:t>
      </w:r>
    </w:p>
    <w:p>
      <w:r>
        <w:rPr>
          <w:sz w:val="20"/>
        </w:rPr>
        <w:t xml:space="preserve">12  |  search result clicks  |  General  |  Application-collected  |  algoliasearch (third-party)  |  algoliasearch  |  To be determined  |  To be determined</w:t>
      </w:r>
    </w:p>
    <w:p>
      <w:r>
        <w:rPr>
          <w:sz w:val="20"/>
        </w:rPr>
        <w:t xml:space="preserve">13  |  user search behavior  |  General  |  Application-collected  |  algoliasearch (third-party)  |  algoliasearch  |  To be determined  |  To be determined</w:t>
      </w:r>
    </w:p>
    <w:p>
      <w:r>
        <w:rPr>
          <w:sz w:val="20"/>
        </w:rPr>
        <w:t xml:space="preserve">14  |  cookies  |  Indirectly Identifiable  |  Automatic collection (cookies/SDK)  |  cookie-parser (third-party)  |  cookie-parser  |  To be determined  |  To be determined</w:t>
      </w:r>
    </w:p>
    <w:p>
      <w:r>
        <w:rPr>
          <w:sz w:val="20"/>
        </w:rPr>
        <w:t xml:space="preserve">15  |  cookie data  |  Indirectly Identifiable  |  Automatic collection (cookies/SDK)  |  cookie-parser (third-party)  |  cookie-parser  |  To be determined  |  To be determined</w:t>
      </w:r>
    </w:p>
    <w:p>
      <w:r>
        <w:rPr>
          <w:sz w:val="20"/>
        </w:rPr>
        <w:t xml:space="preserve">16  |  session cookies  |  Indirectly Identifiable  |  Automatic collection (cookies/SDK)  |  express-session (third-party)  |  express-session, ioredis  |  To be determined  |  To be determined</w:t>
      </w:r>
    </w:p>
    <w:p>
      <w:r>
        <w:rPr>
          <w:sz w:val="20"/>
        </w:rPr>
        <w:t xml:space="preserve">17  |  session data  |  General  |  Automatic collection (cookies/SDK)  |  express-session (third-party)  |  express-session, ioredis  |  To be determined  |  To be determined</w:t>
      </w:r>
    </w:p>
    <w:p>
      <w:r>
        <w:rPr>
          <w:sz w:val="20"/>
        </w:rPr>
        <w:t xml:space="preserve">18  |  cached data  |  General  |  Application-collected  |  ioredis (third-party)  |  ioredis  |  Contract performance (Art. 6(1)(b))  |  Duration of account + 30 days</w:t>
      </w:r>
    </w:p>
    <w:p>
      <w:r>
        <w:rPr>
          <w:sz w:val="20"/>
        </w:rPr>
        <w:t xml:space="preserve">19  |  potential PII in uploaded content  |  General  |  Application-collected  |  Multer (third-party)  |  Multer  |  Contract performance (Art. 6(1)(b))  |  Duration of account + 30 days</w:t>
      </w:r>
    </w:p>
    <w:p>
      <w:r>
        <w:rPr>
          <w:sz w:val="20"/>
        </w:rPr>
        <w:t xml:space="preserve">20  |  user prompts  |  General  |  User-provided / Application-generated  |  openai (third-party)  |  openai  |  Consent / Legitimate interest  |  Per AI provider policy / 30 days</w:t>
      </w:r>
    </w:p>
    <w:p>
      <w:r>
        <w:rPr>
          <w:sz w:val="20"/>
        </w:rPr>
        <w:t xml:space="preserve">21  |  conversation history  |  General  |  User-provided / Application-generated  |  openai (third-party)  |  openai  |  Consent / Legitimate interest  |  Per AI provider policy / 30 days</w:t>
      </w:r>
    </w:p>
    <w:p>
      <w:r>
        <w:rPr>
          <w:sz w:val="20"/>
        </w:rPr>
        <w:t xml:space="preserve">22  |  generated content  |  General  |  User-provided / Application-generated  |  openai (third-party)  |  openai  |  Consent / Legitimate interest  |  Per AI provider policy / 30 days</w:t>
      </w:r>
    </w:p>
    <w:p>
      <w:r>
        <w:rPr>
          <w:sz w:val="20"/>
        </w:rPr>
        <w:t xml:space="preserve">23  |  session recordings  |  General  |  Automatic collection (cookies/SDK)  |  posthog (third-party)  |  posthog  |  Legitimate interest (Art. 6(1)(f))  |  26 months (max)</w:t>
      </w:r>
    </w:p>
    <w:p>
      <w:r>
        <w:rPr>
          <w:sz w:val="20"/>
        </w:rPr>
        <w:t xml:space="preserve">24  |  feature flag usage  |  General  |  Automatic collection (analytics SDK)  |  posthog (third-party)  |  posthog  |  Legitimate interest (Art. 6(1)(f))  |  26 months (max)</w:t>
      </w:r>
    </w:p>
    <w:p>
      <w:r>
        <w:rPr>
          <w:sz w:val="20"/>
        </w:rPr>
        <w:t xml:space="preserve">25  |  payment information  |  Financial  |  User-provided (checkout)  |  stripe (third-party)  |  stripe  |  Contract performance (Art. 6(1)(b))  |  7 years (tax/legal obligation)</w:t>
      </w:r>
    </w:p>
    <w:p>
      <w:r>
        <w:rPr>
          <w:sz w:val="20"/>
        </w:rPr>
        <w:t xml:space="preserve">26  |  billing address  |  Directly Identifiable  |  User-provided (registration/form)  |  stripe (third-party)  |  stripe  |  Contract performance (Art. 6(1)(b))  |  7 years (tax/legal obligation)</w:t>
      </w:r>
    </w:p>
    <w:p>
      <w:r>
        <w:rPr>
          <w:sz w:val="20"/>
        </w:rPr>
        <w:t xml:space="preserve">27  |  email  |  Directly Identifiable  |  User-provided (registration/form)  |  stripe (third-party)  |  stripe  |  Contract performance (Art. 6(1)(b))  |  7 years (tax/legal obligation)</w:t>
      </w:r>
    </w:p>
    <w:p>
      <w:r>
        <w:rPr>
          <w:sz w:val="20"/>
        </w:rPr>
        <w:t xml:space="preserve">28  |  transaction history  |  General  |  Application-collected  |  stripe (third-party)  |  stripe  |  Contract performance (Art. 6(1)(b))  |  7 years (tax/legal obligation)</w:t>
      </w:r>
    </w:p>
    <w:p>
      <w:r>
        <w:rPr>
          <w:sz w:val="20"/>
        </w:rPr>
        <w:t xml:space="preserve">29  |  Financial Data  |  Financial  |  stripe  |  Application database  |  Internal only  |  To be determined  |  To be determined</w:t>
      </w:r>
    </w:p>
    <w:p>
      <w:r>
        <w:rPr>
          <w:sz w:val="20"/>
        </w:rPr>
        <w:t xml:space="preserve">30  |  Usage &amp; Behavioral Data  |  General  |  posthog  |  Application database  |  Internal only  |  To be determined  |  To be determined</w:t>
      </w:r>
    </w:p>
    <w:p>
      <w:r>
        <w:rPr>
          <w:sz w:val="20"/>
        </w:rPr>
        <w:t xml:space="preserve">31  |  AI Interaction Data  |  General  |  openai  |  Application database  |  Internal only  |  To be determined  |  To be determined</w:t>
      </w:r>
    </w:p>
    <w:p>
      <w:r>
        <w:rPr>
          <w:sz w:val="20"/>
        </w:rPr>
        <w:t xml:space="preserve">32  |  Communication Data  |  General  |  @sendgrid/mail  |  Application database  |  Internal only  |  To be determined  |  To be determined</w:t>
      </w:r>
    </w:p>
    <w:p>
      <w:r>
        <w:rPr>
          <w:sz w:val="20"/>
        </w:rPr>
        <w:t xml:space="preserve">33  |  User-Uploaded Content  |  General  |  Multer  |  Application database  |  Internal only  |  To be determined  |  To be determined</w:t>
      </w:r>
    </w:p>
    <w:p>
      <w:r>
        <w:rPr>
          <w:sz w:val="20"/>
        </w:rPr>
        <w:t xml:space="preserve">34  |  Stored User Data  |  General  |  ioredis  |  Application database  |  Internal only  |  To be determined  |  To be determined</w:t>
      </w:r>
    </w:p>
    <w:p>
      <w:r>
        <w:rPr>
          <w:sz w:val="20"/>
        </w:rPr>
        <w:t xml:space="preserve">35  |  Personal Identity Data  |  General  |  Product.name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uploaded files  |  Application-collected  |  @aws-sdk/client-s3, Multer</w:t>
      </w:r>
    </w:p>
    <w:p>
      <w:r>
        <w:rPr>
          <w:sz w:val="20"/>
        </w:rPr>
        <w:t xml:space="preserve">file metadata  |  Application-collected  |  @aws-sdk/client-s3, Multer</w:t>
      </w:r>
    </w:p>
    <w:p>
      <w:r>
        <w:rPr>
          <w:sz w:val="20"/>
        </w:rPr>
        <w:t xml:space="preserve">user identity  |  Automatic collection (analytics SDK)  |  @segment/analytics-next, posthog</w:t>
      </w:r>
    </w:p>
    <w:p>
      <w:r>
        <w:rPr>
          <w:sz w:val="20"/>
        </w:rPr>
        <w:t xml:space="preserve">user behavior  |  Automatic collection (analytics SDK)  |  @segment/analytics-next, posthog</w:t>
      </w:r>
    </w:p>
    <w:p>
      <w:r>
        <w:rPr>
          <w:sz w:val="20"/>
        </w:rPr>
        <w:t xml:space="preserve">page views  |  Automatic collection (analytics SDK)  |  @segment/analytics-next, posthog</w:t>
      </w:r>
    </w:p>
    <w:p>
      <w:r>
        <w:rPr>
          <w:sz w:val="20"/>
        </w:rPr>
        <w:t xml:space="preserve">custom events  |  Automatic collection (analytics SDK)  |  @segment/analytics-next, posthog</w:t>
      </w:r>
    </w:p>
    <w:p>
      <w:r>
        <w:rPr>
          <w:sz w:val="20"/>
        </w:rPr>
        <w:t xml:space="preserve">search queries  |  Application-collected  |  algoliasearch</w:t>
      </w:r>
    </w:p>
    <w:p>
      <w:r>
        <w:rPr>
          <w:sz w:val="20"/>
        </w:rPr>
        <w:t xml:space="preserve">search result clicks  |  Application-collected  |  algoliasearch</w:t>
      </w:r>
    </w:p>
    <w:p>
      <w:r>
        <w:rPr>
          <w:sz w:val="20"/>
        </w:rPr>
        <w:t xml:space="preserve">user search behavior  |  Application-collected  |  algoliasearch</w:t>
      </w:r>
    </w:p>
    <w:p>
      <w:r>
        <w:rPr>
          <w:sz w:val="20"/>
        </w:rPr>
        <w:t xml:space="preserve">session data  |  Automatic collection (cookies/SDK)  |  express-session, ioredis</w:t>
      </w:r>
    </w:p>
    <w:p>
      <w:r>
        <w:rPr>
          <w:sz w:val="20"/>
        </w:rPr>
        <w:t xml:space="preserve">cached data  |  Application-collected  |  ioredis</w:t>
      </w:r>
    </w:p>
    <w:p>
      <w:r>
        <w:rPr>
          <w:sz w:val="20"/>
        </w:rPr>
        <w:t xml:space="preserve">potential PII in uploaded content  |  Application-collected  |  Multer</w:t>
      </w:r>
    </w:p>
    <w:p>
      <w:r>
        <w:rPr>
          <w:sz w:val="20"/>
        </w:rPr>
        <w:t xml:space="preserve">user prompts  |  User-provided / Application-generated  |  openai</w:t>
      </w:r>
    </w:p>
    <w:p>
      <w:r>
        <w:rPr>
          <w:sz w:val="20"/>
        </w:rPr>
        <w:t xml:space="preserve">conversation history  |  User-provided / Application-generated  |  openai</w:t>
      </w:r>
    </w:p>
    <w:p>
      <w:r>
        <w:rPr>
          <w:sz w:val="20"/>
        </w:rPr>
        <w:t xml:space="preserve">generated content  |  User-provided / Application-generated  |  openai</w:t>
      </w:r>
    </w:p>
    <w:p>
      <w:r>
        <w:rPr>
          <w:sz w:val="20"/>
        </w:rPr>
        <w:t xml:space="preserve">session recordings  |  Automatic collection (cookies/SDK)  |  posthog</w:t>
      </w:r>
    </w:p>
    <w:p>
      <w:r>
        <w:rPr>
          <w:sz w:val="20"/>
        </w:rPr>
        <w:t xml:space="preserve">feature flag usage  |  Automatic collection (analytics SDK)  |  posthog</w:t>
      </w:r>
    </w:p>
    <w:p>
      <w:r>
        <w:rPr>
          <w:sz w:val="20"/>
        </w:rPr>
        <w:t xml:space="preserve">transaction history  |  Application-collected  |  stripe</w:t>
      </w:r>
    </w:p>
    <w:p>
      <w:r>
        <w:rPr>
          <w:sz w:val="20"/>
        </w:rPr>
        <w:t xml:space="preserve">Usage &amp; Behavioral Data  |  posthog  |  Application database</w:t>
      </w:r>
    </w:p>
    <w:p>
      <w:r>
        <w:rPr>
          <w:sz w:val="20"/>
        </w:rPr>
        <w:t xml:space="preserve">AI Interaction Data  |  openai  |  Application database</w:t>
      </w:r>
    </w:p>
    <w:p>
      <w:r>
        <w:rPr>
          <w:sz w:val="20"/>
        </w:rPr>
        <w:t xml:space="preserve">Communication Data  |  @sendgrid/mail  |  Application database</w:t>
      </w:r>
    </w:p>
    <w:p>
      <w:r>
        <w:rPr>
          <w:sz w:val="20"/>
        </w:rPr>
        <w:t xml:space="preserve">User-Uploaded Content  |  Multer  |  Application database</w:t>
      </w:r>
    </w:p>
    <w:p>
      <w:r>
        <w:rPr>
          <w:sz w:val="20"/>
        </w:rPr>
        <w:t xml:space="preserve">Stored User Data  |  ioredis  |  Application database</w:t>
      </w:r>
    </w:p>
    <w:p>
      <w:r>
        <w:rPr>
          <w:sz w:val="20"/>
        </w:rPr>
        <w:t xml:space="preserve">Personal Identity Data  |  Product.name  |  Application database</w:t>
      </w:r>
    </w:p>
    <w:p>
      <w:pPr>
        <w:pStyle w:val="Heading3"/>
      </w:pPr>
      <w:r>
        <w:t>Indirectly Identifiable</w:t>
      </w:r>
    </w:p>
    <w:p>
      <w:r>
        <w:rPr>
          <w:sz w:val="20"/>
        </w:rPr>
        <w:t xml:space="preserve">Data Element  |  Source  |  Destination</w:t>
      </w:r>
    </w:p>
    <w:p>
      <w:r>
        <w:rPr>
          <w:sz w:val="20"/>
        </w:rPr>
        <w:t xml:space="preserve">device information  |  Automatic collection (HTTP request)  |  @segment/analytics-next, posthog</w:t>
      </w:r>
    </w:p>
    <w:p>
      <w:r>
        <w:rPr>
          <w:sz w:val="20"/>
        </w:rPr>
        <w:t xml:space="preserve">cookies  |  Automatic collection (cookies/SDK)  |  cookie-parser</w:t>
      </w:r>
    </w:p>
    <w:p>
      <w:r>
        <w:rPr>
          <w:sz w:val="20"/>
        </w:rPr>
        <w:t xml:space="preserve">cookie data  |  Automatic collection (cookies/SDK)  |  cookie-parser</w:t>
      </w:r>
    </w:p>
    <w:p>
      <w:r>
        <w:rPr>
          <w:sz w:val="20"/>
        </w:rPr>
        <w:t xml:space="preserve">session cookies  |  Automatic collection (cookies/SDK)  |  express-session, ioredis</w:t>
      </w:r>
    </w:p>
    <w:p>
      <w:pPr>
        <w:pStyle w:val="Heading3"/>
      </w:pPr>
      <w:r>
        <w:t>Directly Identifiable</w:t>
      </w:r>
    </w:p>
    <w:p>
      <w:r>
        <w:rPr>
          <w:sz w:val="20"/>
        </w:rPr>
        <w:t xml:space="preserve">Data Element  |  Source  |  Destination</w:t>
      </w:r>
    </w:p>
    <w:p>
      <w:r>
        <w:rPr>
          <w:sz w:val="20"/>
        </w:rPr>
        <w:t xml:space="preserve">IP address  |  Automatic collection (HTTP request)  |  @segment/analytics-next, posthog</w:t>
      </w:r>
    </w:p>
    <w:p>
      <w:r>
        <w:rPr>
          <w:sz w:val="20"/>
        </w:rPr>
        <w:t xml:space="preserve">email addresses  |  User-provided (registration/form)  |  @sendgrid/mail</w:t>
      </w:r>
    </w:p>
    <w:p>
      <w:r>
        <w:rPr>
          <w:sz w:val="20"/>
        </w:rPr>
        <w:t xml:space="preserve">email content  |  User-provided (registration/form)  |  @sendgrid/mail</w:t>
      </w:r>
    </w:p>
    <w:p>
      <w:r>
        <w:rPr>
          <w:sz w:val="20"/>
        </w:rPr>
        <w:t xml:space="preserve">billing address  |  User-provided (registration/form)  |  stripe</w:t>
      </w:r>
    </w:p>
    <w:p>
      <w:r>
        <w:rPr>
          <w:sz w:val="20"/>
        </w:rPr>
        <w:t xml:space="preserve">email  |  User-provided (registration/form)  |  stripe</w:t>
      </w:r>
    </w:p>
    <w:p>
      <w:pPr>
        <w:pStyle w:val="Heading3"/>
      </w:pPr>
      <w:r>
        <w:t>Financial</w:t>
      </w:r>
    </w:p>
    <w:p>
      <w:r>
        <w:rPr>
          <w:sz w:val="20"/>
        </w:rPr>
        <w:t xml:space="preserve">Data Element  |  Source  |  Destination</w:t>
      </w:r>
    </w:p>
    <w:p>
      <w:r>
        <w:rPr>
          <w:sz w:val="20"/>
        </w:rPr>
        <w:t xml:space="preserve">payment information  |  User-provided (checkout)  |  stripe</w:t>
      </w:r>
    </w:p>
    <w:p>
      <w:r>
        <w:rPr>
          <w:sz w:val="20"/>
        </w:rPr>
        <w:t xml:space="preserve">Financial Data  |  stripe  |  Application database</w:t>
      </w:r>
    </w:p>
    <w:p>
      <w:pPr>
        <w:pStyle w:val="Heading2"/>
      </w:pPr>
      <w:r>
        <w:t>4. Third-Party Processors</w:t>
      </w:r>
    </w:p>
    <w:p>
      <w:r>
        <w:rPr>
          <w:sz w:val="20"/>
        </w:rPr>
        <w:t xml:space="preserve">Processor  |  Data Shared  |  Purpose  |  DPA Status</w:t>
      </w:r>
    </w:p>
    <w:p>
      <w:r>
        <w:rPr>
          <w:sz w:val="20"/>
        </w:rPr>
        <w:t xml:space="preserve">@aws-sdk/client-s3  |  uploaded files, file metadata  |  storage  |  ⬜ To be verified</w:t>
      </w:r>
    </w:p>
    <w:p>
      <w:r>
        <w:rPr>
          <w:sz w:val="20"/>
        </w:rPr>
        <w:t xml:space="preserve">Multer  |  uploaded files, file metadata, potential PII in uploaded content  |  storage  |  ⬜ To be verified</w:t>
      </w:r>
    </w:p>
    <w:p>
      <w:r>
        <w:rPr>
          <w:sz w:val="20"/>
        </w:rPr>
        <w:t xml:space="preserve">@segment/analytics-next  |  user identity, user behavior, page views, custom events, device information, IP address  |  analytics  |  ⬜ To be verified</w:t>
      </w:r>
    </w:p>
    <w:p>
      <w:r>
        <w:rPr>
          <w:sz w:val="20"/>
        </w:rPr>
        <w:t xml:space="preserve">posthog  |  user identity, user behavior, page views, custom events, device information, IP address, session recordings, feature flag usage  |  analytics  |  ⬜ To be verified</w:t>
      </w:r>
    </w:p>
    <w:p>
      <w:r>
        <w:rPr>
          <w:sz w:val="20"/>
        </w:rPr>
        <w:t xml:space="preserve">@sendgrid/mail  |  email addresses, email content  |  email  |  ⬜ To be verified</w:t>
      </w:r>
    </w:p>
    <w:p>
      <w:r>
        <w:rPr>
          <w:sz w:val="20"/>
        </w:rPr>
        <w:t xml:space="preserve">algoliasearch  |  search queries, search result clicks, user search behavior  |  other  |  ⬜ To be verified</w:t>
      </w:r>
    </w:p>
    <w:p>
      <w:r>
        <w:rPr>
          <w:sz w:val="20"/>
        </w:rPr>
        <w:t xml:space="preserve">cookie-parser  |  cookies, cookie data  |  other  |  ⬜ To be verified</w:t>
      </w:r>
    </w:p>
    <w:p>
      <w:r>
        <w:rPr>
          <w:sz w:val="20"/>
        </w:rPr>
        <w:t xml:space="preserve">express-session  |  session cookies, session data  |  other  |  ⬜ To be verified</w:t>
      </w:r>
    </w:p>
    <w:p>
      <w:r>
        <w:rPr>
          <w:sz w:val="20"/>
        </w:rPr>
        <w:t xml:space="preserve">ioredis  |  session cookies, session data, cached data  |  database  |  ⬜ To be verified</w:t>
      </w:r>
    </w:p>
    <w:p>
      <w:r>
        <w:rPr>
          <w:sz w:val="20"/>
        </w:rPr>
        <w:t xml:space="preserve">openai  |  user prompts, conversation history, generated content  |  ai  |  ⬜ To be verified</w:t>
      </w:r>
    </w:p>
    <w:p>
      <w:r>
        <w:rPr>
          <w:sz w:val="20"/>
        </w:rPr>
        <w:t xml:space="preserve">stripe  |  payment information, billing address, email, transaction history  |  payment  |  ⬜ To be verified</w:t>
      </w:r>
    </w:p>
    <w:p>
      <w:pPr>
        <w:pStyle w:val="Heading2"/>
      </w:pPr>
      <w:r>
        <w:t>5. International Data Transfers</w:t>
      </w:r>
    </w:p>
    <w:p>
      <w:r>
        <w:rPr>
          <w:sz w:val="20"/>
        </w:rPr>
        <w:t xml:space="preserve">Processor  |  Transfer Destination  |  Safeguard Mechanism  |  Status</w:t>
      </w:r>
    </w:p>
    <w:p>
      <w:r>
        <w:rPr>
          <w:sz w:val="20"/>
        </w:rPr>
        <w:t xml:space="preserve">@aws-sdk/client-s3  |  To be verified  |  SCCs / Adequacy Decision  |  ⬜ To be assessed</w:t>
      </w:r>
    </w:p>
    <w:p>
      <w:r>
        <w:rPr>
          <w:sz w:val="20"/>
        </w:rPr>
        <w:t xml:space="preserve">Multer  |  To be verified  |  SCCs / Adequacy Decision  |  ⬜ To be assessed</w:t>
      </w:r>
    </w:p>
    <w:p>
      <w:r>
        <w:rPr>
          <w:sz w:val="20"/>
        </w:rPr>
        <w:t xml:space="preserve">@segment/analytics-next  |  To be verified  |  SCCs / Adequacy Decision  |  ⬜ To be assessed</w:t>
      </w:r>
    </w:p>
    <w:p>
      <w:r>
        <w:rPr>
          <w:sz w:val="20"/>
        </w:rPr>
        <w:t xml:space="preserve">posthog  |  To be verified  |  SCCs / Adequacy Decision  |  ⬜ To be assessed</w:t>
      </w:r>
    </w:p>
    <w:p>
      <w:r>
        <w:rPr>
          <w:sz w:val="20"/>
        </w:rPr>
        <w:t xml:space="preserve">@sendgrid/mail  |  To be verified  |  SCCs / Adequacy Decision  |  ⬜ To be assessed</w:t>
      </w:r>
    </w:p>
    <w:p>
      <w:r>
        <w:rPr>
          <w:sz w:val="20"/>
        </w:rPr>
        <w:t xml:space="preserve">algoliasearch  |  To be verified  |  SCCs / Adequacy Decision  |  ⬜ To be assessed</w:t>
      </w:r>
    </w:p>
    <w:p>
      <w:r>
        <w:rPr>
          <w:sz w:val="20"/>
        </w:rPr>
        <w:t xml:space="preserve">cookie-parser  |  To be verified  |  SCCs / Adequacy Decision  |  ⬜ To be assessed</w:t>
      </w:r>
    </w:p>
    <w:p>
      <w:r>
        <w:rPr>
          <w:sz w:val="20"/>
        </w:rPr>
        <w:t xml:space="preserve">express-session  |  To be verified  |  SCCs / Adequacy Decision  |  ⬜ To be assessed</w:t>
      </w:r>
    </w:p>
    <w:p>
      <w:r>
        <w:rPr>
          <w:sz w:val="20"/>
        </w:rPr>
        <w:t xml:space="preserve">ioredis  |  To be verified  |  SCCs / Adequacy Decision  |  ⬜ To be assessed</w:t>
      </w:r>
    </w:p>
    <w:p>
      <w:r>
        <w:rPr>
          <w:sz w:val="20"/>
        </w:rPr>
        <w:t xml:space="preserve">openai  |  To be verified  |  SCCs / Adequacy Decision  |  ⬜ To be assessed</w:t>
      </w:r>
    </w:p>
    <w:p>
      <w:r>
        <w:rPr>
          <w:sz w:val="20"/>
        </w:rPr>
        <w:t xml:space="preserve">stripe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Duration of account + 30 days  |  Automated purge + manual verification  |  Contract performance (Art. 6(1)(b))</w:t>
      </w:r>
    </w:p>
    <w:p>
      <w:r>
        <w:rPr>
          <w:sz w:val="20"/>
        </w:rPr>
        <w:t xml:space="preserve">Indirectly Identifiable  |  26 months (max)  |  Automated purge + manual verification  |  Legitimate interest (Art. 6(1)(f))</w:t>
      </w:r>
    </w:p>
    <w:p>
      <w:r>
        <w:rPr>
          <w:sz w:val="20"/>
        </w:rPr>
        <w:t xml:space="preserve">Directly Identifiable  |  26 months (max)  |  Automated purge + manual verification  |  Legitimate interest (Art. 6(1)(f))</w:t>
      </w:r>
    </w:p>
    <w:p>
      <w:r>
        <w:rPr>
          <w:sz w:val="20"/>
        </w:rPr>
        <w:t xml:space="preserve">Financial  |  7 years (tax/legal obligation)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