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AI Systems Processing Assessment  |  DPIA  |  2026-03-16  |  Pending Review  |  High  |  [Data Protection Officer Name]  |  2027-03-16</w:t>
      </w:r>
    </w:p>
    <w:p>
      <w:r>
        <w:rPr>
          <w:sz w:val="20"/>
        </w:rPr>
        <w:t xml:space="preserve">2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3  |  Analytics &amp; Tracking Assessment  |  DPIA  |  2026-03-16  |  Pending Review  |  Medium  |  [Data Protection Officer Name]  |  2027-03-16</w:t>
      </w:r>
    </w:p>
    <w:p>
      <w:r>
        <w:rPr>
          <w:sz w:val="20"/>
        </w:rPr>
        <w:t xml:space="preserve">4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5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AI Systems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DPIA-20260316-AI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AI/ML services: openai</w:t>
      </w:r>
    </w:p>
    <w:p>
      <w:r>
        <w:rPr>
          <w:sz w:val="20"/>
        </w:rPr>
        <w:t xml:space="preserve">**Processing Description**  |  Use of artificial intelligence and machine learning services for application features</w:t>
      </w:r>
    </w:p>
    <w:p>
      <w:r>
        <w:rPr>
          <w:sz w:val="20"/>
        </w:rPr>
        <w:t xml:space="preserve">**Data Subjects**  |  End users, customers</w:t>
      </w:r>
    </w:p>
    <w:p>
      <w:r>
        <w:rPr>
          <w:sz w:val="20"/>
        </w:rPr>
        <w:t xml:space="preserve">**Data Categories**  |  user prompts, conversation history, generated content</w:t>
      </w:r>
    </w:p>
    <w:p>
      <w:r>
        <w:rPr>
          <w:sz w:val="20"/>
        </w:rPr>
        <w:t xml:space="preserve">**Legal Basis**  |  Legitimate interest (Art. 6(1)(f)) or Consent (Art. 6(1)(a))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Automated decision-making, innovative technology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Human oversight mechanism, opt-out capability, transparency notice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3: Analytics &amp; Tracking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DPIA-20260316-ANALYTICS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DPIA (GDPR Art. 35)</w:t>
      </w:r>
    </w:p>
    <w:p>
      <w:r>
        <w:rPr>
          <w:sz w:val="20"/>
        </w:rPr>
        <w:t xml:space="preserve">**Scope**  |  Analytics services: @segment/analytics-next, posthog</w:t>
      </w:r>
    </w:p>
    <w:p>
      <w:r>
        <w:rPr>
          <w:sz w:val="20"/>
        </w:rPr>
        <w:t xml:space="preserve">**Processing Description**  |  Collection of user behavior data, page views, interactions, and device information for product analytics</w:t>
      </w:r>
    </w:p>
    <w:p>
      <w:r>
        <w:rPr>
          <w:sz w:val="20"/>
        </w:rPr>
        <w:t xml:space="preserve">**Data Subjects**  |  Website visitors, app users</w:t>
      </w:r>
    </w:p>
    <w:p>
      <w:r>
        <w:rPr>
          <w:sz w:val="20"/>
        </w:rPr>
        <w:t xml:space="preserve">**Data Categories**  |  user identity, user behavior, page views, custom events, device information, IP address, session recordings, feature flag usage</w:t>
      </w:r>
    </w:p>
    <w:p>
      <w:r>
        <w:rPr>
          <w:sz w:val="20"/>
        </w:rPr>
        <w:t xml:space="preserve">**Legal Basis**  |  Consent (Art. 6(1)(a)) or Legitimate interest (Art. 6(1)(f))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**DPIA Trigger**  |  Systematic monitoring of user behavior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Cookie consent mechanism, data anonymization, retention limits, opt-out capability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4: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11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Financial Data, Usage &amp; Behavioral Data, AI Interaction Data, Communication Data, User-Uploaded Content, Stored User Data, Personal Identity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AI-powered features  |  High  |  High  |  **Critical**  |  Requires mitigation  |  Pending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analytics/tracking  |  Medium  |  Medium  |  **Medium**  |  Requires review  |  Pending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@aws-sdk/client-s3  |  storage  |  uploaded files, file metadata  |  Review needed  |  Pending</w:t>
      </w:r>
    </w:p>
    <w:p>
      <w:r>
        <w:rPr>
          <w:sz w:val="20"/>
        </w:rPr>
        <w:t xml:space="preserve">@segment/analytics-next  |  analytics  |  user identity, user behavior, page views  |  Review needed  |  Pending</w:t>
      </w:r>
    </w:p>
    <w:p>
      <w:r>
        <w:rPr>
          <w:sz w:val="20"/>
        </w:rPr>
        <w:t xml:space="preserve">@sendgrid/mail  |  email  |  email addresses, email content  |  Review needed  |  Pending</w:t>
      </w:r>
    </w:p>
    <w:p>
      <w:r>
        <w:rPr>
          <w:sz w:val="20"/>
        </w:rPr>
        <w:t xml:space="preserve">algoliasearch  |  other  |  search queries, search result clicks, user search behavior  |  Review needed  |  Pending</w:t>
      </w:r>
    </w:p>
    <w:p>
      <w:r>
        <w:rPr>
          <w:sz w:val="20"/>
        </w:rPr>
        <w:t xml:space="preserve">cookie-parser  |  other  |  cookies, cookie data  |  Review needed  |  Pending</w:t>
      </w:r>
    </w:p>
    <w:p>
      <w:r>
        <w:rPr>
          <w:sz w:val="20"/>
        </w:rPr>
        <w:t xml:space="preserve">express-session  |  other  |  session cookies, session data  |  Review needed  |  Pending</w:t>
      </w:r>
    </w:p>
    <w:p>
      <w:r>
        <w:rPr>
          <w:sz w:val="20"/>
        </w:rPr>
        <w:t xml:space="preserve">ioredis  |  database  |  cached data, session data  |  Review needed  |  Pending</w:t>
      </w:r>
    </w:p>
    <w:p>
      <w:r>
        <w:rPr>
          <w:sz w:val="20"/>
        </w:rPr>
        <w:t xml:space="preserve">Multer  |  storage  |  uploaded files, file metadata, potential PII in uploaded content  |  Review needed  |  Pending</w:t>
      </w:r>
    </w:p>
    <w:p>
      <w:r>
        <w:rPr>
          <w:sz w:val="20"/>
        </w:rPr>
        <w:t xml:space="preserve">openai  |  ai  |  user prompts, conversation history, generated content  |  Yes  |  Pending</w:t>
      </w:r>
    </w:p>
    <w:p>
      <w:r>
        <w:rPr>
          <w:sz w:val="20"/>
        </w:rPr>
        <w:t xml:space="preserve">posthog  |  analytics  |  user behavior, session recordings, feature flag usage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