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Classification Report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Project: pocketbase</w:t>
      </w:r>
    </w:p>
    <w:p>
      <w:r>
        <w:t xml:space="preserve">Company: [Your Company Name]</w:t>
      </w:r>
    </w:p>
    <w:p>
      <w:r>
        <w:t xml:space="preserve">Generated: 2026-03-16</w:t>
      </w:r>
    </w:p>
    <w:p>
      <w:r>
        <w:t xml:space="preserve">Classification Standard: GDPR (General Data Protection Regulation)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Summary</w:t>
      </w:r>
    </w:p>
    <w:p>
      <w:r>
        <w:rPr>
          <w:sz w:val="20"/>
        </w:rPr>
        <w:t xml:space="preserve">Sensitivity Level  |  Count  |  Description</w:t>
      </w:r>
    </w:p>
    <w:p>
      <w:r>
        <w:rPr>
          <w:sz w:val="20"/>
        </w:rPr>
        <w:t xml:space="preserve">Special Category (Art. 9)  |  0  |  Health, biometric, genetic, racial, political, religious, sexual orientation, trade union</w:t>
      </w:r>
    </w:p>
    <w:p>
      <w:r>
        <w:rPr>
          <w:sz w:val="20"/>
        </w:rPr>
        <w:t xml:space="preserve">High  |  15  |  Financial (PCI), government ID (SSN), authentication credentials</w:t>
      </w:r>
    </w:p>
    <w:p>
      <w:r>
        <w:rPr>
          <w:sz w:val="20"/>
        </w:rPr>
        <w:t xml:space="preserve">Medium  |  2  |  Contact info (email, phone), identity (name, DOB), location</w:t>
      </w:r>
    </w:p>
    <w:p>
      <w:r>
        <w:rPr>
          <w:sz w:val="20"/>
        </w:rPr>
        <w:t xml:space="preserve">Low  |  42  |  Behavioral (analytics), technical (IP, device info), preferences</w:t>
      </w:r>
    </w:p>
    <w:p>
      <w:r>
        <w:t xml:space="preserve">Total classified fields: 59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Classification</w:t>
      </w:r>
    </w:p>
    <w:p>
      <w:r>
        <w:rPr>
          <w:sz w:val="20"/>
        </w:rPr>
        <w:t xml:space="preserve">Field  |  Source  |  Sensitivity  |  GDPR Category  |  Retention</w:t>
      </w:r>
    </w:p>
    <w:p>
      <w:r>
        <w:rPr>
          <w:sz w:val="20"/>
        </w:rPr>
        <w:t xml:space="preserve">passwords detected in Go struct fields: EmailChangeConfirmForm.Password, authMethodsResponse.Password, recordConfirmPasswordResetForm.Password, authWithOTPForm.Password, authWithPasswordForm.Password, RecordCreateOTPRequestEvent.Password, RecordAuthWithPasswordRequestEvent.Password, SMTPConfig.Password, RecordUpsert.password, SMTPClient.Password.  |  EmailChangeConfirmForm.Password  |  High  |  Authentication credential  |  Until account deletion; rotate regularly</w:t>
      </w:r>
    </w:p>
    <w:p>
      <w:r>
        <w:rPr>
          <w:sz w:val="20"/>
        </w:rPr>
        <w:t xml:space="preserve">passwords detected in Go struct fields: EmailChangeConfirmForm.Password, authMethodsResponse.Password, recordConfirmPasswordResetForm.Password, authWithOTPForm.Password, authWithPasswordForm.Password, RecordCreateOTPRequestEvent.Password, RecordAuthWithPasswordRequestEvent.Password, SMTPConfig.Password, RecordUpsert.password, SMTPClient.Password.  |  authMethodsResponse.Password  |  High  |  Authentication credential  |  Until account deletion; rotate regularly</w:t>
      </w:r>
    </w:p>
    <w:p>
      <w:r>
        <w:rPr>
          <w:sz w:val="20"/>
        </w:rPr>
        <w:t xml:space="preserve">passwords detected in Go struct fields: EmailChangeConfirmForm.Password, authMethodsResponse.Password, recordConfirmPasswordResetForm.Password, authWithOTPForm.Password, authWithPasswordForm.Password, RecordCreateOTPRequestEvent.Password, RecordAuthWithPasswordRequestEvent.Password, SMTPConfig.Password, RecordUpsert.password, SMTPClient.Password.  |  recordConfirmPasswordResetForm.Password  |  High  |  Authentication credential  |  Until account deletion; rotate regularly</w:t>
      </w:r>
    </w:p>
    <w:p>
      <w:r>
        <w:rPr>
          <w:sz w:val="20"/>
        </w:rPr>
        <w:t xml:space="preserve">passwords detected in Go struct fields: EmailChangeConfirmForm.Password, authMethodsResponse.Password, recordConfirmPasswordResetForm.Password, authWithOTPForm.Password, authWithPasswordForm.Password, RecordCreateOTPRequestEvent.Password, RecordAuthWithPasswordRequestEvent.Password, SMTPConfig.Password, RecordUpsert.password, SMTPClient.Password.  |  authWithOTPForm.Password  |  High  |  Authentication credential  |  Until account deletion; rotate regularly</w:t>
      </w:r>
    </w:p>
    <w:p>
      <w:r>
        <w:rPr>
          <w:sz w:val="20"/>
        </w:rPr>
        <w:t xml:space="preserve">passwords detected in Go struct fields: EmailChangeConfirmForm.Password, authMethodsResponse.Password, recordConfirmPasswordResetForm.Password, authWithOTPForm.Password, authWithPasswordForm.Password, RecordCreateOTPRequestEvent.Password, RecordAuthWithPasswordRequestEvent.Password, SMTPConfig.Password, RecordUpsert.password, SMTPClient.Password.  |  authWithPasswordForm.Password  |  High  |  Authentication credential  |  Until account deletion; rotate regularly</w:t>
      </w:r>
    </w:p>
    <w:p>
      <w:r>
        <w:rPr>
          <w:sz w:val="20"/>
        </w:rPr>
        <w:t xml:space="preserve">passwords detected in Go struct fields: EmailChangeConfirmForm.Password, authMethodsResponse.Password, recordConfirmPasswordResetForm.Password, authWithOTPForm.Password, authWithPasswordForm.Password, RecordCreateOTPRequestEvent.Password, RecordAuthWithPasswordRequestEvent.Password, SMTPConfig.Password, RecordUpsert.password, SMTPClient.Password.  |  RecordCreateOTPRequestEvent.Password  |  High  |  Authentication credential  |  Until account deletion; rotate regularly</w:t>
      </w:r>
    </w:p>
    <w:p>
      <w:r>
        <w:rPr>
          <w:sz w:val="20"/>
        </w:rPr>
        <w:t xml:space="preserve">passwords detected in Go struct fields: EmailChangeConfirmForm.Password, authMethodsResponse.Password, recordConfirmPasswordResetForm.Password, authWithOTPForm.Password, authWithPasswordForm.Password, RecordCreateOTPRequestEvent.Password, RecordAuthWithPasswordRequestEvent.Password, SMTPConfig.Password, RecordUpsert.password, SMTPClient.Password.  |  RecordAuthWithPasswordRequestEvent.Password  |  High  |  Authentication credential  |  Until account deletion; rotate regularly</w:t>
      </w:r>
    </w:p>
    <w:p>
      <w:r>
        <w:rPr>
          <w:sz w:val="20"/>
        </w:rPr>
        <w:t xml:space="preserve">passwords detected in Go struct fields: EmailChangeConfirmForm.Password, authMethodsResponse.Password, recordConfirmPasswordResetForm.Password, authWithOTPForm.Password, authWithPasswordForm.Password, RecordCreateOTPRequestEvent.Password, RecordAuthWithPasswordRequestEvent.Password, SMTPConfig.Password, RecordUpsert.password, SMTPClient.Password.  |  SMTPConfig.Password  |  High  |  Authentication credential  |  Until account deletion; rotate regularly</w:t>
      </w:r>
    </w:p>
    <w:p>
      <w:r>
        <w:rPr>
          <w:sz w:val="20"/>
        </w:rPr>
        <w:t xml:space="preserve">passwords detected in Go struct fields: EmailChangeConfirmForm.Password, authMethodsResponse.Password, recordConfirmPasswordResetForm.Password, authWithOTPForm.Password, authWithPasswordForm.Password, RecordCreateOTPRequestEvent.Password, RecordAuthWithPasswordRequestEvent.Password, SMTPConfig.Password, RecordUpsert.password, SMTPClient.Password.  |  RecordUpsert.password  |  High  |  Authentication credential  |  Until account deletion; rotate regularly</w:t>
      </w:r>
    </w:p>
    <w:p>
      <w:r>
        <w:rPr>
          <w:sz w:val="20"/>
        </w:rPr>
        <w:t xml:space="preserve">passwords detected in Go struct fields: EmailChangeConfirmForm.Password, authMethodsResponse.Password, recordConfirmPasswordResetForm.Password, authWithOTPForm.Password, authWithPasswordForm.Password, RecordCreateOTPRequestEvent.Password, RecordAuthWithPasswordRequestEvent.Password, SMTPConfig.Password, RecordUpsert.password, SMTPClient.Password.  |  SMTPClient.Password  |  High  |  Authentication credential  |  Until account deletion; rotate regularly</w:t>
      </w:r>
    </w:p>
    <w:p>
      <w:r>
        <w:rPr>
          <w:sz w:val="20"/>
        </w:rPr>
        <w:t xml:space="preserve">email addresses detected in Go struct fields: createOTPForm.Email, recordRequestPasswordResetForm.Email, recordRequestVerificationForm.Email, TestEmailSend.Email, AuthUser.Email.  |  createOTPForm.Email  |  High  |  Authentication — MFA  |  Until account deletion</w:t>
      </w:r>
    </w:p>
    <w:p>
      <w:r>
        <w:rPr>
          <w:sz w:val="20"/>
        </w:rPr>
        <w:t xml:space="preserve">email addresses detected in Go struct fields: createOTPForm.Email, recordRequestPasswordResetForm.Email, recordRequestVerificationForm.Email, TestEmailSend.Email, AuthUser.Email.  |  recordRequestPasswordResetForm.Email  |  High  |  Authentication — MFA  |  Until account deletion</w:t>
      </w:r>
    </w:p>
    <w:p>
      <w:r>
        <w:rPr>
          <w:sz w:val="20"/>
        </w:rPr>
        <w:t xml:space="preserve">email addresses detected in Go struct fields: createOTPForm.Email, recordRequestPasswordResetForm.Email, recordRequestVerificationForm.Email, TestEmailSend.Email, AuthUser.Email.  |  recordRequestVerificationForm.Email  |  High  |  Authentication — MFA  |  Until account deletion</w:t>
      </w:r>
    </w:p>
    <w:p>
      <w:r>
        <w:rPr>
          <w:sz w:val="20"/>
        </w:rPr>
        <w:t xml:space="preserve">email addresses detected in Go struct fields: createOTPForm.Email, recordRequestPasswordResetForm.Email, recordRequestVerificationForm.Email, TestEmailSend.Email, AuthUser.Email.  |  TestEmailSend.Email  |  High  |  Authentication — MFA  |  Until account deletion</w:t>
      </w:r>
    </w:p>
    <w:p>
      <w:r>
        <w:rPr>
          <w:sz w:val="20"/>
        </w:rPr>
        <w:t xml:space="preserve">email addresses detected in Go struct fields: createOTPForm.Email, recordRequestPasswordResetForm.Email, recordRequestVerificationForm.Email, TestEmailSend.Email, AuthUser.Email.  |  AuthUser.Email  |  High  |  Authentication — MFA  |  Until account deletion</w:t>
      </w:r>
    </w:p>
    <w:p>
      <w:r>
        <w:rPr>
          <w:sz w:val="20"/>
        </w:rPr>
        <w:t xml:space="preserve">Location Data  |  Cron.timezone  |  Medium  |  Location data  |  26 months max</w:t>
      </w:r>
    </w:p>
    <w:p>
      <w:r>
        <w:rPr>
          <w:sz w:val="20"/>
        </w:rPr>
        <w:t xml:space="preserve">Location Data  |  category:Location Data  |  Medium  |  Location data  |  26 months max</w:t>
      </w:r>
    </w:p>
    <w:p>
      <w:r>
        <w:rPr>
          <w:sz w:val="20"/>
        </w:rPr>
        <w:t xml:space="preserve">Personal Identity Data  |  backupCreateForm.Name  |  Low  |  Unclassified data  |  Review and define retention policy</w:t>
      </w:r>
    </w:p>
    <w:p>
      <w:r>
        <w:rPr>
          <w:sz w:val="20"/>
        </w:rPr>
        <w:t xml:space="preserve">Personal Identity Data  |  providerInfo.Name  |  Low  |  Unclassified data  |  Review and define retention policy</w:t>
      </w:r>
    </w:p>
    <w:p>
      <w:r>
        <w:rPr>
          <w:sz w:val="20"/>
        </w:rPr>
        <w:t xml:space="preserve">Personal Identity Data  |  providerInfo.DisplayName  |  Low  |  Unclassified data  |  Review and define retention policy</w:t>
      </w:r>
    </w:p>
    <w:p>
      <w:r>
        <w:rPr>
          <w:sz w:val="20"/>
        </w:rPr>
        <w:t xml:space="preserve">Personal Identity Data  |  baseCollection.Name  |  Low  |  Unclassified data  |  Review and define retention policy</w:t>
      </w:r>
    </w:p>
    <w:p>
      <w:r>
        <w:rPr>
          <w:sz w:val="20"/>
        </w:rPr>
        <w:t xml:space="preserve">Personal Identity Data  |  OAuth2KnownFields.Name  |  Low  |  Unclassified data  |  Review and define retention policy</w:t>
      </w:r>
    </w:p>
    <w:p>
      <w:r>
        <w:rPr>
          <w:sz w:val="20"/>
        </w:rPr>
        <w:t xml:space="preserve">Personal Identity Data  |  OAuth2KnownFields.Username  |  Low  |  Unclassified data  |  Review and define retention policy</w:t>
      </w:r>
    </w:p>
    <w:p>
      <w:r>
        <w:rPr>
          <w:sz w:val="20"/>
        </w:rPr>
        <w:t xml:space="preserve">Personal Identity Data  |  OAuth2ProviderConfig.Name  |  Low  |  Unclassified data  |  Review and define retention policy</w:t>
      </w:r>
    </w:p>
    <w:p>
      <w:r>
        <w:rPr>
          <w:sz w:val="20"/>
        </w:rPr>
        <w:t xml:space="preserve">Personal Identity Data  |  OAuth2ProviderConfig.DisplayName  |  Low  |  Unclassified data  |  Review and define retention policy</w:t>
      </w:r>
    </w:p>
    <w:p>
      <w:r>
        <w:rPr>
          <w:sz w:val="20"/>
        </w:rPr>
        <w:t xml:space="preserve">Personal Identity Data  |  TableInfoRow.Name  |  Low  |  Unclassified data  |  Review and define retention policy</w:t>
      </w:r>
    </w:p>
    <w:p>
      <w:r>
        <w:rPr>
          <w:sz w:val="20"/>
        </w:rPr>
        <w:t xml:space="preserve">Personal Identity Data  |  BackupEvent.Name  |  Low  |  Unclassified data  |  Review and define retention policy</w:t>
      </w:r>
    </w:p>
    <w:p>
      <w:r>
        <w:rPr>
          <w:sz w:val="20"/>
        </w:rPr>
        <w:t xml:space="preserve">Personal Identity Data  |  AutodateField.Name  |  Low  |  Unclassified data  |  Review and define retention policy</w:t>
      </w:r>
    </w:p>
    <w:p>
      <w:r>
        <w:rPr>
          <w:sz w:val="20"/>
        </w:rPr>
        <w:t xml:space="preserve">Personal Identity Data  |  BoolField.Name  |  Low  |  Unclassified data  |  Review and define retention policy</w:t>
      </w:r>
    </w:p>
    <w:p>
      <w:r>
        <w:rPr>
          <w:sz w:val="20"/>
        </w:rPr>
        <w:t xml:space="preserve">Personal Identity Data  |  DateField.Name  |  Low  |  Unclassified data  |  Review and define retention policy</w:t>
      </w:r>
    </w:p>
    <w:p>
      <w:r>
        <w:rPr>
          <w:sz w:val="20"/>
        </w:rPr>
        <w:t xml:space="preserve">Personal Identity Data  |  EditorField.Name  |  Low  |  Unclassified data  |  Review and define retention policy</w:t>
      </w:r>
    </w:p>
    <w:p>
      <w:r>
        <w:rPr>
          <w:sz w:val="20"/>
        </w:rPr>
        <w:t xml:space="preserve">Personal Identity Data  |  EmailField.Name  |  Low  |  Unclassified data  |  Review and define retention policy</w:t>
      </w:r>
    </w:p>
    <w:p>
      <w:r>
        <w:rPr>
          <w:sz w:val="20"/>
        </w:rPr>
        <w:t xml:space="preserve">Personal Identity Data  |  FileField.Name  |  Low  |  Unclassified data  |  Review and define retention policy</w:t>
      </w:r>
    </w:p>
    <w:p>
      <w:r>
        <w:rPr>
          <w:sz w:val="20"/>
        </w:rPr>
        <w:t xml:space="preserve">Personal Identity Data  |  GeoPointField.Name  |  Low  |  Unclassified data  |  Review and define retention policy</w:t>
      </w:r>
    </w:p>
    <w:p>
      <w:r>
        <w:rPr>
          <w:sz w:val="20"/>
        </w:rPr>
        <w:t xml:space="preserve">Personal Identity Data  |  JSONField.Name  |  Low  |  Unclassified data  |  Review and define retention policy</w:t>
      </w:r>
    </w:p>
    <w:p>
      <w:r>
        <w:rPr>
          <w:sz w:val="20"/>
        </w:rPr>
        <w:t xml:space="preserve">Personal Identity Data  |  NumberField.Name  |  Low  |  Unclassified data  |  Review and define retention policy</w:t>
      </w:r>
    </w:p>
    <w:p>
      <w:r>
        <w:rPr>
          <w:sz w:val="20"/>
        </w:rPr>
        <w:t xml:space="preserve">Personal Identity Data  |  PasswordField.Name  |  Low  |  Unclassified data  |  Review and define retention policy</w:t>
      </w:r>
    </w:p>
    <w:p>
      <w:r>
        <w:rPr>
          <w:sz w:val="20"/>
        </w:rPr>
        <w:t xml:space="preserve">Personal Identity Data  |  RelationField.Name  |  Low  |  Unclassified data  |  Review and define retention policy</w:t>
      </w:r>
    </w:p>
    <w:p>
      <w:r>
        <w:rPr>
          <w:sz w:val="20"/>
        </w:rPr>
        <w:t xml:space="preserve">Personal Identity Data  |  SelectField.Name  |  Low  |  Unclassified data  |  Review and define retention policy</w:t>
      </w:r>
    </w:p>
    <w:p>
      <w:r>
        <w:rPr>
          <w:sz w:val="20"/>
        </w:rPr>
        <w:t xml:space="preserve">Personal Identity Data  |  TextField.Name  |  Low  |  Unclassified data  |  Review and define retention policy</w:t>
      </w:r>
    </w:p>
    <w:p>
      <w:r>
        <w:rPr>
          <w:sz w:val="20"/>
        </w:rPr>
        <w:t xml:space="preserve">Personal Identity Data  |  URLField.Name  |  Low  |  Unclassified data  |  Review and define retention policy</w:t>
      </w:r>
    </w:p>
    <w:p>
      <w:r>
        <w:rPr>
          <w:sz w:val="20"/>
        </w:rPr>
        <w:t xml:space="preserve">Personal Identity Data  |  SMTPConfig.Username  |  Low  |  Unclassified data  |  Review and define retention policy</w:t>
      </w:r>
    </w:p>
    <w:p>
      <w:r>
        <w:rPr>
          <w:sz w:val="20"/>
        </w:rPr>
        <w:t xml:space="preserve">Personal Identity Data  |  OldCollectionModel.Name  |  Low  |  Unclassified data  |  Review and define retention policy</w:t>
      </w:r>
    </w:p>
    <w:p>
      <w:r>
        <w:rPr>
          <w:sz w:val="20"/>
        </w:rPr>
        <w:t xml:space="preserve">Personal Identity Data  |  releaseAsset.Name  |  Low  |  Unclassified data  |  Review and define retention policy</w:t>
      </w:r>
    </w:p>
    <w:p>
      <w:r>
        <w:rPr>
          <w:sz w:val="20"/>
        </w:rPr>
        <w:t xml:space="preserve">Personal Identity Data  |  release.Name  |  Low  |  Unclassified data  |  Review and define retention policy</w:t>
      </w:r>
    </w:p>
    <w:p>
      <w:r>
        <w:rPr>
          <w:sz w:val="20"/>
        </w:rPr>
        <w:t xml:space="preserve">Personal Identity Data  |  ApiScenario.Name  |  Low  |  Unclassified data  |  Review and define retention policy</w:t>
      </w:r>
    </w:p>
    <w:p>
      <w:r>
        <w:rPr>
          <w:sz w:val="20"/>
        </w:rPr>
        <w:t xml:space="preserve">Personal Identity Data  |  AuthUser.Name  |  Low  |  Unclassified data  |  Review and define retention policy</w:t>
      </w:r>
    </w:p>
    <w:p>
      <w:r>
        <w:rPr>
          <w:sz w:val="20"/>
        </w:rPr>
        <w:t xml:space="preserve">Personal Identity Data  |  AuthUser.Username  |  Low  |  Unclassified data  |  Review and define retention policy</w:t>
      </w:r>
    </w:p>
    <w:p>
      <w:r>
        <w:rPr>
          <w:sz w:val="20"/>
        </w:rPr>
        <w:t xml:space="preserve">Personal Identity Data  |  BaseProvider.displayName  |  Low  |  Unclassified data  |  Review and define retention policy</w:t>
      </w:r>
    </w:p>
    <w:p>
      <w:r>
        <w:rPr>
          <w:sz w:val="20"/>
        </w:rPr>
        <w:t xml:space="preserve">Personal Identity Data  |  IndexColumn.Name  |  Low  |  Unclassified data  |  Review and define retention policy</w:t>
      </w:r>
    </w:p>
    <w:p>
      <w:r>
        <w:rPr>
          <w:sz w:val="20"/>
        </w:rPr>
        <w:t xml:space="preserve">Personal Identity Data  |  File.Name  |  Low  |  Unclassified data  |  Review and define retention policy</w:t>
      </w:r>
    </w:p>
    <w:p>
      <w:r>
        <w:rPr>
          <w:sz w:val="20"/>
        </w:rPr>
        <w:t xml:space="preserve">Personal Identity Data  |  ListObjectsResponse.Name  |  Low  |  Unclassified data  |  Review and define retention policy</w:t>
      </w:r>
    </w:p>
    <w:p>
      <w:r>
        <w:rPr>
          <w:sz w:val="20"/>
        </w:rPr>
        <w:t xml:space="preserve">Personal Identity Data  |  ListObjectContent.DisplayName  |  Low  |  Unclassified data  |  Review and define retention policy</w:t>
      </w:r>
    </w:p>
    <w:p>
      <w:r>
        <w:rPr>
          <w:sz w:val="20"/>
        </w:rPr>
        <w:t xml:space="preserve">Personal Identity Data  |  SMTPClient.Username  |  Low  |  Unclassified data  |  Review and define retention policy</w:t>
      </w:r>
    </w:p>
    <w:p>
      <w:r>
        <w:rPr>
          <w:sz w:val="20"/>
        </w:rPr>
        <w:t xml:space="preserve">Personal Identity Data  |  SortField.Name  |  Low  |  Unclassified data  |  Review and define retention policy</w:t>
      </w:r>
    </w:p>
    <w:p>
      <w:r>
        <w:rPr>
          <w:sz w:val="20"/>
        </w:rPr>
        <w:t xml:space="preserve">Personal Identity Data  |  Message.Name  |  Low  |  Unclassified data  |  Review and define retention policy</w:t>
      </w:r>
    </w:p>
    <w:p>
      <w:r>
        <w:rPr>
          <w:sz w:val="20"/>
        </w:rPr>
        <w:t xml:space="preserve">Personal Identity Data  |  category:Personal Identity Data  |  Low  |  Unclassified data  |  Review and define retention policy</w:t>
      </w:r>
    </w:p>
    <w:p>
      <w:r>
        <w:rPr>
          <w:sz w:val="20"/>
        </w:rPr>
        <w:t xml:space="preserve">Authentication Data  |  category:Authentication Data  |  Low  |  Unclassified data  |  Review and define retention policy</w:t>
      </w:r>
    </w:p>
    <w:p>
      <w:r>
        <w:rPr>
          <w:sz w:val="20"/>
        </w:rPr>
        <w:t xml:space="preserve">Contact Information  |  category:Contact Information  |  Low  |  Unclassified data  |  Review and define retention policy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Recommendations</w:t>
      </w:r>
    </w:p>
    <w:p>
      <w:pPr>
        <w:pStyle w:val="Heading3"/>
      </w:pPr>
      <w:r>
        <w:t>High Sensitivity Data — 15 field(s)</w:t>
      </w:r>
    </w:p>
    <w:p>
      <w:pPr>
        <w:pStyle w:val="ListParagraph"/>
        <w:numPr>
          <w:ilvl w:val="0"/>
          <w:numId w:val="1"/>
        </w:numPr>
      </w:pPr>
      <w:r>
        <w:t xml:space="preserve">**Encrypt at rest and in transit** using industry-standard algorithms (AES-256, TLS 1.2+)</w:t>
      </w:r>
    </w:p>
    <w:p>
      <w:pPr>
        <w:pStyle w:val="ListParagraph"/>
        <w:numPr>
          <w:ilvl w:val="0"/>
          <w:numId w:val="1"/>
        </w:numPr>
      </w:pPr>
      <w:r>
        <w:t xml:space="preserve">**Tokenize payment data** — never store raw card numbers (PCI DSS requirement)</w:t>
      </w:r>
    </w:p>
    <w:p>
      <w:pPr>
        <w:pStyle w:val="ListParagraph"/>
        <w:numPr>
          <w:ilvl w:val="0"/>
          <w:numId w:val="1"/>
        </w:numPr>
      </w:pPr>
      <w:r>
        <w:t xml:space="preserve">**Hash credentials** with bcrypt, scrypt, or Argon2; never store plaintext passwords</w:t>
      </w:r>
    </w:p>
    <w:p>
      <w:pPr>
        <w:pStyle w:val="ListParagraph"/>
        <w:numPr>
          <w:ilvl w:val="0"/>
          <w:numId w:val="1"/>
        </w:numPr>
      </w:pPr>
      <w:r>
        <w:t xml:space="preserve">**Limit access** to personnel with a business need; implement role-based access control</w:t>
      </w:r>
    </w:p>
    <w:p>
      <w:pPr>
        <w:pStyle w:val="ListParagraph"/>
        <w:numPr>
          <w:ilvl w:val="0"/>
          <w:numId w:val="1"/>
        </w:numPr>
      </w:pPr>
      <w:r>
        <w:t xml:space="preserve">**Retain per regulatory requirements** (e.g., 7 years for financial records)</w:t>
      </w:r>
    </w:p>
    <w:p>
      <w:pPr>
        <w:pStyle w:val="ListParagraph"/>
        <w:numPr>
          <w:ilvl w:val="0"/>
          <w:numId w:val="1"/>
        </w:numPr>
      </w:pPr>
      <w:r>
        <w:t xml:space="preserve">**Regular security audits** and penetration testing recommended</w:t>
      </w:r>
    </w:p>
    <w:p>
      <w:pPr>
        <w:pStyle w:val="Heading3"/>
      </w:pPr>
      <w:r>
        <w:t>Medium Sensitivity Data — 2 field(s)</w:t>
      </w:r>
    </w:p>
    <w:p>
      <w:pPr>
        <w:pStyle w:val="ListParagraph"/>
        <w:numPr>
          <w:ilvl w:val="0"/>
          <w:numId w:val="1"/>
        </w:numPr>
      </w:pPr>
      <w:r>
        <w:t xml:space="preserve">**Encrypt in transit** (TLS 1.2+); encrypt at rest where feasible</w:t>
      </w:r>
    </w:p>
    <w:p>
      <w:pPr>
        <w:pStyle w:val="ListParagraph"/>
        <w:numPr>
          <w:ilvl w:val="0"/>
          <w:numId w:val="1"/>
        </w:numPr>
      </w:pPr>
      <w:r>
        <w:t xml:space="preserve">**Obtain clear consent** before collection; provide opt-out mechanisms</w:t>
      </w:r>
    </w:p>
    <w:p>
      <w:pPr>
        <w:pStyle w:val="ListParagraph"/>
        <w:numPr>
          <w:ilvl w:val="0"/>
          <w:numId w:val="1"/>
        </w:numPr>
      </w:pPr>
      <w:r>
        <w:t xml:space="preserve">**Allow user access and deletion** per GDPR Art. 15-17 (right of access, rectification, erasure)</w:t>
      </w:r>
    </w:p>
    <w:p>
      <w:pPr>
        <w:pStyle w:val="ListParagraph"/>
        <w:numPr>
          <w:ilvl w:val="0"/>
          <w:numId w:val="1"/>
        </w:numPr>
      </w:pPr>
      <w:r>
        <w:t xml:space="preserve">**Pseudonymize** where possible to reduce risk</w:t>
      </w:r>
    </w:p>
    <w:p>
      <w:pPr>
        <w:pStyle w:val="ListParagraph"/>
        <w:numPr>
          <w:ilvl w:val="0"/>
          <w:numId w:val="1"/>
        </w:numPr>
      </w:pPr>
      <w:r>
        <w:t xml:space="preserve">**Define clear retention periods** and automate data deletion</w:t>
      </w:r>
    </w:p>
    <w:p>
      <w:pPr>
        <w:pStyle w:val="Heading3"/>
      </w:pPr>
      <w:r>
        <w:t>Low Sensitivity Data — 42 field(s)</w:t>
      </w:r>
    </w:p>
    <w:p>
      <w:pPr>
        <w:pStyle w:val="ListParagraph"/>
        <w:numPr>
          <w:ilvl w:val="0"/>
          <w:numId w:val="1"/>
        </w:numPr>
      </w:pPr>
      <w:r>
        <w:t xml:space="preserve">**Encrypt in transit** (TLS 1.2+)</w:t>
      </w:r>
    </w:p>
    <w:p>
      <w:pPr>
        <w:pStyle w:val="ListParagraph"/>
        <w:numPr>
          <w:ilvl w:val="0"/>
          <w:numId w:val="1"/>
        </w:numPr>
      </w:pPr>
      <w:r>
        <w:t xml:space="preserve">**Anonymize or aggregate** analytics data where possible</w:t>
      </w:r>
    </w:p>
    <w:p>
      <w:pPr>
        <w:pStyle w:val="ListParagraph"/>
        <w:numPr>
          <w:ilvl w:val="0"/>
          <w:numId w:val="1"/>
        </w:numPr>
      </w:pPr>
      <w:r>
        <w:t xml:space="preserve">**Honor Do Not Track / Global Privacy Control** signals</w:t>
      </w:r>
    </w:p>
    <w:p>
      <w:pPr>
        <w:pStyle w:val="ListParagraph"/>
        <w:numPr>
          <w:ilvl w:val="0"/>
          <w:numId w:val="1"/>
        </w:numPr>
      </w:pPr>
      <w:r>
        <w:t xml:space="preserve">**Set appropriate retention periods** (typically 90 days for logs, 26 months for analytics)</w:t>
      </w:r>
    </w:p>
    <w:p>
      <w:pPr>
        <w:pStyle w:val="ListParagraph"/>
        <w:numPr>
          <w:ilvl w:val="0"/>
          <w:numId w:val="1"/>
        </w:numPr>
      </w:pPr>
      <w:r>
        <w:t xml:space="preserve">**Disclose in privacy policy** even for low-sensitivity data</w:t>
      </w:r>
    </w:p>
    <w:p>
      <w:pPr>
        <w:pBdr>
          <w:bottom w:val="single" w:sz="6" w:space="1" w:color="999999"/>
        </w:pBdr>
      </w:pPr>
    </w:p>
    <w:p>
      <w:r>
        <w:t xml:space="preserve">This classification is auto-generated based on code analysis. It should be reviewed by your legal and security teams. Data classification may change as your application evolves — re-run this scan regularly.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