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License Compliance Report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pPr>
        <w:ind w:left="720"/>
      </w:pPr>
      <w:r>
        <w:rPr>
          <w:i/>
          <w:color w:val="666666"/>
        </w:rPr>
        <w:t xml:space="preserve">**Disclaimer:** This report is auto-generated from dependency metadata. It should be reviewed by legal counsel for accuracy and completeness.</w:t>
      </w:r>
    </w:p>
    <w:p>
      <w:pPr>
        <w:pStyle w:val="Heading2"/>
      </w:pPr>
      <w:r>
        <w:t>Project License</w:t>
      </w:r>
    </w:p>
    <w:p>
      <w:r>
        <w:t xml:space="preserve">This project is licensed under BSD-3-Clause.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Total dependencies scanned  |  0</w:t>
      </w:r>
    </w:p>
    <w:p>
      <w:r>
        <w:rPr>
          <w:sz w:val="20"/>
        </w:rPr>
        <w:t xml:space="preserve">Copyleft licenses  |  0</w:t>
      </w:r>
    </w:p>
    <w:p>
      <w:r>
        <w:rPr>
          <w:sz w:val="20"/>
        </w:rPr>
        <w:t xml:space="preserve">Unknown licenses  |  0</w:t>
      </w:r>
    </w:p>
    <w:p>
      <w:pPr>
        <w:pStyle w:val="Heading2"/>
      </w:pPr>
      <w:r>
        <w:t>All Dependency Licenses</w:t>
      </w:r>
    </w:p>
    <w:p>
      <w:r>
        <w:t xml:space="preserve">No dependencies found (node_modules may not be installed).</w:t>
      </w:r>
    </w:p>
    <w:p>
      <w:pPr>
        <w:pStyle w:val="Heading2"/>
      </w:pPr>
      <w:r>
        <w:t>Recommendations</w:t>
      </w:r>
    </w:p>
    <w:p>
      <w:pPr>
        <w:pStyle w:val="ListParagraph"/>
        <w:numPr>
          <w:ilvl w:val="0"/>
          <w:numId w:val="2"/>
        </w:numPr>
      </w:pPr>
      <w:r>
        <w:t xml:space="preserve">**Review copyleft dependencies** — Ensure your use of copyleft-licensed packages is compatible with your distribution model.</w:t>
      </w:r>
    </w:p>
    <w:p>
      <w:pPr>
        <w:pStyle w:val="ListParagraph"/>
        <w:numPr>
          <w:ilvl w:val="0"/>
          <w:numId w:val="2"/>
        </w:numPr>
      </w:pPr>
      <w:r>
        <w:t xml:space="preserve">**Investigate unknown licenses** — Manually check packages with unknown licenses to assess compliance obligations.</w:t>
      </w:r>
    </w:p>
    <w:p>
      <w:pPr>
        <w:pStyle w:val="ListParagraph"/>
        <w:numPr>
          <w:ilvl w:val="0"/>
          <w:numId w:val="2"/>
        </w:numPr>
      </w:pPr>
      <w:r>
        <w:t xml:space="preserve">**Automate license checks** — Add license scanning to your CI pipeline to catch new copyleft introductions early.</w:t>
      </w:r>
    </w:p>
    <w:p>
      <w:pPr>
        <w:pStyle w:val="ListParagraph"/>
        <w:numPr>
          <w:ilvl w:val="0"/>
          <w:numId w:val="2"/>
        </w:numPr>
      </w:pPr>
      <w:r>
        <w:t xml:space="preserve">**Maintain a license allowlist** — Define approved licenses for your project and reject dependencies that do not conform.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