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Transfer Impact Assessment (`TRANSFER_IMPACT_ASSESSMENT.md`)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lists the third-party sub-processors that process personal data on behalf of [Your Company Name] in connection with the operation of this application. Each sub-processor has been assessed for compliance with applicable data protection requirements.</w:t>
      </w:r>
    </w:p>
    <w:p>
      <w:r>
        <w:t xml:space="preserve">For questions about our sub-processors, contact us at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Sub-Processors</w:t>
      </w:r>
    </w:p>
    <w:p>
      <w:r>
        <w:rPr>
          <w:sz w:val="20"/>
        </w:rPr>
        <w:t xml:space="preserve">Sub-Processor  |  Purpose  |  Data Processed  |  Location  |  Privacy Policy</w:t>
      </w:r>
    </w:p>
    <w:p>
      <w:r>
        <w:rPr>
          <w:sz w:val="20"/>
        </w:rPr>
        <w:t xml:space="preserve">boto3  |  File storage and media hosting  |  uploaded files, file metadata  |  US  |  [Link](#)</w:t>
      </w:r>
    </w:p>
    <w:p>
      <w:r>
        <w:rPr>
          <w:sz w:val="20"/>
        </w:rPr>
        <w:t xml:space="preserve">Django Channels  |  Third-party service integration  |  real-time user data, connection metadata, channel group data, WebSocket messages  |  US  |  [Link](#)</w:t>
      </w:r>
    </w:p>
    <w:p>
      <w:r>
        <w:rPr>
          <w:sz w:val="20"/>
        </w:rPr>
        <w:t xml:space="preserve">django-admin  |  User authentication and identity management  |  admin panel access, staff user accounts  |  US  |  [Link](#)</w:t>
      </w:r>
    </w:p>
    <w:p>
      <w:r>
        <w:rPr>
          <w:sz w:val="20"/>
        </w:rPr>
        <w:t xml:space="preserve">django-sessions  |  User authentication and identity management  |  session cookies, CSRF tokens  |  US  |  [Link](#)</w:t>
      </w:r>
    </w:p>
    <w:p>
      <w:r>
        <w:rPr>
          <w:sz w:val="20"/>
        </w:rPr>
        <w:t xml:space="preserve">Stripe  |  Payment processing and billing  |  payment information, billing address, email, transaction history  |  US  |  [Link](https://stripe.com/privacy)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to This List</w:t>
      </w:r>
    </w:p>
    <w:p>
      <w:r>
        <w:t xml:space="preserve">We may update this sub-processor list from time to time to reflect changes in the third-party services we use. Material changes will be communicated in accordance with our Data Processing Agreement.</w:t>
      </w:r>
    </w:p>
    <w:p>
      <w:pPr>
        <w:pStyle w:val="Heading2"/>
      </w:pPr>
      <w:r>
        <w:t>How to Object</w:t>
      </w:r>
    </w:p>
    <w:p>
      <w:r>
        <w:t xml:space="preserve">If you have concerns about a sub-processor, please contact us at [your-email@example.com]. Under our Data Processing Agreement, you may object to the appointment of a new sub-processor.</w:t>
      </w:r>
    </w:p>
    <w:p>
      <w:pPr>
        <w:pBdr>
          <w:bottom w:val="single" w:sz="6" w:space="1" w:color="999999"/>
        </w:pBdr>
      </w:pPr>
    </w:p>
    <w:p>
      <w:r>
        <w:t xml:space="preserve">This sub-processor list was generated by [Codepliant](https://github.com/joechensmartz/codepliant) based on automated code analysis. Review and verify all entries for accuracy.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