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django-admin, django-sessions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redis — [MANUAL] specify hosting region</w:t>
      </w:r>
    </w:p>
    <w:p>
      <w:r>
        <w:rPr>
          <w:sz w:val="20"/>
        </w:rPr>
        <w:t xml:space="preserve">Do you use cloud storage?  |  [AUTO] Yes — boto3 detected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[MANUAL] Yes / No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6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saleor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