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twenty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@ai-sdk/anthropic  |  ai  |  user prompts, conversation history, generated content  |  Consent / Legitimate interest</w:t>
      </w:r>
    </w:p>
    <w:p>
      <w:r>
        <w:rPr>
          <w:sz w:val="20"/>
        </w:rPr>
        <w:t xml:space="preserve">@ai-sdk/google  |  ai  |  user prompts, conversation history, generated content  |  Consent / Legitimate interest</w:t>
      </w:r>
    </w:p>
    <w:p>
      <w:r>
        <w:rPr>
          <w:sz w:val="20"/>
        </w:rPr>
        <w:t xml:space="preserve">@ai-sdk/openai  |  ai  |  user prompts, conversation history, generated content  |  Consent / Legitimate interest</w:t>
      </w:r>
    </w:p>
    <w:p>
      <w:r>
        <w:rPr>
          <w:sz w:val="20"/>
        </w:rPr>
        <w:t xml:space="preserve">@aws-sdk/client-s3  |  storage  |  uploaded files, file metadata  |  Contractual necessity</w:t>
      </w:r>
    </w:p>
    <w:p>
      <w:r>
        <w:rPr>
          <w:sz w:val="20"/>
        </w:rPr>
        <w:t xml:space="preserve">@sentry/node  |  monitoring  |  error data, stack traces, user context, device information, IP address, performance profiles  |  Legitimate interest</w:t>
      </w:r>
    </w:p>
    <w:p>
      <w:r>
        <w:rPr>
          <w:sz w:val="20"/>
        </w:rPr>
        <w:t xml:space="preserve">@vercel/ai  |  ai  |  user prompts, conversation history, generated content  |  Consent / Legitimate interest</w:t>
      </w:r>
    </w:p>
    <w:p>
      <w:r>
        <w:rPr>
          <w:sz w:val="20"/>
        </w:rPr>
        <w:t xml:space="preserve">drizzle  |  database  |  user data as defined in schema  |  Contractual necessity</w:t>
      </w:r>
    </w:p>
    <w:p>
      <w:r>
        <w:rPr>
          <w:sz w:val="20"/>
        </w:rPr>
        <w:t xml:space="preserve">googleapis  |  other  |  user data via Google APIs, calendar data, email data, profile information  |  Legitimate interest</w:t>
      </w:r>
    </w:p>
    <w:p>
      <w:r>
        <w:rPr>
          <w:sz w:val="20"/>
        </w:rPr>
        <w:t xml:space="preserve">ioredis  |  database  |  cached data, session data  |  Contractual necessity</w:t>
      </w:r>
    </w:p>
    <w:p>
      <w:r>
        <w:rPr>
          <w:sz w:val="20"/>
        </w:rPr>
        <w:t xml:space="preserve">nodemailer  |  email  |  email addresses, email content  |  Contractual necessity / Consent</w:t>
      </w:r>
    </w:p>
    <w:p>
      <w:r>
        <w:rPr>
          <w:sz w:val="20"/>
        </w:rPr>
        <w:t xml:space="preserve">openai  |  ai  |  user prompts, conversation history, generated content  |  Consent / Legitimate interest</w:t>
      </w:r>
    </w:p>
    <w:p>
      <w:r>
        <w:rPr>
          <w:sz w:val="20"/>
        </w:rPr>
        <w:t xml:space="preserve">passport  |  auth  |  email, name, OAuth tokens, session data  |  Contractual necessity</w:t>
      </w:r>
    </w:p>
    <w:p>
      <w:r>
        <w:rPr>
          <w:sz w:val="20"/>
        </w:rPr>
        <w:t xml:space="preserve">passport-google-oauth20  |  auth  |  email, name, Google profile data, OAuth tokens  |  Contractual necessity</w:t>
      </w:r>
    </w:p>
    <w:p>
      <w:r>
        <w:rPr>
          <w:sz w:val="20"/>
        </w:rPr>
        <w:t xml:space="preserve">passport-microsoft  |  auth  |  email, name, Microsoft profile data, OAuth tokens  |  Contractual necessity</w:t>
      </w:r>
    </w:p>
    <w:p>
      <w:r>
        <w:rPr>
          <w:sz w:val="20"/>
        </w:rPr>
        <w:t xml:space="preserve">redis  |  database  |  cached data, session data  |  Contractual necessity</w:t>
      </w:r>
    </w:p>
    <w:p>
      <w:r>
        <w:rPr>
          <w:sz w:val="20"/>
        </w:rPr>
        <w:t xml:space="preserve">stripe  |  payment  |  payment information, billing address, email, transaction history  |  Contractual necessity</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names, display names detected in TypeORM/Sequelize model fields: ApiKeyEntity.name, BillingMeterEntity.displayName, BillingProductEntity.name, WorkspaceSSOIdentityProviderEntity.name, WorkspaceEntity.displayName. names detected in Drizzle ORM table fields: labels.name. names, locale/language preferences, first names, last names, display names, usernames detected in GraphQL schema fields: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 (sources: passport-google-oauth20, passport-microsoft, passport, ApiKeyEntity.name, BillingMeterEntity.displayName, BillingProductEntity.name, WorkspaceSSOIdentityProviderEntity.name, WorkspaceEntity.displayName, labels.name,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w:t>
      </w:r>
    </w:p>
    <w:p>
      <w:pPr>
        <w:pStyle w:val="ListParagraph"/>
        <w:numPr>
          <w:ilvl w:val="0"/>
          <w:numId w:val="1"/>
        </w:numPr>
      </w:pPr>
      <w:r>
        <w:t xml:space="preserve">**Financial Data:** Payment card information, billing addresses, and transaction history processed through payment providers. (sources: stripe)</w:t>
      </w:r>
    </w:p>
    <w:p>
      <w:pPr>
        <w:pStyle w:val="ListParagraph"/>
        <w:numPr>
          <w:ilvl w:val="0"/>
          <w:numId w:val="1"/>
        </w:numPr>
      </w:pPr>
      <w:r>
        <w:t xml:space="preserve">**AI Interaction Data:** User prompts, conversation history, and AI-generated content processed through third-party AI services. (sources: openai, @vercel/ai, @ai-sdk/openai, @ai-sdk/anthropic, @ai-sdk/google)</w:t>
      </w:r>
    </w:p>
    <w:p>
      <w:pPr>
        <w:pStyle w:val="ListParagraph"/>
        <w:numPr>
          <w:ilvl w:val="0"/>
          <w:numId w:val="1"/>
        </w:numPr>
      </w:pPr>
      <w:r>
        <w:t xml:space="preserve">**Communication Data:** Email addresses and email content processed through email service providers. (sources: nodemailer)</w:t>
      </w:r>
    </w:p>
    <w:p>
      <w:pPr>
        <w:pStyle w:val="ListParagraph"/>
        <w:numPr>
          <w:ilvl w:val="0"/>
          <w:numId w:val="1"/>
        </w:numPr>
      </w:pPr>
      <w:r>
        <w:t xml:space="preserve">**Technical &amp; Diagnostic Data:** Error reports, stack traces, performance data, and user context collected through monitoring tools. (sources: @sentry/node)</w:t>
      </w:r>
    </w:p>
    <w:p>
      <w:pPr>
        <w:pStyle w:val="ListParagraph"/>
        <w:numPr>
          <w:ilvl w:val="0"/>
          <w:numId w:val="1"/>
        </w:numPr>
      </w:pPr>
      <w:r>
        <w:t xml:space="preserve">**User-Uploaded Content:** Files, images, and documents uploaded by users and stored through cloud storage providers. (sources: @aws-sdk/client-s3)</w:t>
      </w:r>
    </w:p>
    <w:p>
      <w:pPr>
        <w:pStyle w:val="ListParagraph"/>
        <w:numPr>
          <w:ilvl w:val="0"/>
          <w:numId w:val="1"/>
        </w:numPr>
      </w:pPr>
      <w:r>
        <w:t xml:space="preserve">**Stored User Data:** Persistent user data stored in databases as defined by the application schema. (sources: ioredis, redis, drizzle, Redis (Cache))</w:t>
      </w:r>
    </w:p>
    <w:p>
      <w:pPr>
        <w:pStyle w:val="ListParagraph"/>
        <w:numPr>
          <w:ilvl w:val="0"/>
          <w:numId w:val="1"/>
        </w:numPr>
      </w:pPr>
      <w:r>
        <w:t xml:space="preserve">**Contact Information:** email addresses detected in TypeORM/Sequelize model fields: AppTokenEntity.email. email addresses detected in GraphQL schema fields: User.email, WorkspaceInvitation.email, ValidatePasswordResetToken.email, UserInfo.email, CreateApprovedAccessDomainInput.email. (sources: AppTokenEntity.email, User.email, WorkspaceInvitation.email, ValidatePasswordResetToken.email, UserInfo.email, CreateApprovedAccessDomainInput.email)</w:t>
      </w:r>
    </w:p>
    <w:p>
      <w:pPr>
        <w:pStyle w:val="ListParagraph"/>
        <w:numPr>
          <w:ilvl w:val="0"/>
          <w:numId w:val="1"/>
        </w:numPr>
      </w:pPr>
      <w:r>
        <w:t xml:space="preserve">**Authentication Data:** password hashes detected in TypeORM/Sequelize model fields: PostgresCredentialsEntity.passwordHash. passwords detected in GraphQL schema fields: AuthProviders.password, AuthBypassProviders.password, ConnectionParametersOutput.password, PostgresCredentials.password, ConnectionParameters.password. (sources: PostgresCredentialsEntity.passwordHash, AuthProviders.password, AuthBypassProviders.password, ConnectionParametersOutput.password, PostgresCredentials.password, ConnectionParameters.password)</w:t>
      </w:r>
    </w:p>
    <w:p>
      <w:pPr>
        <w:pStyle w:val="ListParagraph"/>
        <w:numPr>
          <w:ilvl w:val="0"/>
          <w:numId w:val="1"/>
        </w:numPr>
      </w:pPr>
      <w:r>
        <w:t xml:space="preserve">**Location Data:** timezone information, city information, country information, location data detected in GraphQL schema fields: WorkspaceMember.timeZone, AggregateChartConfiguration.timezone, PieChartConfiguration.timezone, LineChartConfiguration.timezone, GaugeChartConfiguration.timezone, BarChartConfiguration.timezone, PlaceDetailsResult.city, PlaceDetailsResult.country, PlaceDetailsResult.location. (sources: WorkspaceMember.timeZone, AggregateChartConfiguration.timezone, PieChartConfiguration.timezone, LineChartConfiguration.timezone, GaugeChartConfiguration.timezone, BarChartConfiguration.timezone, PlaceDetailsResult.city, PlaceDetailsResult.country, PlaceDetailsResult.location)</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AI processing via @ai-sdk/anthropic  |  Consent / Legitimate interest  |  Required for AI-powered features; user consent obtained before processing</w:t>
      </w:r>
    </w:p>
    <w:p>
      <w:r>
        <w:rPr>
          <w:sz w:val="20"/>
        </w:rPr>
        <w:t xml:space="preserve">AI processing via @ai-sdk/google  |  Consent / Legitimate interest  |  Required for AI-powered features; user consent obtained before processing</w:t>
      </w:r>
    </w:p>
    <w:p>
      <w:r>
        <w:rPr>
          <w:sz w:val="20"/>
        </w:rPr>
        <w:t xml:space="preserve">AI processing via @ai-sdk/openai  |  Consent / Legitimate interest  |  Required for AI-powered features; user consent obtained before processing</w:t>
      </w:r>
    </w:p>
    <w:p>
      <w:r>
        <w:rPr>
          <w:sz w:val="20"/>
        </w:rPr>
        <w:t xml:space="preserve">File storage via @aws-sdk/client-s3  |  Contractual necessity  |  Necessary to provide file storage features requested by the user</w:t>
      </w:r>
    </w:p>
    <w:p>
      <w:r>
        <w:rPr>
          <w:sz w:val="20"/>
        </w:rPr>
        <w:t xml:space="preserve">Error/performance monitoring via @sentry/node  |  Legitimate interest  |  Legitimate interest in maintaining service reliability and security</w:t>
      </w:r>
    </w:p>
    <w:p>
      <w:r>
        <w:rPr>
          <w:sz w:val="20"/>
        </w:rPr>
        <w:t xml:space="preserve">AI processing via @vercel/ai  |  Consent / Legitimate interest  |  Required for AI-powered features; user consent obtained before processing</w:t>
      </w:r>
    </w:p>
    <w:p>
      <w:r>
        <w:rPr>
          <w:sz w:val="20"/>
        </w:rPr>
        <w:t xml:space="preserve">Data persistence via drizzle  |  Contractual necessity  |  Necessary to persist user data for service delivery</w:t>
      </w:r>
    </w:p>
    <w:p>
      <w:r>
        <w:rPr>
          <w:sz w:val="20"/>
        </w:rPr>
        <w:t xml:space="preserve">Data processing via googleapis  |  Legitimate interest  |  To be documented based on specific use case</w:t>
      </w:r>
    </w:p>
    <w:p>
      <w:r>
        <w:rPr>
          <w:sz w:val="20"/>
        </w:rPr>
        <w:t xml:space="preserve">Data persistence via ioredis  |  Contractual necessity  |  Necessary to persist user data for service delivery</w:t>
      </w:r>
    </w:p>
    <w:p>
      <w:r>
        <w:rPr>
          <w:sz w:val="20"/>
        </w:rPr>
        <w:t xml:space="preserve">Email communications via nodemailer  |  Contractual necessity / Consent  |  Necessary for service communications; marketing requires separate consent</w:t>
      </w:r>
    </w:p>
    <w:p>
      <w:r>
        <w:rPr>
          <w:sz w:val="20"/>
        </w:rPr>
        <w:t xml:space="preserve">AI processing via openai  |  Consent / Legitimate interest  |  Required for AI-powered features; user consent obtained before processing</w:t>
      </w:r>
    </w:p>
    <w:p>
      <w:r>
        <w:rPr>
          <w:sz w:val="20"/>
        </w:rPr>
        <w:t xml:space="preserve">Authentication via passport  |  Contractual necessity  |  Necessary to authenticate and maintain user sessions</w:t>
      </w:r>
    </w:p>
    <w:p>
      <w:r>
        <w:rPr>
          <w:sz w:val="20"/>
        </w:rPr>
        <w:t xml:space="preserve">Authentication via passport-google-oauth20  |  Contractual necessity  |  Necessary to authenticate and maintain user sessions</w:t>
      </w:r>
    </w:p>
    <w:p>
      <w:r>
        <w:rPr>
          <w:sz w:val="20"/>
        </w:rPr>
        <w:t xml:space="preserve">Authentication via passport-microsoft  |  Contractual necessity  |  Necessary to authenticate and maintain user sessions</w:t>
      </w:r>
    </w:p>
    <w:p>
      <w:r>
        <w:rPr>
          <w:sz w:val="20"/>
        </w:rPr>
        <w:t xml:space="preserve">Data persistence via redis  |  Contractual necessity  |  Necessary to persist user data for service delivery</w:t>
      </w:r>
    </w:p>
    <w:p>
      <w:r>
        <w:rPr>
          <w:sz w:val="20"/>
        </w:rPr>
        <w:t xml:space="preserve">Payment processing via stripe  |  Contractual necessity  |  Necessary to process transactions requested by the user</w:t>
      </w:r>
    </w:p>
    <w:p>
      <w:pPr>
        <w:pStyle w:val="Heading3"/>
      </w:pPr>
      <w:r>
        <w:t>2.2 Data Minimization</w:t>
      </w:r>
    </w:p>
    <w:p>
      <w:r>
        <w:t xml:space="preserve">The following data minimization measures should be verified:</w:t>
      </w:r>
    </w:p>
    <w:p>
      <w:r>
        <w:t xml:space="preserve">AI Services:</w:t>
      </w:r>
    </w:p>
    <w:p>
      <w:pPr>
        <w:pStyle w:val="ListParagraph"/>
        <w:numPr>
          <w:ilvl w:val="0"/>
          <w:numId w:val="1"/>
        </w:numPr>
      </w:pPr>
      <w:r>
        <w:t xml:space="preserve">[ ] Only data strictly necessary for the AI feature is transmitted to the provider</w:t>
      </w:r>
    </w:p>
    <w:p>
      <w:pPr>
        <w:pStyle w:val="ListParagraph"/>
        <w:numPr>
          <w:ilvl w:val="0"/>
          <w:numId w:val="1"/>
        </w:numPr>
      </w:pPr>
      <w:r>
        <w:t xml:space="preserve">[ ] User prompts are not stored beyond the session unless the user explicitly opts in</w:t>
      </w:r>
    </w:p>
    <w:p>
      <w:pPr>
        <w:pStyle w:val="ListParagraph"/>
        <w:numPr>
          <w:ilvl w:val="0"/>
          <w:numId w:val="1"/>
        </w:numPr>
      </w:pPr>
      <w:r>
        <w:t xml:space="preserve">[ ] No special category data is included in AI requests without explicit consent</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AI processing via @ai-sdk/anthropic  |  user prompts, conversation history, generated content  |  3 (Likely)  |  2 (Limited)  |  **6**  |  **Medium**</w:t>
      </w:r>
    </w:p>
    <w:p>
      <w:r>
        <w:rPr>
          <w:sz w:val="20"/>
        </w:rPr>
        <w:t xml:space="preserve">2  |  AI processing via @ai-sdk/google  |  user prompts, conversation history, generated content  |  3 (Likely)  |  2 (Limited)  |  **6**  |  **Medium**</w:t>
      </w:r>
    </w:p>
    <w:p>
      <w:r>
        <w:rPr>
          <w:sz w:val="20"/>
        </w:rPr>
        <w:t xml:space="preserve">3  |  AI processing via @ai-sdk/openai  |  user prompts, conversation history, generated content  |  3 (Likely)  |  2 (Limited)  |  **6**  |  **Medium**</w:t>
      </w:r>
    </w:p>
    <w:p>
      <w:r>
        <w:rPr>
          <w:sz w:val="20"/>
        </w:rPr>
        <w:t xml:space="preserve">4  |  File storage via @aws-sdk/client-s3  |  uploaded files, file metadata  |  1 (Unlikely)  |  1 (Negligible)  |  **1**  |  **Low**</w:t>
      </w:r>
    </w:p>
    <w:p>
      <w:r>
        <w:rPr>
          <w:sz w:val="20"/>
        </w:rPr>
        <w:t xml:space="preserve">5  |  Error/performance monitoring via @sentry/node  |  error data, stack traces, user context, device information, IP address, performance profiles  |  2 (Possible)  |  2 (Limited)  |  **4**  |  **Low**</w:t>
      </w:r>
    </w:p>
    <w:p>
      <w:r>
        <w:rPr>
          <w:sz w:val="20"/>
        </w:rPr>
        <w:t xml:space="preserve">6  |  AI processing via @vercel/ai  |  user prompts, conversation history, generated content  |  3 (Likely)  |  2 (Limited)  |  **6**  |  **Medium**</w:t>
      </w:r>
    </w:p>
    <w:p>
      <w:r>
        <w:rPr>
          <w:sz w:val="20"/>
        </w:rPr>
        <w:t xml:space="preserve">7  |  Data persistence via drizzle  |  user data as defined in schema  |  2 (Possible)  |  1 (Negligible)  |  **2**  |  **Low**</w:t>
      </w:r>
    </w:p>
    <w:p>
      <w:r>
        <w:rPr>
          <w:sz w:val="20"/>
        </w:rPr>
        <w:t xml:space="preserve">8  |  Data processing via googleapis  |  user data via Google APIs, calendar data, email data, profile information  |  1 (Unlikely)  |  2 (Limited)  |  **2**  |  **Low**</w:t>
      </w:r>
    </w:p>
    <w:p>
      <w:r>
        <w:rPr>
          <w:sz w:val="20"/>
        </w:rPr>
        <w:t xml:space="preserve">9  |  Data persistence via ioredis  |  cached data, session data  |  2 (Possible)  |  3 (Significant)  |  **6**  |  **Medium**</w:t>
      </w:r>
    </w:p>
    <w:p>
      <w:r>
        <w:rPr>
          <w:sz w:val="20"/>
        </w:rPr>
        <w:t xml:space="preserve">10  |  Email communications via nodemailer  |  email addresses, email content  |  2 (Possible)  |  2 (Limited)  |  **4**  |  **Low**</w:t>
      </w:r>
    </w:p>
    <w:p>
      <w:r>
        <w:rPr>
          <w:sz w:val="20"/>
        </w:rPr>
        <w:t xml:space="preserve">11  |  AI processing via openai  |  user prompts, conversation history, generated content  |  3 (Likely)  |  2 (Limited)  |  **6**  |  **Medium**</w:t>
      </w:r>
    </w:p>
    <w:p>
      <w:r>
        <w:rPr>
          <w:sz w:val="20"/>
        </w:rPr>
        <w:t xml:space="preserve">12  |  Authentication via passport  |  email, name, OAuth tokens, session data  |  2 (Possible)  |  3 (Significant)  |  **6**  |  **Medium**</w:t>
      </w:r>
    </w:p>
    <w:p>
      <w:r>
        <w:rPr>
          <w:sz w:val="20"/>
        </w:rPr>
        <w:t xml:space="preserve">13  |  Authentication via passport-google-oauth20  |  email, name, Google profile data, OAuth tokens  |  2 (Possible)  |  3 (Significant)  |  **6**  |  **Medium**</w:t>
      </w:r>
    </w:p>
    <w:p>
      <w:r>
        <w:rPr>
          <w:sz w:val="20"/>
        </w:rPr>
        <w:t xml:space="preserve">14  |  Authentication via passport-microsoft  |  email, name, Microsoft profile data, OAuth tokens  |  2 (Possible)  |  3 (Significant)  |  **6**  |  **Medium**</w:t>
      </w:r>
    </w:p>
    <w:p>
      <w:r>
        <w:rPr>
          <w:sz w:val="20"/>
        </w:rPr>
        <w:t xml:space="preserve">15  |  Data persistence via redis  |  cached data, session data  |  2 (Possible)  |  3 (Significant)  |  **6**  |  **Medium**</w:t>
      </w:r>
    </w:p>
    <w:p>
      <w:r>
        <w:rPr>
          <w:sz w:val="20"/>
        </w:rPr>
        <w:t xml:space="preserve">16  |  Payment processing via stripe  |  payment information, billing address, email, transaction history  |  2 (Possible)  |  4 (Maximum)  |  **8**  |  **Medium**</w:t>
      </w:r>
    </w:p>
    <w:p>
      <w:pPr>
        <w:pStyle w:val="Heading3"/>
      </w:pPr>
      <w:r>
        <w:t>3.3 Risk Summary</w:t>
      </w:r>
    </w:p>
    <w:p>
      <w:r>
        <w:rPr>
          <w:sz w:val="20"/>
        </w:rPr>
        <w:t xml:space="preserve">Rating  |  Count</w:t>
      </w:r>
    </w:p>
    <w:p>
      <w:r>
        <w:rPr>
          <w:sz w:val="20"/>
        </w:rPr>
        <w:t xml:space="preserve">Critical  |  0</w:t>
      </w:r>
    </w:p>
    <w:p>
      <w:r>
        <w:rPr>
          <w:sz w:val="20"/>
        </w:rPr>
        <w:t xml:space="preserve">High  |  0</w:t>
      </w:r>
    </w:p>
    <w:p>
      <w:r>
        <w:rPr>
          <w:sz w:val="20"/>
        </w:rPr>
        <w:t xml:space="preserve">Medium  |  11</w:t>
      </w:r>
    </w:p>
    <w:p>
      <w:r>
        <w:rPr>
          <w:sz w:val="20"/>
        </w:rPr>
        <w:t xml:space="preserve">Low  |  5</w:t>
      </w:r>
    </w:p>
    <w:p>
      <w:r>
        <w:rPr>
          <w:sz w:val="20"/>
        </w:rPr>
        <w:t xml:space="preserve">**Total**  |  **16**</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**Not detected**  |  Systematic evaluation of personal aspects based on automated processing, including profiling (Art. 35(3)(a))</w:t>
      </w:r>
    </w:p>
    <w:p>
      <w:r>
        <w:rPr>
          <w:sz w:val="20"/>
        </w:rPr>
        <w:t xml:space="preserve">Systematic Monitoring  |  **Not detected**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**TRIGGERED**  |  Automated decision-making with legal or similarly significant effects, including AI inference and content generation (Art. 22 GDPR)</w:t>
      </w:r>
    </w:p>
    <w:p>
      <w:pPr>
        <w:ind w:left="720"/>
      </w:pPr>
      <w:r>
        <w:rPr>
          <w:i/>
          <w:color w:val="666666"/>
        </w:rPr>
        <w:t xml:space="preserve">**1 high-risk trigger(s) detected.** This DPIA is mandatory under Article 35 GDPR. </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Ai (@ai-sdk/anthropic, @ai-sdk/google, @ai-sdk/openai, @vercel/ai, openai)</w:t>
      </w:r>
    </w:p>
    <w:p>
      <w:r>
        <w:t xml:space="preserve">Current risk rating: Medium</w:t>
      </w:r>
    </w:p>
    <w:p>
      <w:r>
        <w:t xml:space="preserve">Recommended measures:</w:t>
      </w:r>
    </w:p>
    <w:p>
      <w:pPr>
        <w:pStyle w:val="ListParagraph"/>
        <w:numPr>
          <w:ilvl w:val="0"/>
          <w:numId w:val="1"/>
        </w:numPr>
      </w:pPr>
      <w:r>
        <w:t xml:space="preserve">[ ] Implement input/output filtering to prevent transmission of unnecessary personal data</w:t>
      </w:r>
    </w:p>
    <w:p>
      <w:pPr>
        <w:pStyle w:val="ListParagraph"/>
        <w:numPr>
          <w:ilvl w:val="0"/>
          <w:numId w:val="1"/>
        </w:numPr>
      </w:pPr>
      <w:r>
        <w:t xml:space="preserve">[ ] Enable opt-out mechanisms for AI-powered features</w:t>
      </w:r>
    </w:p>
    <w:p>
      <w:pPr>
        <w:pStyle w:val="ListParagraph"/>
        <w:numPr>
          <w:ilvl w:val="0"/>
          <w:numId w:val="1"/>
        </w:numPr>
      </w:pPr>
      <w:r>
        <w:t xml:space="preserve">[ ] Conduct regular audits of AI provider data handling practices</w:t>
      </w:r>
    </w:p>
    <w:p>
      <w:pPr>
        <w:pStyle w:val="ListParagraph"/>
        <w:numPr>
          <w:ilvl w:val="0"/>
          <w:numId w:val="1"/>
        </w:numPr>
      </w:pPr>
      <w:r>
        <w:t xml:space="preserve">[ ] Minimize data sent to AI providers (data minimization principle)</w:t>
      </w:r>
    </w:p>
    <w:p>
      <w:pPr>
        <w:pStyle w:val="ListParagraph"/>
        <w:numPr>
          <w:ilvl w:val="0"/>
          <w:numId w:val="1"/>
        </w:numPr>
      </w:pPr>
      <w:r>
        <w:t xml:space="preserve">[ ] Ensure AI provider DPA is in place with SCCs for international transfers</w:t>
      </w:r>
    </w:p>
    <w:p>
      <w:pPr>
        <w:pStyle w:val="ListParagraph"/>
        <w:numPr>
          <w:ilvl w:val="0"/>
          <w:numId w:val="1"/>
        </w:numPr>
      </w:pPr>
      <w:r>
        <w:t xml:space="preserve">[ ] Implement human oversight for AI-assisted decisions affecting individuals</w:t>
      </w:r>
    </w:p>
    <w:p>
      <w:pPr>
        <w:pStyle w:val="Heading3"/>
      </w:pPr>
      <w:r>
        <w:t>6.2 Storage (@aws-sdk/client-s3)</w:t>
      </w:r>
    </w:p>
    <w:p>
      <w:r>
        <w:t xml:space="preserve">Current risk rating: Low</w:t>
      </w:r>
    </w:p>
    <w:p>
      <w:r>
        <w:t xml:space="preserve">Recommended measures:</w:t>
      </w:r>
    </w:p>
    <w:p>
      <w:pPr>
        <w:pStyle w:val="ListParagraph"/>
        <w:numPr>
          <w:ilvl w:val="0"/>
          <w:numId w:val="1"/>
        </w:numPr>
      </w:pPr>
      <w:r>
        <w:t xml:space="preserve">[ ] Encrypt files at rest and in transit</w:t>
      </w:r>
    </w:p>
    <w:p>
      <w:pPr>
        <w:pStyle w:val="ListParagraph"/>
        <w:numPr>
          <w:ilvl w:val="0"/>
          <w:numId w:val="1"/>
        </w:numPr>
      </w:pPr>
      <w:r>
        <w:t xml:space="preserve">[ ] Implement access controls on stored files</w:t>
      </w:r>
    </w:p>
    <w:p>
      <w:pPr>
        <w:pStyle w:val="ListParagraph"/>
        <w:numPr>
          <w:ilvl w:val="0"/>
          <w:numId w:val="1"/>
        </w:numPr>
      </w:pPr>
      <w:r>
        <w:t xml:space="preserve">[ ] Establish data retention and deletion policies for uploaded files</w:t>
      </w:r>
    </w:p>
    <w:p>
      <w:pPr>
        <w:pStyle w:val="ListParagraph"/>
        <w:numPr>
          <w:ilvl w:val="0"/>
          <w:numId w:val="1"/>
        </w:numPr>
      </w:pPr>
      <w:r>
        <w:t xml:space="preserve">[ ] Scan uploaded files for malware before storage</w:t>
      </w:r>
    </w:p>
    <w:p>
      <w:pPr>
        <w:pStyle w:val="Heading3"/>
      </w:pPr>
      <w:r>
        <w:t>6.3 Monitoring (@sentry/node)</w:t>
      </w:r>
    </w:p>
    <w:p>
      <w:r>
        <w:t xml:space="preserve">Current risk rating: Low</w:t>
      </w:r>
    </w:p>
    <w:p>
      <w:r>
        <w:t xml:space="preserve">Recommended measures:</w:t>
      </w:r>
    </w:p>
    <w:p>
      <w:pPr>
        <w:pStyle w:val="ListParagraph"/>
        <w:numPr>
          <w:ilvl w:val="0"/>
          <w:numId w:val="1"/>
        </w:numPr>
      </w:pPr>
      <w:r>
        <w:t xml:space="preserve">[ ] Configure PII scrubbing in error reports and stack traces</w:t>
      </w:r>
    </w:p>
    <w:p>
      <w:pPr>
        <w:pStyle w:val="ListParagraph"/>
        <w:numPr>
          <w:ilvl w:val="0"/>
          <w:numId w:val="1"/>
        </w:numPr>
      </w:pPr>
      <w:r>
        <w:t xml:space="preserve">[ ] Limit user context attached to monitoring events</w:t>
      </w:r>
    </w:p>
    <w:p>
      <w:pPr>
        <w:pStyle w:val="ListParagraph"/>
        <w:numPr>
          <w:ilvl w:val="0"/>
          <w:numId w:val="1"/>
        </w:numPr>
      </w:pPr>
      <w:r>
        <w:t xml:space="preserve">[ ] Set appropriate data retention periods for monitoring data</w:t>
      </w:r>
    </w:p>
    <w:p>
      <w:pPr>
        <w:pStyle w:val="ListParagraph"/>
        <w:numPr>
          <w:ilvl w:val="0"/>
          <w:numId w:val="1"/>
        </w:numPr>
      </w:pPr>
      <w:r>
        <w:t xml:space="preserve">[ ] Restrict access to monitoring dashboards to authorized personnel</w:t>
      </w:r>
    </w:p>
    <w:p>
      <w:pPr>
        <w:pStyle w:val="Heading3"/>
      </w:pPr>
      <w:r>
        <w:t>6.4 Database (drizzle, ioredis, redis)</w:t>
      </w:r>
    </w:p>
    <w:p>
      <w:r>
        <w:t xml:space="preserve">Current risk rating: Medium</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6.5 Other (googleapis)</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6.6 Email (nodemailer)</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6.7 Auth (passport, passport-google-oauth20, passport-microsoft)</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6.8 Payment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Not at this time — Based on the current risk assessment, the identified risks can be mitigated through the measures outlined in this DPIA. However, this should be re-evaluated if processing activities change.</w:t>
      </w:r>
    </w:p>
    <w:p>
      <w:pPr>
        <w:pStyle w:val="Heading3"/>
      </w:pPr>
      <w:r>
        <w:t>7.2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