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r>
        <w:t xml:space="preserve">Contact: legal@acme.com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Acme Inc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8</w:t>
      </w:r>
    </w:p>
    <w:p>
      <w:r>
        <w:t xml:space="preserve">Applicable Annex A domains: Technological Controls (A.8), Organizational Controls (A.5),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@sentry/node  |  Error Monitoring  |  Technological Controls (A.8), Organizational Controls (A.5)</w:t>
      </w:r>
    </w:p>
    <w:p>
      <w:r>
        <w:rPr>
          <w:sz w:val="20"/>
        </w:rPr>
        <w:t xml:space="preserve">@supabase/supabase-js  |  Authentication  |  Organizational Controls (A.5), Technological Controls (A.8)</w:t>
      </w:r>
    </w:p>
    <w:p>
      <w:r>
        <w:rPr>
          <w:sz w:val="20"/>
        </w:rPr>
        <w:t xml:space="preserve">openai  |  AI Service  |  Organizational Controls (A.5), People Controls (A.6), Technological Controls (A.8)</w:t>
      </w:r>
    </w:p>
    <w:p>
      <w:r>
        <w:rPr>
          <w:sz w:val="20"/>
        </w:rPr>
        <w:t xml:space="preserve">posthog  |  Analytics  |  Organizational Controls (A.5), Technological Controls (A.8)</w:t>
      </w:r>
    </w:p>
    <w:p>
      <w:r>
        <w:rPr>
          <w:sz w:val="20"/>
        </w:rPr>
        <w:t xml:space="preserve">prisma  |  Database  |  Technological Controls (A.8), Organizational Controls (A.5)</w:t>
      </w:r>
    </w:p>
    <w:p>
      <w:r>
        <w:rPr>
          <w:sz w:val="20"/>
        </w:rPr>
        <w:t xml:space="preserve">resend  |  Email Service  |  Organizational Controls (A.5), Technological Controls (A.8)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r>
        <w:rPr>
          <w:sz w:val="20"/>
        </w:rPr>
        <w:t xml:space="preserve">stripe-ios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posthog, openai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stripe, stripe-ios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@supabase/supabase-js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prisma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@sentry/node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prisma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Style w:val="Heading4"/>
      </w:pPr>
      <w:r>
        <w:t>A.8.28 — Secure Coding (AI-Specific)</w:t>
      </w:r>
    </w:p>
    <w:p>
      <w:r>
        <w:t xml:space="preserve">AI services detected: openai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 safety and correctness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ListParagraph"/>
        <w:numPr>
          <w:ilvl w:val="0"/>
          <w:numId w:val="1"/>
        </w:numPr>
      </w:pPr>
      <w:r>
        <w:t xml:space="preserve">[ ] Document AI model provenance and training data lineage</w:t>
      </w:r>
    </w:p>
    <w:p>
      <w:pPr>
        <w:pStyle w:val="ListParagraph"/>
        <w:numPr>
          <w:ilvl w:val="0"/>
          <w:numId w:val="1"/>
        </w:numPr>
      </w:pPr>
      <w:r>
        <w:t xml:space="preserve">[ ] Conduct bias and fairness assessments for AI models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