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Acme Inc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Zuletzt aktualisiert: 2026-03-18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Nutzungsdaten (besuchte Seiten, verwendete Funktionen)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Nutzungsmuster verstehen und das Produkt verbessern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@sentry/node, @supabase/supabase-js, openai, posthog, prisma +3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legal@acme.com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