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2026-03-18</w:t>
      </w:r>
    </w:p>
    <w:p>
      <w:r>
        <w:t xml:space="preserve">Last Updated: 2026-03-18</w:t>
      </w:r>
    </w:p>
    <w:p>
      <w:r>
        <w:t xml:space="preserve">Previous Version: [View previous version](https://acme-saas.com/legal/privacy-policy/previous)</w:t>
      </w:r>
    </w:p>
    <w:p>
      <w:r>
        <w:t xml:space="preserve">Project: nextjs-saas-example</w:t>
      </w:r>
    </w:p>
    <w:p>
      <w:pPr>
        <w:pBdr>
          <w:bottom w:val="single" w:sz="6" w:space="1" w:color="999999"/>
        </w:pBdr>
      </w:pPr>
    </w:p>
    <w:p>
      <w:pPr>
        <w:pStyle w:val="Heading2"/>
      </w:pPr>
      <w:r>
        <w:t>1. Introduction</w:t>
      </w:r>
    </w:p>
    <w:p>
      <w:r>
        <w:t xml:space="preserve">This Privacy Policy ("Policy") describes how Acme Inc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Acme Inc</w:t>
      </w:r>
    </w:p>
    <w:p>
      <w:r>
        <w:t xml:space="preserve">Contact Email: legal@acme.com</w:t>
      </w:r>
    </w:p>
    <w:p>
      <w:r>
        <w:t xml:space="preserve">EU Representative: Acme EU Compliance GmbH, Friedrichstr. 123, 10117 Berlin</w:t>
      </w:r>
    </w:p>
    <w:p>
      <w:pPr>
        <w:pStyle w:val="Heading2"/>
      </w:pPr>
      <w:r>
        <w:t>2. Data Protection Officer</w:t>
      </w:r>
    </w:p>
    <w:p>
      <w:r>
        <w:t xml:space="preserve">Our designated Data Protection Officer (DPO), appointed pursuant to GDPR Art. 37, can be contacted at:</w:t>
      </w:r>
    </w:p>
    <w:p>
      <w:pPr>
        <w:pStyle w:val="ListParagraph"/>
        <w:numPr>
          <w:ilvl w:val="0"/>
          <w:numId w:val="1"/>
        </w:numPr>
      </w:pPr>
      <w:r>
        <w:t xml:space="preserve">**Name:** Jane Mueller</w:t>
      </w:r>
    </w:p>
    <w:p>
      <w:pPr>
        <w:pStyle w:val="ListParagraph"/>
        <w:numPr>
          <w:ilvl w:val="0"/>
          <w:numId w:val="1"/>
        </w:numPr>
      </w:pPr>
      <w:r>
        <w:t xml:space="preserve">**Email:** dpo@acme-saas.com</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 names detected in Prisma schema fields: User.name.</w:t>
      </w:r>
    </w:p>
    <w:p>
      <w:r>
        <w:t xml:space="preserve">Collected through: @supabase/supabase-js, User.name</w:t>
      </w:r>
    </w:p>
    <w:p>
      <w:pPr>
        <w:pStyle w:val="Heading3"/>
      </w:pPr>
      <w:r>
        <w:t>Financial Data</w:t>
      </w:r>
    </w:p>
    <w:p>
      <w:r>
        <w:t xml:space="preserve">Payment card information, billing addresses, and transaction history processed through payment providers.</w:t>
      </w:r>
    </w:p>
    <w:p>
      <w:r>
        <w:t xml:space="preserve">Collected through: stripe, stripe-ios</w:t>
      </w:r>
    </w:p>
    <w:p>
      <w:pPr>
        <w:pStyle w:val="Heading3"/>
      </w:pPr>
      <w:r>
        <w:t>Usage &amp; Behavioral Data</w:t>
      </w:r>
    </w:p>
    <w:p>
      <w:r>
        <w:t xml:space="preserve">Page views, click patterns, session recordings, device information, and IP addresses collected through analytics tools.</w:t>
      </w:r>
    </w:p>
    <w:p>
      <w:r>
        <w:t xml:space="preserve">Collected through: posthog</w:t>
      </w:r>
    </w:p>
    <w:p>
      <w:pPr>
        <w:pStyle w:val="Heading3"/>
      </w:pPr>
      <w:r>
        <w:t>AI Interaction Data</w:t>
      </w:r>
    </w:p>
    <w:p>
      <w:r>
        <w:t xml:space="preserve">User prompts, conversation history, and AI-generated content processed through third-party AI services.</w:t>
      </w:r>
    </w:p>
    <w:p>
      <w:r>
        <w:t xml:space="preserve">Collected through: openai</w:t>
      </w:r>
    </w:p>
    <w:p>
      <w:pPr>
        <w:pStyle w:val="Heading3"/>
      </w:pPr>
      <w:r>
        <w:t>Communication Data</w:t>
      </w:r>
    </w:p>
    <w:p>
      <w:r>
        <w:t xml:space="preserve">Email addresses and email content processed through email service providers.</w:t>
      </w:r>
    </w:p>
    <w:p>
      <w:r>
        <w:t xml:space="preserve">Collected through: resend</w:t>
      </w:r>
    </w:p>
    <w:p>
      <w:pPr>
        <w:pStyle w:val="Heading3"/>
      </w:pPr>
      <w:r>
        <w:t>Technical &amp; Diagnostic Data</w:t>
      </w:r>
    </w:p>
    <w:p>
      <w:r>
        <w:t xml:space="preserve">Error reports, stack traces, performance data, and user context collected through monitoring tools.</w:t>
      </w:r>
    </w:p>
    <w:p>
      <w:r>
        <w:t xml:space="preserve">Collected through: @sentry/node</w:t>
      </w:r>
    </w:p>
    <w:p>
      <w:pPr>
        <w:pStyle w:val="Heading3"/>
      </w:pPr>
      <w:r>
        <w:t>Stored User Data</w:t>
      </w:r>
    </w:p>
    <w:p>
      <w:r>
        <w:t xml:space="preserve">Persistent user data stored in databases as defined by the application schema.</w:t>
      </w:r>
    </w:p>
    <w:p>
      <w:r>
        <w:t xml:space="preserve">Collected through: prisma</w:t>
      </w:r>
    </w:p>
    <w:p>
      <w:pPr>
        <w:pStyle w:val="Heading3"/>
      </w:pPr>
      <w:r>
        <w:t>Contact Information</w:t>
      </w:r>
    </w:p>
    <w:p>
      <w:r>
        <w:t xml:space="preserve">email addresses, phone numbers detected in Prisma schema fields: User.email, User.phone.</w:t>
      </w:r>
    </w:p>
    <w:p>
      <w:r>
        <w:t xml:space="preserve">Collected through: User.email, User.phone</w:t>
      </w:r>
    </w:p>
    <w:p>
      <w:pPr>
        <w:pStyle w:val="Heading3"/>
      </w:pPr>
      <w:r>
        <w:t>Authentication Data</w:t>
      </w:r>
    </w:p>
    <w:p>
      <w:r>
        <w:t xml:space="preserve">password hashes detected in Prisma schema fields: User.passwordHash.</w:t>
      </w:r>
    </w:p>
    <w:p>
      <w:r>
        <w:t xml:space="preserve">Collected through: User.passwordHash</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User registration/login → email, password hash, session data, user metadata (via @supabase/supabase-js)</w:t>
      </w:r>
    </w:p>
    <w:p>
      <w:pPr>
        <w:pStyle w:val="ListParagraph"/>
        <w:numPr>
          <w:ilvl w:val="0"/>
          <w:numId w:val="1"/>
        </w:numPr>
      </w:pPr>
      <w:r>
        <w:t xml:space="preserve">AI-powered feature usage → user prompts, conversation history, generated content (via openai)</w:t>
      </w:r>
    </w:p>
    <w:p>
      <w:pPr>
        <w:pStyle w:val="ListParagraph"/>
        <w:numPr>
          <w:ilvl w:val="0"/>
          <w:numId w:val="1"/>
        </w:numPr>
      </w:pPr>
      <w:r>
        <w:t xml:space="preserve">Email subscription/contact forms → email addresses, email content (via resend)</w:t>
      </w:r>
    </w:p>
    <w:p>
      <w:pPr>
        <w:pStyle w:val="ListParagraph"/>
        <w:numPr>
          <w:ilvl w:val="0"/>
          <w:numId w:val="1"/>
        </w:numPr>
      </w:pPr>
      <w:r>
        <w:t xml:space="preserve">Payment checkout → payment information, billing address, email, transaction history (via stripe)</w:t>
      </w:r>
    </w:p>
    <w:p>
      <w:pPr>
        <w:pStyle w:val="ListParagraph"/>
        <w:numPr>
          <w:ilvl w:val="0"/>
          <w:numId w:val="1"/>
        </w:numPr>
      </w:pPr>
      <w:r>
        <w:t xml:space="preserve">Payment checkout → payment information, billing address, email, transaction history (via stripe-ios)</w:t>
      </w:r>
    </w:p>
    <w:p>
      <w:r>
        <w:t xml:space="preserve">Data Storage:</w:t>
      </w:r>
    </w:p>
    <w:p>
      <w:pPr>
        <w:pStyle w:val="ListParagraph"/>
        <w:numPr>
          <w:ilvl w:val="0"/>
          <w:numId w:val="1"/>
        </w:numPr>
      </w:pPr>
      <w:r>
        <w:t xml:space="preserve">prisma (Database): user data as defined in schema</w:t>
      </w:r>
    </w:p>
    <w:p>
      <w:pPr>
        <w:pStyle w:val="ListParagraph"/>
        <w:numPr>
          <w:ilvl w:val="0"/>
          <w:numId w:val="1"/>
        </w:numPr>
      </w:pPr>
      <w:r>
        <w:t xml:space="preserve">Database schema (Personal Identity Data): @supabase/supabase-js, User.name</w:t>
      </w:r>
    </w:p>
    <w:p>
      <w:pPr>
        <w:pStyle w:val="ListParagraph"/>
        <w:numPr>
          <w:ilvl w:val="0"/>
          <w:numId w:val="1"/>
        </w:numPr>
      </w:pPr>
      <w:r>
        <w:t xml:space="preserve">Database schema (Contact Information): User.email, User.phone</w:t>
      </w:r>
    </w:p>
    <w:p>
      <w:pPr>
        <w:pStyle w:val="ListParagraph"/>
        <w:numPr>
          <w:ilvl w:val="0"/>
          <w:numId w:val="1"/>
        </w:numPr>
      </w:pPr>
      <w:r>
        <w:t xml:space="preserve">Database schema (Authentication Data): User.passwordHash</w:t>
      </w:r>
    </w:p>
    <w:p>
      <w:r>
        <w:t xml:space="preserve">Third-Party Data Sharing:</w:t>
      </w:r>
    </w:p>
    <w:p>
      <w:pPr>
        <w:pStyle w:val="ListParagraph"/>
        <w:numPr>
          <w:ilvl w:val="0"/>
          <w:numId w:val="1"/>
        </w:numPr>
      </w:pPr>
      <w:r>
        <w:t xml:space="preserve">@sentry/node: error data, stack traces, user context, device information, IP address</w:t>
      </w:r>
    </w:p>
    <w:p>
      <w:pPr>
        <w:pStyle w:val="ListParagraph"/>
        <w:numPr>
          <w:ilvl w:val="0"/>
          <w:numId w:val="1"/>
        </w:numPr>
      </w:pPr>
      <w:r>
        <w:t xml:space="preserve">openai: user prompts, conversation history, generated content</w:t>
      </w:r>
    </w:p>
    <w:p>
      <w:pPr>
        <w:pStyle w:val="ListParagraph"/>
        <w:numPr>
          <w:ilvl w:val="0"/>
          <w:numId w:val="1"/>
        </w:numPr>
      </w:pPr>
      <w:r>
        <w:t xml:space="preserve">posthog: user behavior, session recordings, feature flag usage, device information</w:t>
      </w:r>
    </w:p>
    <w:p>
      <w:pPr>
        <w:pStyle w:val="ListParagraph"/>
        <w:numPr>
          <w:ilvl w:val="0"/>
          <w:numId w:val="1"/>
        </w:numPr>
      </w:pPr>
      <w:r>
        <w:t xml:space="preserve">resend: email addresses, email content</w:t>
      </w:r>
    </w:p>
    <w:p>
      <w:pPr>
        <w:pStyle w:val="ListParagraph"/>
        <w:numPr>
          <w:ilvl w:val="0"/>
          <w:numId w:val="1"/>
        </w:numPr>
      </w:pPr>
      <w:r>
        <w:t xml:space="preserve">stripe: payment information, billing address, email, transaction history</w:t>
      </w:r>
    </w:p>
    <w:p>
      <w:pPr>
        <w:pStyle w:val="ListParagraph"/>
        <w:numPr>
          <w:ilvl w:val="0"/>
          <w:numId w:val="1"/>
        </w:numPr>
      </w:pPr>
      <w:r>
        <w:t xml:space="preserve">stripe-ios: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2  |  Explicit consent, DPIA, encryption, DPO oversight</w:t>
      </w:r>
    </w:p>
    <w:p>
      <w:r>
        <w:rPr>
          <w:sz w:val="20"/>
        </w:rPr>
        <w:t xml:space="preserve">High  |  12  |  Encryption, tokenization, access control, audit logging</w:t>
      </w:r>
    </w:p>
    <w:p>
      <w:r>
        <w:rPr>
          <w:sz w:val="20"/>
        </w:rPr>
        <w:t xml:space="preserve">Medium  |  8  |  Encryption in transit, consent, user access rights</w:t>
      </w:r>
    </w:p>
    <w:p>
      <w:r>
        <w:rPr>
          <w:sz w:val="20"/>
        </w:rPr>
        <w:t xml:space="preserve">Low  |  26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**@sentry/node** (Error Monitoring): Processes error data, stack traces, user context, device information, IP address</w:t>
      </w:r>
    </w:p>
    <w:p>
      <w:pPr>
        <w:pStyle w:val="ListParagraph"/>
        <w:numPr>
          <w:ilvl w:val="0"/>
          <w:numId w:val="1"/>
        </w:numPr>
      </w:pPr>
      <w:r>
        <w:t xml:space="preserve">**@supabase/supabase-js** (Authentication): Processes email, password hash, session data, user metadata</w:t>
      </w:r>
    </w:p>
    <w:p>
      <w:pPr>
        <w:pStyle w:val="ListParagraph"/>
        <w:numPr>
          <w:ilvl w:val="0"/>
          <w:numId w:val="1"/>
        </w:numPr>
      </w:pPr>
      <w:r>
        <w:t xml:space="preserve">**openai** (AI Service): Processes user prompts, conversation history, generated content</w:t>
      </w:r>
    </w:p>
    <w:p>
      <w:pPr>
        <w:pStyle w:val="ListParagraph"/>
        <w:numPr>
          <w:ilvl w:val="0"/>
          <w:numId w:val="1"/>
        </w:numPr>
      </w:pPr>
      <w:r>
        <w:t xml:space="preserve">**posthog** (Analytics): Processes user behavior, session recordings, feature flag usage, device information</w:t>
      </w:r>
    </w:p>
    <w:p>
      <w:pPr>
        <w:pStyle w:val="ListParagraph"/>
        <w:numPr>
          <w:ilvl w:val="0"/>
          <w:numId w:val="1"/>
        </w:numPr>
      </w:pPr>
      <w:r>
        <w:t xml:space="preserve">**resend** (Email Service): Processes email addresses, email content</w:t>
      </w:r>
    </w:p>
    <w:p>
      <w:pPr>
        <w:pStyle w:val="ListParagraph"/>
        <w:numPr>
          <w:ilvl w:val="0"/>
          <w:numId w:val="1"/>
        </w:numPr>
      </w:pPr>
      <w:r>
        <w:t xml:space="preserve">**stripe** (Payment Processing): Processes payment information, billing address, email, transaction history</w:t>
      </w:r>
    </w:p>
    <w:p>
      <w:pPr>
        <w:pStyle w:val="ListParagraph"/>
        <w:numPr>
          <w:ilvl w:val="0"/>
          <w:numId w:val="1"/>
        </w:numPr>
      </w:pPr>
      <w:r>
        <w:t xml:space="preserve">**stripe-ios**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Error Monitoring  |  Legitimate Interest  |  Art. 6(1)(f)  |  Protecting our service, detecting errors, and ensuring security</w:t>
      </w:r>
    </w:p>
    <w:p>
      <w:r>
        <w:rPr>
          <w:sz w:val="20"/>
        </w:rPr>
        <w:t xml:space="preserve">Authentication  |  Contract  |  Art. 6(1)(b)  |  Necessary to fulfill our agreement with you</w:t>
      </w:r>
    </w:p>
    <w:p>
      <w:r>
        <w:rPr>
          <w:sz w:val="20"/>
        </w:rPr>
        <w:t xml:space="preserve">AI Service  |  Consent  |  Art. 6(1)(a)  |  Only with your opt-in consent; or Contract (Art. 6(1)(b)) if integral to the service</w:t>
      </w:r>
    </w:p>
    <w:p>
      <w:r>
        <w:rPr>
          <w:sz w:val="20"/>
        </w:rPr>
        <w:t xml:space="preserve">Analytics  |  Consent  |  Art. 6(1)(a)  |  Only with your opt-in consent</w:t>
      </w:r>
    </w:p>
    <w:p>
      <w:r>
        <w:rPr>
          <w:sz w:val="20"/>
        </w:rPr>
        <w:t xml:space="preserve">Database  |  Contract  |  Art. 6(1)(b)  |  Necessary to store and manage your data as part of the service</w:t>
      </w:r>
    </w:p>
    <w:p>
      <w:r>
        <w:rPr>
          <w:sz w:val="20"/>
        </w:rPr>
        <w:t xml:space="preserve">Email Service  |  Legitimate Interest  |  Art. 6(1)(f)  |  Communicating service-related information to you</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**Error Monitoring:** Protecting our service, detecting errors, and ensuring security</w:t>
      </w:r>
    </w:p>
    <w:p>
      <w:pPr>
        <w:pStyle w:val="ListParagraph"/>
        <w:numPr>
          <w:ilvl w:val="0"/>
          <w:numId w:val="1"/>
        </w:numPr>
      </w:pPr>
      <w:r>
        <w:t xml:space="preserve">**Email Service:** Communicating service-related information to you</w:t>
      </w:r>
    </w:p>
    <w:p>
      <w:pPr>
        <w:pStyle w:val="Heading2"/>
      </w:pPr>
      <w:r>
        <w:t>6. Artificial Intelligence</w:t>
      </w:r>
    </w:p>
    <w:p>
      <w:r>
        <w:t xml:space="preserve">This application uses AI-powered features provided by third-party services:</w:t>
      </w:r>
    </w:p>
    <w:p>
      <w:pPr>
        <w:pStyle w:val="ListParagraph"/>
        <w:numPr>
          <w:ilvl w:val="0"/>
          <w:numId w:val="1"/>
        </w:numPr>
      </w:pPr>
      <w:r>
        <w:t xml:space="preserve">**openai**: user prompts, conversation history, generated content</w:t>
      </w:r>
    </w:p>
    <w:p>
      <w:pPr>
        <w:pStyle w:val="Heading3"/>
      </w:pPr>
      <w:r>
        <w:t>How We Use AI</w:t>
      </w:r>
    </w:p>
    <w:p>
      <w:pPr>
        <w:pStyle w:val="ListParagraph"/>
        <w:numPr>
          <w:ilvl w:val="0"/>
          <w:numId w:val="1"/>
        </w:numPr>
      </w:pPr>
      <w:r>
        <w:t xml:space="preserve">User inputs may be sent to AI service providers for processing</w:t>
      </w:r>
    </w:p>
    <w:p>
      <w:pPr>
        <w:pStyle w:val="ListParagraph"/>
        <w:numPr>
          <w:ilvl w:val="0"/>
          <w:numId w:val="1"/>
        </w:numPr>
      </w:pPr>
      <w:r>
        <w:t xml:space="preserve">AI-generated outputs are returned to the user</w:t>
      </w:r>
    </w:p>
    <w:p>
      <w:pPr>
        <w:pStyle w:val="ListParagraph"/>
        <w:numPr>
          <w:ilvl w:val="0"/>
          <w:numId w:val="1"/>
        </w:numPr>
      </w:pPr>
      <w:r>
        <w:t xml:space="preserve">We do not use your data to train AI models</w:t>
      </w:r>
    </w:p>
    <w:p>
      <w:pPr>
        <w:pStyle w:val="ListParagraph"/>
        <w:numPr>
          <w:ilvl w:val="0"/>
          <w:numId w:val="1"/>
        </w:numPr>
      </w:pPr>
      <w:r>
        <w:t xml:space="preserve">AI service providers may retain data according to their own policies</w:t>
      </w:r>
    </w:p>
    <w:p>
      <w:pPr>
        <w:ind w:left="720"/>
      </w:pPr>
      <w:r>
        <w:rPr>
          <w:i/>
          <w:color w:val="666666"/>
        </w:rPr>
        <w:t xml:space="preserve">**Note:** Review the AI Disclosure document for detailed information about our AI usage as required by the EU AI Act.</w:t>
      </w:r>
    </w:p>
    <w:p>
      <w:pPr>
        <w:pStyle w:val="Heading2"/>
      </w:pPr>
      <w:r>
        <w:t>7.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**@sentry/node** (Error Monitoring)</w:t>
      </w:r>
    </w:p>
    <w:p>
      <w:pPr>
        <w:pStyle w:val="ListParagraph"/>
        <w:numPr>
          <w:ilvl w:val="0"/>
          <w:numId w:val="1"/>
        </w:numPr>
      </w:pPr>
      <w:r>
        <w:t xml:space="preserve">**openai** (AI Service)</w:t>
      </w:r>
    </w:p>
    <w:p>
      <w:pPr>
        <w:pStyle w:val="ListParagraph"/>
        <w:numPr>
          <w:ilvl w:val="0"/>
          <w:numId w:val="1"/>
        </w:numPr>
      </w:pPr>
      <w:r>
        <w:t xml:space="preserve">**posthog** (Analytics)</w:t>
      </w:r>
    </w:p>
    <w:p>
      <w:pPr>
        <w:pStyle w:val="ListParagraph"/>
        <w:numPr>
          <w:ilvl w:val="0"/>
          <w:numId w:val="1"/>
        </w:numPr>
      </w:pPr>
      <w:r>
        <w:t xml:space="preserve">**resend** (Email Service)</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legal@acme.com.</w:t>
      </w:r>
    </w:p>
    <w:p>
      <w:pPr>
        <w:pStyle w:val="Heading2"/>
      </w:pPr>
      <w:r>
        <w:t>8.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t xml:space="preserve">Default retention period: 365 days</w:t>
      </w:r>
    </w:p>
    <w:p>
      <w:r>
        <w:rPr>
          <w:sz w:val="20"/>
        </w:rPr>
        <w:t xml:space="preserve">Data Type  |  Retention Period</w:t>
      </w:r>
    </w:p>
    <w:p>
      <w:r>
        <w:rPr>
          <w:sz w:val="20"/>
        </w:rPr>
        <w:t xml:space="preserve">Error Monitoring  |  Error and performance data retained for up to 90 days</w:t>
      </w:r>
    </w:p>
    <w:p>
      <w:r>
        <w:rPr>
          <w:sz w:val="20"/>
        </w:rPr>
        <w:t xml:space="preserve">Authentication  |  Account data retained until you delete your account</w:t>
      </w:r>
    </w:p>
    <w:p>
      <w:r>
        <w:rPr>
          <w:sz w:val="20"/>
        </w:rPr>
        <w:t xml:space="preserve">AI Service  |  AI interaction data retained for up to 90 days</w:t>
      </w:r>
    </w:p>
    <w:p>
      <w:r>
        <w:rPr>
          <w:sz w:val="20"/>
        </w:rPr>
        <w:t xml:space="preserve">Analytics  |  Analytics data retained for up to 26 months</w:t>
      </w:r>
    </w:p>
    <w:p>
      <w:r>
        <w:rPr>
          <w:sz w:val="20"/>
        </w:rPr>
        <w:t xml:space="preserve">Database  |  User data retained until you delete your account</w:t>
      </w:r>
    </w:p>
    <w:p>
      <w:r>
        <w:rPr>
          <w:sz w:val="20"/>
        </w:rPr>
        <w:t xml:space="preserve">Email Service  |  Email communication records retained for up to 3 years</w:t>
      </w:r>
    </w:p>
    <w:p>
      <w:r>
        <w:rPr>
          <w:sz w:val="20"/>
        </w:rPr>
        <w:t xml:space="preserve">Payment Processing  |  Transaction records retained for 7 years (tax and legal compliance)</w:t>
      </w:r>
    </w:p>
    <w:p>
      <w:pPr>
        <w:pStyle w:val="Heading2"/>
      </w:pPr>
      <w:r>
        <w:t>9.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3"/>
      </w:pPr>
      <w:r>
        <w:t>For California Residents (CCPA/CPRA)</w:t>
      </w:r>
    </w:p>
    <w:p>
      <w:r>
        <w:t xml:space="preserve">Under the California Consumer Privacy Act and California Privacy Rights Act:</w:t>
      </w:r>
    </w:p>
    <w:p>
      <w:pPr>
        <w:pStyle w:val="Heading4"/>
      </w:pPr>
      <w:r>
        <w:t>Categories of Personal Information Collected</w:t>
      </w:r>
    </w:p>
    <w:p>
      <w:pPr>
        <w:pStyle w:val="ListParagraph"/>
        <w:numPr>
          <w:ilvl w:val="0"/>
          <w:numId w:val="1"/>
        </w:numPr>
      </w:pPr>
      <w:r>
        <w:t xml:space="preserve">Internet or other electronic network activity (device info, error reports, IP address)</w:t>
      </w:r>
    </w:p>
    <w:p>
      <w:pPr>
        <w:pStyle w:val="ListParagraph"/>
        <w:numPr>
          <w:ilvl w:val="0"/>
          <w:numId w:val="1"/>
        </w:numPr>
      </w:pPr>
      <w:r>
        <w:t xml:space="preserve">Identifiers (name, email address, account credentials)</w:t>
      </w:r>
    </w:p>
    <w:p>
      <w:pPr>
        <w:pStyle w:val="ListParagraph"/>
        <w:numPr>
          <w:ilvl w:val="0"/>
          <w:numId w:val="1"/>
        </w:numPr>
      </w:pPr>
      <w:r>
        <w:t xml:space="preserve">Inferences drawn from personal information (AI-generated profiles and predictions)</w:t>
      </w:r>
    </w:p>
    <w:p>
      <w:pPr>
        <w:pStyle w:val="ListParagraph"/>
        <w:numPr>
          <w:ilvl w:val="0"/>
          <w:numId w:val="1"/>
        </w:numPr>
      </w:pPr>
      <w:r>
        <w:t xml:space="preserve">Internet or other electronic network activity (browsing history, interactions with website)</w:t>
      </w:r>
    </w:p>
    <w:p>
      <w:pPr>
        <w:pStyle w:val="ListParagraph"/>
        <w:numPr>
          <w:ilvl w:val="0"/>
          <w:numId w:val="1"/>
        </w:numPr>
      </w:pPr>
      <w:r>
        <w:t xml:space="preserve">Identifiers and other personal information stored in databases</w:t>
      </w:r>
    </w:p>
    <w:p>
      <w:pPr>
        <w:pStyle w:val="ListParagraph"/>
        <w:numPr>
          <w:ilvl w:val="0"/>
          <w:numId w:val="1"/>
        </w:numPr>
      </w:pPr>
      <w:r>
        <w:t xml:space="preserve">Identifiers (email address, communication records)</w:t>
      </w:r>
    </w:p>
    <w:p>
      <w:pPr>
        <w:pStyle w:val="ListParagraph"/>
        <w:numPr>
          <w:ilvl w:val="0"/>
          <w:numId w:val="1"/>
        </w:numPr>
      </w:pPr>
      <w:r>
        <w:t xml:space="preserve">Financial information (payment card details, billing address, transaction history)</w:t>
      </w:r>
    </w:p>
    <w:p>
      <w:pPr>
        <w:pStyle w:val="Heading4"/>
      </w:pPr>
      <w:r>
        <w:t>Categories of Sources</w:t>
      </w:r>
    </w:p>
    <w:p>
      <w:r>
        <w:t xml:space="preserve">We collect personal information from the following categories of sources:</w:t>
      </w:r>
    </w:p>
    <w:p>
      <w:pPr>
        <w:pStyle w:val="ListParagraph"/>
        <w:numPr>
          <w:ilvl w:val="0"/>
          <w:numId w:val="1"/>
        </w:numPr>
      </w:pPr>
      <w:r>
        <w:t xml:space="preserve">Automatically (error reports, device information, IP address)</w:t>
      </w:r>
    </w:p>
    <w:p>
      <w:pPr>
        <w:pStyle w:val="ListParagraph"/>
        <w:numPr>
          <w:ilvl w:val="0"/>
          <w:numId w:val="1"/>
        </w:numPr>
      </w:pPr>
      <w:r>
        <w:t xml:space="preserve">Directly from you (account registration, login forms)</w:t>
      </w:r>
    </w:p>
    <w:p>
      <w:pPr>
        <w:pStyle w:val="ListParagraph"/>
        <w:numPr>
          <w:ilvl w:val="0"/>
          <w:numId w:val="1"/>
        </w:numPr>
      </w:pPr>
      <w:r>
        <w:t xml:space="preserve">Directly from you (inputs to AI-powered features)</w:t>
      </w:r>
    </w:p>
    <w:p>
      <w:pPr>
        <w:pStyle w:val="ListParagraph"/>
        <w:numPr>
          <w:ilvl w:val="0"/>
          <w:numId w:val="1"/>
        </w:numPr>
      </w:pPr>
      <w:r>
        <w:t xml:space="preserve">From third parties (AI service providers)</w:t>
      </w:r>
    </w:p>
    <w:p>
      <w:pPr>
        <w:pStyle w:val="ListParagraph"/>
        <w:numPr>
          <w:ilvl w:val="0"/>
          <w:numId w:val="1"/>
        </w:numPr>
      </w:pPr>
      <w:r>
        <w:t xml:space="preserve">Automatically (cookies, web beacons, analytics tools)</w:t>
      </w:r>
    </w:p>
    <w:p>
      <w:pPr>
        <w:pStyle w:val="ListParagraph"/>
        <w:numPr>
          <w:ilvl w:val="0"/>
          <w:numId w:val="1"/>
        </w:numPr>
      </w:pPr>
      <w:r>
        <w:t xml:space="preserve">Directly from you (account creation, form submissions)</w:t>
      </w:r>
    </w:p>
    <w:p>
      <w:pPr>
        <w:pStyle w:val="ListParagraph"/>
        <w:numPr>
          <w:ilvl w:val="0"/>
          <w:numId w:val="1"/>
        </w:numPr>
      </w:pPr>
      <w:r>
        <w:t xml:space="preserve">Directly from you (email address provided at signup or contact)</w:t>
      </w:r>
    </w:p>
    <w:p>
      <w:pPr>
        <w:pStyle w:val="ListParagraph"/>
        <w:numPr>
          <w:ilvl w:val="0"/>
          <w:numId w:val="1"/>
        </w:numPr>
      </w:pPr>
      <w:r>
        <w:t xml:space="preserve">Directly from you (checkout and billing forms)</w:t>
      </w:r>
    </w:p>
    <w:p>
      <w:pPr>
        <w:pStyle w:val="ListParagraph"/>
        <w:numPr>
          <w:ilvl w:val="0"/>
          <w:numId w:val="1"/>
        </w:numPr>
      </w:pPr>
      <w:r>
        <w:t xml:space="preserve">From third parties (payment processors)</w:t>
      </w:r>
    </w:p>
    <w:p>
      <w:pPr>
        <w:pStyle w:val="Heading4"/>
      </w:pPr>
      <w:r>
        <w:t>Business or Commercial Purpose for Collection</w:t>
      </w:r>
    </w:p>
    <w:p>
      <w:r>
        <w:t xml:space="preserve">We collect and use personal information for the following business or commercial purposes:</w:t>
      </w:r>
    </w:p>
    <w:p>
      <w:pPr>
        <w:pStyle w:val="ListParagraph"/>
        <w:numPr>
          <w:ilvl w:val="0"/>
          <w:numId w:val="1"/>
        </w:numPr>
      </w:pPr>
      <w:r>
        <w:t xml:space="preserve">**Error Monitoring:** Debugging: Identifying and repairing errors that impair intended functionality; Security: Detecting security incidents and protecting against malicious or illegal activity</w:t>
      </w:r>
    </w:p>
    <w:p>
      <w:pPr>
        <w:pStyle w:val="ListParagraph"/>
        <w:numPr>
          <w:ilvl w:val="0"/>
          <w:numId w:val="1"/>
        </w:numPr>
      </w:pPr>
      <w:r>
        <w:t xml:space="preserve">**Authentication:** Performing services: Providing account creation, authentication, and access control</w:t>
      </w:r>
    </w:p>
    <w:p>
      <w:pPr>
        <w:pStyle w:val="ListParagraph"/>
        <w:numPr>
          <w:ilvl w:val="0"/>
          <w:numId w:val="1"/>
        </w:numPr>
      </w:pPr>
      <w:r>
        <w:t xml:space="preserve">**AI Service:** Performing services: Providing AI-powered features and functionality integral to the service</w:t>
      </w:r>
    </w:p>
    <w:p>
      <w:pPr>
        <w:pStyle w:val="ListParagraph"/>
        <w:numPr>
          <w:ilvl w:val="0"/>
          <w:numId w:val="1"/>
        </w:numPr>
      </w:pPr>
      <w:r>
        <w:t xml:space="preserve">**Analytics:** Auditing: Counting ad impressions, verifying positioning, and auditing compliance; Short-term transient use: Contextualizing and customizing content shown to you</w:t>
      </w:r>
    </w:p>
    <w:p>
      <w:pPr>
        <w:pStyle w:val="ListParagraph"/>
        <w:numPr>
          <w:ilvl w:val="0"/>
          <w:numId w:val="1"/>
        </w:numPr>
      </w:pPr>
      <w:r>
        <w:t xml:space="preserve">**Database:** Performing services: Storing and managing user data necessary for core service functionality</w:t>
      </w:r>
    </w:p>
    <w:p>
      <w:pPr>
        <w:pStyle w:val="ListParagraph"/>
        <w:numPr>
          <w:ilvl w:val="0"/>
          <w:numId w:val="1"/>
        </w:numPr>
      </w:pPr>
      <w:r>
        <w:t xml:space="preserve">**Email Service:** Performing services: Sending transactional and service-related communications</w:t>
      </w:r>
    </w:p>
    <w:p>
      <w:pPr>
        <w:pStyle w:val="ListParagraph"/>
        <w:numPr>
          <w:ilvl w:val="0"/>
          <w:numId w:val="1"/>
        </w:numPr>
      </w:pPr>
      <w:r>
        <w:t xml:space="preserve">**Payment Processing:** Performing services: Processing transactions, billing, and fulfilling orders</w:t>
      </w:r>
    </w:p>
    <w:p>
      <w:pPr>
        <w:pStyle w:val="Heading4"/>
      </w:pPr>
      <w:r>
        <w:t>Your CCPA Rights</w:t>
      </w:r>
    </w:p>
    <w:p>
      <w:pPr>
        <w:pStyle w:val="ListParagraph"/>
        <w:numPr>
          <w:ilvl w:val="0"/>
          <w:numId w:val="1"/>
        </w:numPr>
      </w:pPr>
      <w:r>
        <w:t xml:space="preserve">Right to Know</w:t>
      </w:r>
    </w:p>
    <w:p>
      <w:pPr>
        <w:pStyle w:val="ListParagraph"/>
        <w:numPr>
          <w:ilvl w:val="0"/>
          <w:numId w:val="1"/>
        </w:numPr>
      </w:pPr>
      <w:r>
        <w:t xml:space="preserve">Right to Correct (CPRA Section 1798.106)</w:t>
      </w:r>
    </w:p>
    <w:p>
      <w:pPr>
        <w:pStyle w:val="ListParagraph"/>
        <w:numPr>
          <w:ilvl w:val="0"/>
          <w:numId w:val="1"/>
        </w:numPr>
      </w:pPr>
      <w:r>
        <w:t xml:space="preserve">Right to Delete</w:t>
      </w:r>
    </w:p>
    <w:p>
      <w:pPr>
        <w:pStyle w:val="ListParagraph"/>
        <w:numPr>
          <w:ilvl w:val="0"/>
          <w:numId w:val="1"/>
        </w:numPr>
      </w:pPr>
      <w:r>
        <w:t xml:space="preserve">Right to Opt-Out of Sale/Sharing</w:t>
      </w:r>
    </w:p>
    <w:p>
      <w:pPr>
        <w:pStyle w:val="ListParagraph"/>
        <w:numPr>
          <w:ilvl w:val="0"/>
          <w:numId w:val="1"/>
        </w:numPr>
      </w:pPr>
      <w:r>
        <w:t xml:space="preserve">Right to Limit Use of Sensitive Personal Information</w:t>
      </w:r>
    </w:p>
    <w:p>
      <w:pPr>
        <w:pStyle w:val="ListParagraph"/>
        <w:numPr>
          <w:ilvl w:val="0"/>
          <w:numId w:val="1"/>
        </w:numPr>
      </w:pPr>
      <w:r>
        <w:t xml:space="preserve">Right to Non-Discrimination</w:t>
      </w:r>
    </w:p>
    <w:p>
      <w:pPr>
        <w:pStyle w:val="Heading4"/>
      </w:pPr>
      <w:r>
        <w:t>Do Not Sell or Share My Personal Information</w:t>
      </w:r>
    </w:p>
    <w:p>
      <w:r>
        <w:t xml:space="preserve">We do not sell your personal information. We share personal information with analytics providers for cross-context behavioral advertising. You may opt out by contacting us at legal@acme.com or using our opt-out mechanism.</w:t>
      </w:r>
    </w:p>
    <w:p>
      <w:pPr>
        <w:pStyle w:val="Heading4"/>
      </w:pPr>
      <w:r>
        <w:t>How to Submit a Request</w:t>
      </w:r>
    </w:p>
    <w:p>
      <w:r>
        <w:t xml:space="preserve">You may submit a request to exercise your CCPA rights through the following methods:</w:t>
      </w:r>
    </w:p>
    <w:p>
      <w:pPr>
        <w:pStyle w:val="ListParagraph"/>
        <w:numPr>
          <w:ilvl w:val="0"/>
          <w:numId w:val="1"/>
        </w:numPr>
      </w:pPr>
      <w:r>
        <w:t xml:space="preserve">**Email:** legal@acme.com</w:t>
      </w:r>
    </w:p>
    <w:p>
      <w:pPr>
        <w:pStyle w:val="ListParagraph"/>
        <w:numPr>
          <w:ilvl w:val="0"/>
          <w:numId w:val="1"/>
        </w:numPr>
      </w:pPr>
      <w:r>
        <w:t xml:space="preserve">**Toll-Free Telephone Number:** +1-800-555-0199</w:t>
      </w:r>
    </w:p>
    <w:p>
      <w:r>
        <w:t xml:space="preserve">We will respond to verifiable consumer requests within 45 days.</w:t>
      </w:r>
    </w:p>
    <w:p>
      <w:pPr>
        <w:pStyle w:val="Heading4"/>
      </w:pPr>
      <w:r>
        <w:t>Authorized Agent</w:t>
      </w:r>
    </w:p>
    <w:p>
      <w:r>
        <w:t xml:space="preserve">You may designate an authorized agent to make requests on your behalf.</w:t>
      </w:r>
    </w:p>
    <w:p>
      <w:pPr>
        <w:pStyle w:val="Heading2"/>
      </w:pPr>
      <w:r>
        <w:t>10.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legal@acme.com</w:t>
      </w:r>
    </w:p>
    <w:p>
      <w:r>
        <w:t xml:space="preserve">Upon withdrawal, we will cease the relevant processing activities, though some data already collected may be retained where we have another lawful basis for doing so.</w:t>
      </w:r>
    </w:p>
    <w:p>
      <w:pPr>
        <w:pStyle w:val="Heading2"/>
      </w:pPr>
      <w:r>
        <w:t>11. Automated Decision-Making (Art. 22)</w:t>
      </w:r>
    </w:p>
    <w:p>
      <w:r>
        <w:t xml:space="preserve">Pursuant to GDPR Art. 13(2)(f), this application uses automated processing, including AI-powered features, as described in the Artificial Intelligence section above.</w:t>
      </w:r>
    </w:p>
    <w:p>
      <w:pPr>
        <w:pStyle w:val="Heading3"/>
      </w:pPr>
      <w:r>
        <w:t>Meaningful Information About the Logic Involved</w:t>
      </w:r>
    </w:p>
    <w:p>
      <w:r>
        <w:t xml:space="preserve">Our automated processing uses AI models provided by third-party services (openai). These models analyse the inputs you provide and generate outputs based on statistical patterns learned during training. The processing involves:</w:t>
      </w:r>
    </w:p>
    <w:p>
      <w:pPr>
        <w:pStyle w:val="ListParagraph"/>
        <w:numPr>
          <w:ilvl w:val="0"/>
          <w:numId w:val="1"/>
        </w:numPr>
      </w:pPr>
      <w:r>
        <w:t xml:space="preserve">Receiving your input data (text, queries, or other content you submit)</w:t>
      </w:r>
    </w:p>
    <w:p>
      <w:pPr>
        <w:pStyle w:val="ListParagraph"/>
        <w:numPr>
          <w:ilvl w:val="0"/>
          <w:numId w:val="1"/>
        </w:numPr>
      </w:pPr>
      <w:r>
        <w:t xml:space="preserve">Processing it through the AI model to generate a response or result</w:t>
      </w:r>
    </w:p>
    <w:p>
      <w:pPr>
        <w:pStyle w:val="ListParagraph"/>
        <w:numPr>
          <w:ilvl w:val="0"/>
          <w:numId w:val="1"/>
        </w:numPr>
      </w:pPr>
      <w:r>
        <w:t xml:space="preserve">Returning the AI-generated output to you</w:t>
      </w:r>
    </w:p>
    <w:p>
      <w:pPr>
        <w:pStyle w:val="Heading3"/>
      </w:pPr>
      <w:r>
        <w:t>Significance and Envisaged Consequences</w:t>
      </w:r>
    </w:p>
    <w:p>
      <w:r>
        <w:t xml:space="preserve">The use of automated processing may affect you in the following ways:</w:t>
      </w:r>
    </w:p>
    <w:p>
      <w:pPr>
        <w:pStyle w:val="ListParagraph"/>
        <w:numPr>
          <w:ilvl w:val="0"/>
          <w:numId w:val="1"/>
        </w:numPr>
      </w:pPr>
      <w:r>
        <w:t xml:space="preserve">AI-generated outputs may influence decisions or actions you take based on them</w:t>
      </w:r>
    </w:p>
    <w:p>
      <w:pPr>
        <w:pStyle w:val="ListParagraph"/>
        <w:numPr>
          <w:ilvl w:val="0"/>
          <w:numId w:val="1"/>
        </w:numPr>
      </w:pPr>
      <w:r>
        <w:t xml:space="preserve">The quality and accuracy of outputs depend on the inputs provided and the limitations of the AI model</w:t>
      </w:r>
    </w:p>
    <w:p>
      <w:pPr>
        <w:pStyle w:val="ListParagraph"/>
        <w:numPr>
          <w:ilvl w:val="0"/>
          <w:numId w:val="1"/>
        </w:numPr>
      </w:pPr>
      <w:r>
        <w:t xml:space="preserve">Automated processing is not used to make decisions that produce legal effects or similarly significantly affect you without human oversight</w:t>
      </w:r>
    </w:p>
    <w:p>
      <w:pPr>
        <w:pStyle w:val="Heading3"/>
      </w:pPr>
      <w:r>
        <w:t>Your Rights Regarding Automated Decisions</w:t>
      </w:r>
    </w:p>
    <w:p>
      <w:r>
        <w:t xml:space="preserve">You have the right not to be subject to decisions based solely on automated processing, including profiling, that produce legal or similarly significant effects concerning you. You may:</w:t>
      </w:r>
    </w:p>
    <w:p>
      <w:pPr>
        <w:pStyle w:val="ListParagraph"/>
        <w:numPr>
          <w:ilvl w:val="0"/>
          <w:numId w:val="1"/>
        </w:numPr>
      </w:pPr>
      <w:r>
        <w:t xml:space="preserve">Request human intervention in any automated decision</w:t>
      </w:r>
    </w:p>
    <w:p>
      <w:pPr>
        <w:pStyle w:val="ListParagraph"/>
        <w:numPr>
          <w:ilvl w:val="0"/>
          <w:numId w:val="1"/>
        </w:numPr>
      </w:pPr>
      <w:r>
        <w:t xml:space="preserve">Express your point of view regarding automated decisions</w:t>
      </w:r>
    </w:p>
    <w:p>
      <w:pPr>
        <w:pStyle w:val="ListParagraph"/>
        <w:numPr>
          <w:ilvl w:val="0"/>
          <w:numId w:val="1"/>
        </w:numPr>
      </w:pPr>
      <w:r>
        <w:t xml:space="preserve">Contest any automated decision that affects you</w:t>
      </w:r>
    </w:p>
    <w:p>
      <w:r>
        <w:t xml:space="preserve">To exercise these rights, contact us at legal@acme.com.</w:t>
      </w:r>
    </w:p>
    <w:p>
      <w:pPr>
        <w:pStyle w:val="Heading2"/>
      </w:pPr>
      <w:r>
        <w:t>12.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13.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Monitoring and Incident Detection</w:t>
      </w:r>
    </w:p>
    <w:p>
      <w:pPr>
        <w:pStyle w:val="ListParagraph"/>
        <w:numPr>
          <w:ilvl w:val="0"/>
          <w:numId w:val="1"/>
        </w:numPr>
      </w:pPr>
      <w:r>
        <w:t xml:space="preserve">We use error tracking and performance monitoring (@sentry/node) to detect anomalies and potential security incidents</w:t>
      </w:r>
    </w:p>
    <w:p>
      <w:pPr>
        <w:pStyle w:val="ListParagraph"/>
        <w:numPr>
          <w:ilvl w:val="0"/>
          <w:numId w:val="1"/>
        </w:numPr>
      </w:pPr>
      <w:r>
        <w:t xml:space="preserve">Automated alerts are configured for suspicious activity and system errors</w:t>
      </w:r>
    </w:p>
    <w:p>
      <w:pPr>
        <w:pStyle w:val="ListParagraph"/>
        <w:numPr>
          <w:ilvl w:val="0"/>
          <w:numId w:val="1"/>
        </w:numPr>
      </w:pPr>
      <w:r>
        <w:t xml:space="preserve">Security events are logged and reviewed to identify potential threats</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14.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15. Contact</w:t>
      </w:r>
    </w:p>
    <w:p>
      <w:r>
        <w:t xml:space="preserve">If you have questions about this Policy or wish to exercise your data protection rights, please contact us at:</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