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Organization: Acme Inc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Acme Inc.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Acme Inc.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Acme Inc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Acme Inc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Acme Inc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Acme Inc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Acme Inc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Acme Inc of any credential compromise within 4 hours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Acme Inc's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Acme Inc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Acme Inc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Acme Inc's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dpo@acme-saas.com</w:t>
      </w:r>
    </w:p>
    <w:p>
      <w:pPr>
        <w:pStyle w:val="Heading2"/>
      </w:pPr>
      <w:r>
        <w:t>5. Audit Rights</w:t>
      </w:r>
    </w:p>
    <w:p>
      <w:r>
        <w:t xml:space="preserve">Acme Inc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Acme Inc's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Acme Inc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Acme Inc.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Acme Inc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@sentry/node  |  monitoring  |  error data, stack traces, user context, device information, IP address</w:t>
      </w:r>
    </w:p>
    <w:p>
      <w:r>
        <w:rPr>
          <w:sz w:val="20"/>
        </w:rPr>
        <w:t xml:space="preserve">@supabase/supabase-js  |  auth  |  email, password hash, session data, user metadata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stripe-ios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Acme Inc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Acme Inc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dpo@acme-saas.com</w:t>
      </w:r>
    </w:p>
    <w:p>
      <w:pPr>
        <w:pStyle w:val="ListParagraph"/>
        <w:numPr>
          <w:ilvl w:val="0"/>
          <w:numId w:val="1"/>
        </w:numPr>
      </w:pPr>
      <w:r>
        <w:t xml:space="preserve">**General Inquiries:** legal@acme.com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