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Vendor: Acme Inc</w:t>
      </w:r>
    </w:p>
    <w:p>
      <w:r>
        <w:t xml:space="preserve">Completed by: [NAME / TITLE]</w:t>
      </w:r>
    </w:p>
    <w:p>
      <w:r>
        <w:t xml:space="preserve">Date: 2026-03-18</w:t>
      </w:r>
    </w:p>
    <w:p>
      <w:r>
        <w:t xml:space="preserve">Contact: legal@acme.com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Acme Inc</w:t>
      </w:r>
    </w:p>
    <w:p>
      <w:r>
        <w:rPr>
          <w:sz w:val="20"/>
        </w:rPr>
        <w:t xml:space="preserve">Company website  |  https://acme-saas.com</w:t>
      </w:r>
    </w:p>
    <w:p>
      <w:r>
        <w:rPr>
          <w:sz w:val="20"/>
        </w:rPr>
        <w:t xml:space="preserve">Primary security contact  |  legal@acme.com</w:t>
      </w:r>
    </w:p>
    <w:p>
      <w:r>
        <w:rPr>
          <w:sz w:val="20"/>
        </w:rPr>
        <w:t xml:space="preserve">Data Protection Officer  |  Jane Mueller (dpo@acme-saas.com)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@supabase/supabase-js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prisma — [MANUAL] specify hosting region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@sentry/node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8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legal@acme.com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openai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nextjs-saas-example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