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北教育大學</w:t>
                            </w:r>
                            <w:r>
                              <w:br/>
                            </w:r>
                            <w:r w:rsidR="00765A60" w:rsidRPr="00765A6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資訊科學系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北教育大學</w:t>
                      </w:r>
                      <w:r>
                        <w:br/>
                      </w:r>
                      <w:r w:rsidR="00765A60" w:rsidRPr="00765A60">
                        <w:rPr>
                          <w:rFonts w:hint="eastAsia"/>
                          <w:sz w:val="24"/>
                          <w:szCs w:val="24"/>
                        </w:rPr>
                        <w:t>資訊科學系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E33F42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E33F42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E33F42">
        <w:rPr>
          <w:rFonts w:ascii="Times New Roman" w:hAnsi="Times New Roman"/>
          <w:color w:val="auto"/>
          <w:sz w:val="36"/>
          <w:szCs w:val="36"/>
        </w:rPr>
        <w:t>北教育大學</w:t>
      </w:r>
      <w:r w:rsidR="00E33F42">
        <w:rPr>
          <w:rFonts w:ascii="Times New Roman" w:hAnsi="Times New Roman" w:hint="eastAsia"/>
          <w:color w:val="auto"/>
          <w:sz w:val="36"/>
          <w:szCs w:val="36"/>
        </w:rPr>
        <w:t>理</w:t>
      </w:r>
      <w:r w:rsidR="004D4749">
        <w:rPr>
          <w:rFonts w:ascii="Times New Roman" w:hAnsi="Times New Roman"/>
          <w:color w:val="auto"/>
          <w:sz w:val="36"/>
          <w:szCs w:val="36"/>
        </w:rPr>
        <w:t>學院</w:t>
      </w:r>
      <w:r w:rsidR="00765A60" w:rsidRPr="00765A60">
        <w:rPr>
          <w:rFonts w:ascii="Times New Roman" w:hAnsi="Times New Roman" w:hint="eastAsia"/>
          <w:color w:val="auto"/>
          <w:sz w:val="36"/>
          <w:szCs w:val="36"/>
        </w:rPr>
        <w:t>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  <w:r w:rsidR="00765A60" w:rsidRPr="00765A60">
        <w:rPr>
          <w:rFonts w:ascii="Times New Roman" w:hAnsi="Times New Roman" w:hint="eastAsia"/>
          <w:color w:val="auto"/>
          <w:sz w:val="36"/>
          <w:szCs w:val="36"/>
        </w:rPr>
        <w:t>(</w:t>
      </w:r>
      <w:r w:rsidR="00765A60" w:rsidRPr="00765A60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765A60">
        <w:rPr>
          <w:rFonts w:ascii="Times New Roman" w:hAnsi="Times New Roman" w:hint="eastAsia"/>
          <w:color w:val="auto"/>
          <w:sz w:val="36"/>
          <w:szCs w:val="36"/>
        </w:rPr>
        <w:t>II</w:t>
      </w:r>
      <w:r w:rsidR="00765A60" w:rsidRPr="00765A60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D85DC69" wp14:editId="73659516">
                <wp:simplePos x="0" y="0"/>
                <wp:positionH relativeFrom="page">
                  <wp:posOffset>152400</wp:posOffset>
                </wp:positionH>
                <wp:positionV relativeFrom="page">
                  <wp:posOffset>2466340</wp:posOffset>
                </wp:positionV>
                <wp:extent cx="575313" cy="789941"/>
                <wp:effectExtent l="0" t="0" r="0" b="0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9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id="文字方塊 10" o:spid="_x0000_s1027" type="#_x0000_t202" style="position:absolute;left:0;text-align:left;margin-left:12pt;margin-top:194.2pt;width:45.3pt;height:62.2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765A60" w:rsidRPr="00765A6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338D" w:rsidRPr="00AF338D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B15713E" wp14:editId="20A621EE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765A60">
                            <w:pPr>
                              <w:snapToGrid w:val="0"/>
                              <w:spacing w:line="240" w:lineRule="auto"/>
                            </w:pPr>
                            <w:r w:rsidRPr="00765A60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三高疾病風險預測：多模型比較研究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765A60">
                      <w:pPr>
                        <w:snapToGrid w:val="0"/>
                        <w:spacing w:line="240" w:lineRule="auto"/>
                      </w:pPr>
                      <w:r w:rsidRPr="00765A60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三高疾病風險預測：多模型比較研究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AF338D" w:rsidRDefault="00AF338D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Default="00765A60" w:rsidP="00765A60">
      <w:pPr>
        <w:widowControl/>
        <w:autoSpaceDE w:val="0"/>
        <w:spacing w:line="360" w:lineRule="auto"/>
        <w:jc w:val="center"/>
        <w:textAlignment w:val="bottom"/>
      </w:pPr>
      <w:r w:rsidRPr="00765A6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E33F42" w:rsidRDefault="00E33F42" w:rsidP="00E33F42">
      <w:pPr>
        <w:widowControl/>
        <w:spacing w:line="360" w:lineRule="auto"/>
        <w:jc w:val="center"/>
        <w:textAlignment w:val="auto"/>
        <w:rPr>
          <w:rFonts w:ascii="Times New Roman" w:eastAsia="新細明體" w:hAnsi="Times New Roman"/>
          <w:color w:val="auto"/>
          <w:kern w:val="0"/>
          <w:sz w:val="32"/>
          <w:szCs w:val="32"/>
        </w:rPr>
      </w:pPr>
      <w:r w:rsidRPr="00E33F42"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Risk Prediction of Hypertension, Hyperglycemia, and Dyslipidemia: </w:t>
      </w:r>
    </w:p>
    <w:p w:rsidR="00450815" w:rsidRDefault="00E33F42" w:rsidP="00E33F42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E33F42">
        <w:rPr>
          <w:rFonts w:ascii="Times New Roman" w:eastAsia="新細明體" w:hAnsi="Times New Roman"/>
          <w:color w:val="auto"/>
          <w:kern w:val="0"/>
          <w:sz w:val="32"/>
          <w:szCs w:val="32"/>
        </w:rPr>
        <w:t>A Multi-Model Comparative Study</w:t>
      </w:r>
      <w:r w:rsidR="00765A60" w:rsidRPr="00765A60">
        <w:rPr>
          <w:rFonts w:ascii="Times New Roman" w:eastAsia="新細明體" w:hAnsi="Times New Roman"/>
          <w:color w:val="auto"/>
          <w:kern w:val="0"/>
          <w:sz w:val="32"/>
          <w:szCs w:val="32"/>
        </w:rPr>
        <w:t xml:space="preserve"> </w:t>
      </w:r>
    </w:p>
    <w:p w:rsidR="00450815" w:rsidRDefault="00765A60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Pr="00765A60" w:rsidRDefault="00765A6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765A60">
        <w:rPr>
          <w:rFonts w:ascii="Times New Roman" w:hAnsi="Times New Roman"/>
          <w:color w:val="auto"/>
          <w:sz w:val="32"/>
          <w:szCs w:val="32"/>
        </w:rPr>
        <w:t>Po-</w:t>
      </w:r>
      <w:proofErr w:type="spellStart"/>
      <w:r w:rsidRPr="00765A60">
        <w:rPr>
          <w:rFonts w:ascii="Times New Roman" w:hAnsi="Times New Roman"/>
          <w:color w:val="auto"/>
          <w:sz w:val="32"/>
          <w:szCs w:val="32"/>
        </w:rPr>
        <w:t>Chiao</w:t>
      </w:r>
      <w:proofErr w:type="spellEnd"/>
      <w:r>
        <w:rPr>
          <w:rFonts w:ascii="Times New Roman" w:hAnsi="Times New Roman" w:hint="eastAsia"/>
          <w:color w:val="auto"/>
          <w:sz w:val="32"/>
          <w:szCs w:val="32"/>
        </w:rPr>
        <w:t xml:space="preserve"> Chi</w:t>
      </w:r>
    </w:p>
    <w:p w:rsidR="00450815" w:rsidRPr="00E33F42" w:rsidRDefault="00450815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765A6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765A6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Pr="00765A60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sz w:val="32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070691A" wp14:editId="137CC26B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765A60">
                            <w:proofErr w:type="gramStart"/>
                            <w:r w:rsidRPr="00765A60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紀伯喬</w:t>
                            </w:r>
                            <w:proofErr w:type="gramEnd"/>
                            <w:r w:rsidR="004D4749"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765A60">
                      <w:proofErr w:type="gramStart"/>
                      <w:r w:rsidRPr="00765A60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 w:rsidR="004D4749"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4D47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65A60" w:rsidRPr="00765A60">
        <w:t xml:space="preserve"> </w:t>
      </w:r>
      <w:r w:rsidR="00765A60" w:rsidRPr="00765A60">
        <w:rPr>
          <w:rFonts w:ascii="Times New Roman" w:hAnsi="Times New Roman"/>
          <w:noProof/>
          <w:color w:val="auto"/>
          <w:sz w:val="32"/>
        </w:rPr>
        <w:t>Advisor: Yang Syu, Ph. D.</w:t>
      </w:r>
    </w:p>
    <w:p w:rsidR="0045081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E33F42" w:rsidRDefault="004D4749" w:rsidP="00E33F42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3B50A6" wp14:editId="6291B89C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765A60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Default="00765A60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Default="004D474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11</w:t>
                      </w:r>
                      <w:r w:rsidR="00765A60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5</w:t>
                      </w:r>
                    </w:p>
                    <w:p w:rsidR="00450815" w:rsidRDefault="00765A60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765A60">
        <w:rPr>
          <w:rFonts w:ascii="Times New Roman" w:hAnsi="Times New Roman" w:hint="eastAsia"/>
          <w:color w:val="auto"/>
          <w:sz w:val="36"/>
          <w:szCs w:val="36"/>
        </w:rPr>
        <w:t>5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年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765A60">
        <w:rPr>
          <w:rFonts w:ascii="Times New Roman" w:hAnsi="Times New Roman" w:hint="eastAsia"/>
          <w:color w:val="auto"/>
          <w:sz w:val="36"/>
          <w:szCs w:val="36"/>
        </w:rPr>
        <w:t>7</w:t>
      </w:r>
      <w:r>
        <w:rPr>
          <w:rFonts w:ascii="Times New Roman" w:hAnsi="Times New Roman"/>
          <w:color w:val="auto"/>
          <w:sz w:val="36"/>
          <w:szCs w:val="36"/>
        </w:rPr>
        <w:t xml:space="preserve"> </w:t>
      </w:r>
      <w:r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Default="00765A60" w:rsidP="00E33F42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765A60">
        <w:rPr>
          <w:rFonts w:ascii="Times New Roman" w:hAnsi="Times New Roman"/>
          <w:color w:val="auto"/>
          <w:sz w:val="36"/>
          <w:szCs w:val="36"/>
        </w:rPr>
        <w:t>July 2026</w:t>
      </w:r>
      <w:bookmarkStart w:id="1" w:name="_GoBack"/>
      <w:bookmarkEnd w:id="0"/>
      <w:bookmarkEnd w:id="1"/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CFE" w:rsidRDefault="00DD5CFE">
      <w:pPr>
        <w:spacing w:line="240" w:lineRule="auto"/>
      </w:pPr>
      <w:r>
        <w:separator/>
      </w:r>
    </w:p>
  </w:endnote>
  <w:endnote w:type="continuationSeparator" w:id="0">
    <w:p w:rsidR="00DD5CFE" w:rsidRDefault="00DD5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CFE" w:rsidRDefault="00DD5CFE">
      <w:pPr>
        <w:spacing w:line="240" w:lineRule="auto"/>
      </w:pPr>
      <w:r>
        <w:separator/>
      </w:r>
    </w:p>
  </w:footnote>
  <w:footnote w:type="continuationSeparator" w:id="0">
    <w:p w:rsidR="00DD5CFE" w:rsidRDefault="00DD5CF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E2BCF"/>
    <w:rsid w:val="00280DD7"/>
    <w:rsid w:val="00402C5C"/>
    <w:rsid w:val="00450815"/>
    <w:rsid w:val="0048316E"/>
    <w:rsid w:val="004D4749"/>
    <w:rsid w:val="006F65DA"/>
    <w:rsid w:val="00765A60"/>
    <w:rsid w:val="0079769F"/>
    <w:rsid w:val="00976D49"/>
    <w:rsid w:val="009E3E65"/>
    <w:rsid w:val="00AF338D"/>
    <w:rsid w:val="00BE1E2D"/>
    <w:rsid w:val="00BE3512"/>
    <w:rsid w:val="00DD5CFE"/>
    <w:rsid w:val="00E33F42"/>
    <w:rsid w:val="00F11590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327</Characters>
  <Application>Microsoft Office Word</Application>
  <DocSecurity>0</DocSecurity>
  <Lines>2</Lines>
  <Paragraphs>1</Paragraphs>
  <ScaleCrop>false</ScaleCrop>
  <Company>NTUE</Company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5</cp:revision>
  <cp:lastPrinted>2023-12-27T02:13:00Z</cp:lastPrinted>
  <dcterms:created xsi:type="dcterms:W3CDTF">2026-02-26T06:41:00Z</dcterms:created>
  <dcterms:modified xsi:type="dcterms:W3CDTF">2026-02-26T06:57:00Z</dcterms:modified>
</cp:coreProperties>
</file>