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8.png" ContentType="image/png"/>
  <Override PartName="/word/media/rId27.png" ContentType="image/png"/>
  <Override PartName="/word/media/rId31.png" ContentType="image/png"/>
  <Override PartName="/word/media/rId38.png" ContentType="image/png"/>
  <Override PartName="/word/media/rId45.png" ContentType="image/png"/>
  <Override PartName="/word/media/rId52.png" ContentType="image/png"/>
  <Override PartName="/word/media/rId62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6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SVM（0.726）。傳統統計方法中，LR（0.721）與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呈現高血壓預測的完整評估指標。值得注意的是，RF</w:t>
      </w:r>
      <w:r>
        <w:t xml:space="preserve"> </w:t>
      </w:r>
      <w:r>
        <w:rPr>
          <w:rFonts w:hint="eastAsia"/>
        </w:rPr>
        <w:t xml:space="preserve">雖然</w:t>
      </w:r>
      <w:r>
        <w:t xml:space="preserve"> AUC </w:t>
      </w:r>
      <w:r>
        <w:rPr>
          <w:rFonts w:hint="eastAsia"/>
        </w:rPr>
        <w:t xml:space="preserve">最高，但其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0.286，顯示模型傾向保守預測。LDA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皆呈現極端的保守預測行為（Sensitivity</w:t>
      </w:r>
      <w:r>
        <w:t xml:space="preserve"> </w:t>
      </w:r>
      <w:r>
        <w:rPr>
          <w:rFonts w:hint="eastAsia"/>
        </w:rPr>
        <w:t xml:space="preserve">分別僅</w:t>
      </w:r>
      <w:r>
        <w:t xml:space="preserve"> 0.037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0.017），幾乎將所有樣本判為非患病。NB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Sensitivity（0.357）雖高於</w:t>
      </w:r>
      <w:r>
        <w:t xml:space="preserve"> </w:t>
      </w:r>
      <w:r>
        <w:rPr>
          <w:rFonts w:hint="eastAsia"/>
        </w:rPr>
        <w:t xml:space="preserve">LDA，但仍明顯低於</w:t>
      </w:r>
      <w:r>
        <w:t xml:space="preserve"> </w:t>
      </w:r>
      <w:r>
        <w:rPr>
          <w:rFonts w:hint="eastAsia"/>
        </w:rPr>
        <w:t xml:space="preserve">LR（0.697）。相較之下，LR</w:t>
      </w:r>
      <w:r>
        <w:t xml:space="preserve"> </w:t>
      </w:r>
      <w:r>
        <w:rPr>
          <w:rFonts w:hint="eastAsia"/>
        </w:rPr>
        <w:t xml:space="preserve">與</w:t>
      </w:r>
      <w:r>
        <w:t xml:space="preserve"> SVM </w:t>
      </w:r>
      <w:r>
        <w:rPr>
          <w:rFonts w:hint="eastAsia"/>
        </w:rPr>
        <w:t xml:space="preserve">在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之間取得較佳的平衡。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p>
      <w:pPr>
        <w:pStyle w:val="a0"/>
      </w:pPr>
      <w:r>
        <w:rPr>
          <w:rFonts w:hint="eastAsia"/>
        </w:rPr>
        <w:t xml:space="preserve">表</w:t>
      </w:r>
      <w:r>
        <w:t xml:space="preserve"> 6-3 </w:t>
      </w:r>
      <w:r>
        <w:rPr>
          <w:rFonts w:hint="eastAsia"/>
        </w:rPr>
        <w:t xml:space="preserve">進一步呈現高血糖預測的詳細指標。LR</w:t>
      </w:r>
      <w:r>
        <w:t xml:space="preserve"> </w:t>
      </w:r>
      <w:r>
        <w:rPr>
          <w:rFonts w:hint="eastAsia"/>
        </w:rPr>
        <w:t xml:space="preserve">在</w:t>
      </w:r>
      <w:r>
        <w:t xml:space="preserve"> AUC </w:t>
      </w:r>
      <w:r>
        <w:rPr>
          <w:rFonts w:hint="eastAsia"/>
        </w:rPr>
        <w:t xml:space="preserve">最高的同時，Sensitivity</w:t>
      </w:r>
      <w:r>
        <w:t xml:space="preserve"> </w:t>
      </w:r>
      <w:r>
        <w:rPr>
          <w:rFonts w:hint="eastAsia"/>
        </w:rPr>
        <w:t xml:space="preserve">亦達</w:t>
      </w:r>
      <w:r>
        <w:t xml:space="preserve"> </w:t>
      </w:r>
      <w:r>
        <w:rPr>
          <w:rFonts w:hint="eastAsia"/>
        </w:rPr>
        <w:t xml:space="preserve">0.858，顯示其能有效識別大多數患病者。相較之下，LDA</w:t>
      </w:r>
      <w:r>
        <w:t xml:space="preserve"> </w:t>
      </w:r>
      <w:r>
        <w:rPr>
          <w:rFonts w:hint="eastAsia"/>
        </w:rPr>
        <w:t xml:space="preserve">雖</w:t>
      </w:r>
      <w:r>
        <w:t xml:space="preserve"> AUC </w:t>
      </w:r>
      <w:r>
        <w:rPr>
          <w:rFonts w:hint="eastAsia"/>
        </w:rPr>
        <w:t xml:space="preserve">接近（0.936），但</w:t>
      </w:r>
      <w:r>
        <w:t xml:space="preserve"> Sensitivity </w:t>
      </w:r>
      <w:r>
        <w:rPr>
          <w:rFonts w:hint="eastAsia"/>
        </w:rPr>
        <w:t xml:space="preserve">僅</w:t>
      </w:r>
      <w:r>
        <w:t xml:space="preserve"> </w:t>
      </w:r>
      <w:r>
        <w:rPr>
          <w:rFonts w:hint="eastAsia"/>
        </w:rPr>
        <w:t xml:space="preserve">0.484，約半數患者被漏判。KNN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MLP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分別僅</w:t>
      </w:r>
      <w:r>
        <w:t xml:space="preserve"> 0.223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0.304，臨床實用性有限。在</w:t>
      </w:r>
      <w:r>
        <w:t xml:space="preserve"> F1-Score </w:t>
      </w:r>
      <w:r>
        <w:rPr>
          <w:rFonts w:hint="eastAsia"/>
        </w:rPr>
        <w:t xml:space="preserve">方面，LGBM（0.542）與</w:t>
      </w:r>
      <w:r>
        <w:t xml:space="preserve"> </w:t>
      </w:r>
      <w:r>
        <w:rPr>
          <w:rFonts w:hint="eastAsia"/>
        </w:rPr>
        <w:t xml:space="preserve">LDA（0.536）表現最佳，反映其在</w:t>
      </w:r>
      <w:r>
        <w:t xml:space="preserve"> Precision </w:t>
      </w:r>
      <w:r>
        <w:rPr>
          <w:rFonts w:hint="eastAsia"/>
        </w:rPr>
        <w:t xml:space="preserve">與</w:t>
      </w:r>
      <w:r>
        <w:t xml:space="preserve"> Recall </w:t>
      </w:r>
      <w:r>
        <w:rPr>
          <w:rFonts w:hint="eastAsia"/>
        </w:rPr>
        <w:t xml:space="preserve">間取得較好的平衡。整體而言，高血糖因陽性率最低（5.53%），各模型的</w:t>
      </w:r>
      <w:r>
        <w:t xml:space="preserve"> F1-Score </w:t>
      </w:r>
      <w:r>
        <w:rPr>
          <w:rFonts w:hint="eastAsia"/>
        </w:rPr>
        <w:t xml:space="preserve">普遍偏低（0.331–0.542），顯示在極度不平衡的情境下，單純以</w:t>
      </w:r>
      <w:r>
        <w:t xml:space="preserve"> AUC </w:t>
      </w:r>
      <w:r>
        <w:rPr>
          <w:rFonts w:hint="eastAsia"/>
        </w:rPr>
        <w:t xml:space="preserve">評估可能高估模型的臨床效用。</w:t>
      </w:r>
    </w:p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高血脂預測呈現與高血壓類似的</w:t>
      </w:r>
      <w:r>
        <w:t xml:space="preserve"> Sensitivity </w:t>
      </w:r>
      <w:r>
        <w:rPr>
          <w:rFonts w:hint="eastAsia"/>
        </w:rPr>
        <w:t xml:space="preserve">極化現象。LR</w:t>
      </w:r>
      <w:r>
        <w:t xml:space="preserve"> </w:t>
      </w:r>
      <w:r>
        <w:rPr>
          <w:rFonts w:hint="eastAsia"/>
        </w:rPr>
        <w:t xml:space="preserve">的</w:t>
      </w:r>
      <w:r>
        <w:t xml:space="preserve"> Sensitivity </w:t>
      </w:r>
      <w:r>
        <w:rPr>
          <w:rFonts w:hint="eastAsia"/>
        </w:rPr>
        <w:t xml:space="preserve">最高（0.799），其次為</w:t>
      </w:r>
      <w:r>
        <w:t xml:space="preserve"> </w:t>
      </w:r>
      <w:r>
        <w:rPr>
          <w:rFonts w:hint="eastAsia"/>
        </w:rPr>
        <w:t xml:space="preserve">SVM（0.695）與</w:t>
      </w:r>
      <w:r>
        <w:t xml:space="preserve"> </w:t>
      </w:r>
      <w:r>
        <w:rPr>
          <w:rFonts w:hint="eastAsia"/>
        </w:rPr>
        <w:t xml:space="preserve">XGBoost（0.676），而</w:t>
      </w:r>
      <w:r>
        <w:t xml:space="preserve"> </w:t>
      </w:r>
      <w:r>
        <w:rPr>
          <w:rFonts w:hint="eastAsia"/>
        </w:rPr>
        <w:t xml:space="preserve">LDA（0.118）、KNN（0.061）與</w:t>
      </w:r>
      <w:r>
        <w:t xml:space="preserve"> </w:t>
      </w:r>
      <w:r>
        <w:rPr>
          <w:rFonts w:hint="eastAsia"/>
        </w:rPr>
        <w:t xml:space="preserve">MLP（0.066）幾乎喪失識別患病者的能力。值得注意的是，LDA</w:t>
      </w:r>
      <w:r>
        <w:t xml:space="preserve"> </w:t>
      </w:r>
      <w:r>
        <w:rPr>
          <w:rFonts w:hint="eastAsia"/>
        </w:rPr>
        <w:t xml:space="preserve">雖與</w:t>
      </w:r>
      <w:r>
        <w:t xml:space="preserve"> LR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AUC（0.867），但</w:t>
      </w:r>
      <w:r>
        <w:t xml:space="preserve"> Sensitivity </w:t>
      </w:r>
      <w:r>
        <w:rPr>
          <w:rFonts w:hint="eastAsia"/>
        </w:rPr>
        <w:t xml:space="preserve">相差近</w:t>
      </w:r>
      <w:r>
        <w:t xml:space="preserve"> 7 </w:t>
      </w:r>
      <w:r>
        <w:rPr>
          <w:rFonts w:hint="eastAsia"/>
        </w:rPr>
        <w:t xml:space="preserve">倍（0.118</w:t>
      </w:r>
      <w:r>
        <w:t xml:space="preserve"> vs </w:t>
      </w:r>
      <w:r>
        <w:rPr>
          <w:rFonts w:hint="eastAsia"/>
        </w:rPr>
        <w:t xml:space="preserve">0.799），凸顯</w:t>
      </w:r>
      <w:r>
        <w:t xml:space="preserve"> AUC </w:t>
      </w:r>
      <w:r>
        <w:rPr>
          <w:rFonts w:hint="eastAsia"/>
        </w:rPr>
        <w:t xml:space="preserve">作為單一指標的局限性。MLP</w:t>
      </w:r>
      <w:r>
        <w:t xml:space="preserve"> </w:t>
      </w:r>
      <w:r>
        <w:rPr>
          <w:rFonts w:hint="eastAsia"/>
        </w:rPr>
        <w:t xml:space="preserve">的標準差高達</w:t>
      </w:r>
      <w:r>
        <w:t xml:space="preserve"> </w:t>
      </w:r>
      <w:r>
        <w:rPr>
          <w:rFonts w:hint="eastAsia"/>
        </w:rPr>
        <w:t xml:space="preserve">0.136，遠超其他模型（均</w:t>
      </w:r>
      <w:r>
        <w:t xml:space="preserve"> &lt; </w:t>
      </w:r>
      <w:r>
        <w:rPr>
          <w:rFonts w:hint="eastAsia"/>
        </w:rPr>
        <w:t xml:space="preserve">0.04），顯示其在此預測任務中的訓練不穩定。</w:t>
      </w:r>
    </w:p>
    <w:bookmarkEnd w:id="24"/>
    <w:bookmarkStart w:id="25" w:name="過擬合檢查"/>
    <w:p>
      <w:pPr>
        <w:pStyle w:val="3"/>
      </w:pPr>
      <w:r>
        <w:t xml:space="preserve">6.1.5 </w:t>
      </w:r>
      <w:r>
        <w:rPr>
          <w:rFonts w:hint="eastAsia"/>
        </w:rPr>
        <w:t xml:space="preserve">過擬合檢查</w:t>
      </w:r>
    </w:p>
    <w:p>
      <w:pPr>
        <w:pStyle w:val="FirstParagraph"/>
      </w:pPr>
      <w:r>
        <w:rPr>
          <w:rFonts w:hint="eastAsia"/>
        </w:rPr>
        <w:t xml:space="preserve">為評估各模型的泛化能力，本研究比較訓練集與測試集的</w:t>
      </w:r>
      <w:r>
        <w:t xml:space="preserve"> AUC </w:t>
      </w:r>
      <w:r>
        <w:rPr>
          <w:rFonts w:hint="eastAsia"/>
        </w:rPr>
        <w:t xml:space="preserve">差異（Gap</w:t>
      </w:r>
      <w:r>
        <w:t xml:space="preserve"> = Train AUC − Test </w:t>
      </w:r>
      <w:r>
        <w:rPr>
          <w:rFonts w:hint="eastAsia"/>
        </w:rPr>
        <w:t xml:space="preserve">AUC）。Gap</w:t>
      </w:r>
      <w:r>
        <w:t xml:space="preserve"> </w:t>
      </w:r>
      <w:r>
        <w:rPr>
          <w:rFonts w:hint="eastAsia"/>
        </w:rPr>
        <w:t xml:space="preserve">越大表示模型過擬合越嚴重，即模型在訓練資料上的表現遠優於未見過的測試資料。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各模型訓練集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與泛化差距（5-Fold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高血壓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高血糖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高血脂</w:t>
            </w:r>
            <w:r>
              <w:t xml:space="preserve"> Train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註：Test</w:t>
      </w:r>
      <w:r>
        <w:t xml:space="preserve"> AUC </w:t>
      </w:r>
      <w:r>
        <w:rPr>
          <w:rFonts w:hint="eastAsia"/>
        </w:rPr>
        <w:t xml:space="preserve">見表</w:t>
      </w:r>
      <w:r>
        <w:t xml:space="preserve"> </w:t>
      </w:r>
      <w:r>
        <w:rPr>
          <w:rFonts w:hint="eastAsia"/>
        </w:rPr>
        <w:t xml:space="preserve">6-1；Gap</w:t>
      </w:r>
      <w:r>
        <w:t xml:space="preserve"> = Train AUC − Test AUC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6-5 </w:t>
      </w:r>
      <w:r>
        <w:rPr>
          <w:rFonts w:hint="eastAsia"/>
        </w:rPr>
        <w:t xml:space="preserve">可觀察到三種截然不同的泛化模式：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（LR、NB、LDA）：Gap</w:t>
      </w:r>
      <w:r>
        <w:t xml:space="preserve"> </w:t>
      </w:r>
      <w:r>
        <w:rPr>
          <w:rFonts w:hint="eastAsia"/>
        </w:rPr>
        <w:t xml:space="preserve">極小（≤</w:t>
      </w:r>
      <w:r>
        <w:t xml:space="preserve"> </w:t>
      </w:r>
      <w:r>
        <w:rPr>
          <w:rFonts w:hint="eastAsia"/>
        </w:rPr>
        <w:t xml:space="preserve">0.010），幾乎不存在過擬合。線性模型的低模型容量在</w:t>
      </w:r>
      <w:r>
        <w:t xml:space="preserve"> 26 </w:t>
      </w:r>
      <w:r>
        <w:rPr>
          <w:rFonts w:hint="eastAsia"/>
        </w:rPr>
        <w:t xml:space="preserve">個特徵的結構化資料上不易過度擬合訓練資料。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樹模型與核方法</w:t>
      </w:r>
      <w:r>
        <w:rPr>
          <w:rFonts w:hint="eastAsia"/>
        </w:rPr>
        <w:t xml:space="preserve">（RF、XGB、LGBM、SVM）：Gap</w:t>
      </w:r>
      <w:r>
        <w:t xml:space="preserve"> </w:t>
      </w:r>
      <w:r>
        <w:rPr>
          <w:rFonts w:hint="eastAsia"/>
        </w:rPr>
        <w:t xml:space="preserve">介於</w:t>
      </w:r>
      <w:r>
        <w:t xml:space="preserve"> 0.063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0.254。其中</w:t>
      </w:r>
      <w:r>
        <w:t xml:space="preserve"> RF </w:t>
      </w:r>
      <w:r>
        <w:rPr>
          <w:rFonts w:hint="eastAsia"/>
        </w:rPr>
        <w:t xml:space="preserve">的過擬合最為嚴重——高血壓的訓練集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0.997（近乎完美記憶），但測試集僅</w:t>
      </w:r>
      <w:r>
        <w:t xml:space="preserve"> </w:t>
      </w:r>
      <w:r>
        <w:rPr>
          <w:rFonts w:hint="eastAsia"/>
        </w:rPr>
        <w:t xml:space="preserve">0.743（Gap</w:t>
      </w:r>
      <w:r>
        <w:t xml:space="preserve"> </w:t>
      </w:r>
      <w:r>
        <w:rPr>
          <w:rFonts w:hint="eastAsia"/>
        </w:rPr>
        <w:t xml:space="preserve">0.254）。LGBM</w:t>
      </w:r>
      <w:r>
        <w:t xml:space="preserve"> </w:t>
      </w:r>
      <w:r>
        <w:rPr>
          <w:rFonts w:hint="eastAsia"/>
        </w:rPr>
        <w:t xml:space="preserve">在高血糖任務中訓練集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1.000，亦呈現完全記憶的行為。然而，儘管過擬合明顯，這些模型的測試集</w:t>
      </w:r>
      <w:r>
        <w:t xml:space="preserve"> AUC </w:t>
      </w:r>
      <w:r>
        <w:rPr>
          <w:rFonts w:hint="eastAsia"/>
        </w:rPr>
        <w:t xml:space="preserve">仍高於</w:t>
      </w:r>
      <w:r>
        <w:t xml:space="preserve"> DT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KNN，顯示集成方法在部分過擬合的情況下仍能保留有效的泛化特徵。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MLP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KNN/DT</w:t>
      </w:r>
      <w:r>
        <w:rPr>
          <w:rFonts w:hint="eastAsia"/>
        </w:rPr>
        <w:t xml:space="preserve">：MLP</w:t>
      </w:r>
      <w:r>
        <w:t xml:space="preserve"> </w:t>
      </w:r>
      <w:r>
        <w:rPr>
          <w:rFonts w:hint="eastAsia"/>
        </w:rPr>
        <w:t xml:space="preserve">的</w:t>
      </w:r>
      <w:r>
        <w:t xml:space="preserve"> Gap </w:t>
      </w:r>
      <w:r>
        <w:rPr>
          <w:rFonts w:hint="eastAsia"/>
        </w:rPr>
        <w:t xml:space="preserve">偏低（0.009–0.021），但其測試集表現不穩定（高血脂</w:t>
      </w:r>
      <w:r>
        <w:t xml:space="preserve"> AUC </w:t>
      </w:r>
      <w:r>
        <w:rPr>
          <w:rFonts w:hint="eastAsia"/>
        </w:rPr>
        <w:t xml:space="preserve">標準差</w:t>
      </w:r>
      <w:r>
        <w:t xml:space="preserve"> </w:t>
      </w:r>
      <w:r>
        <w:rPr>
          <w:rFonts w:hint="eastAsia"/>
        </w:rPr>
        <w:t xml:space="preserve">0.136），顯示問題在於訓練不穩定而非過擬合。KNN</w:t>
      </w:r>
      <w:r>
        <w:t xml:space="preserve"> </w:t>
      </w:r>
      <w:r>
        <w:rPr>
          <w:rFonts w:hint="eastAsia"/>
        </w:rPr>
        <w:t xml:space="preserve">與</w:t>
      </w:r>
      <w:r>
        <w:t xml:space="preserve"> DT </w:t>
      </w:r>
      <w:r>
        <w:rPr>
          <w:rFonts w:hint="eastAsia"/>
        </w:rPr>
        <w:t xml:space="preserve">則同時呈現高</w:t>
      </w:r>
      <w:r>
        <w:t xml:space="preserve"> </w:t>
      </w:r>
      <w:r>
        <w:rPr>
          <w:rFonts w:hint="eastAsia"/>
        </w:rPr>
        <w:t xml:space="preserve">Gap（0.145–0.264）與低測試集</w:t>
      </w:r>
      <w:r>
        <w:t xml:space="preserve"> </w:t>
      </w:r>
      <w:r>
        <w:rPr>
          <w:rFonts w:hint="eastAsia"/>
        </w:rPr>
        <w:t xml:space="preserve">AUC，為過擬合最嚴重且泛化能力最差的兩個模型。</w:t>
      </w:r>
    </w:p>
    <w:p>
      <w:pPr>
        <w:pStyle w:val="FirstParagraph"/>
      </w:pPr>
      <w:r>
        <w:rPr>
          <w:rFonts w:hint="eastAsia"/>
        </w:rPr>
        <w:t xml:space="preserve">此分析呼應</w:t>
      </w:r>
      <w:r>
        <w:t xml:space="preserve"> §6.1.1 </w:t>
      </w:r>
      <w:r>
        <w:rPr>
          <w:rFonts w:hint="eastAsia"/>
        </w:rPr>
        <w:t xml:space="preserve">的觀察：傳統統計方法（尤其</w:t>
      </w:r>
      <w:r>
        <w:t xml:space="preserve"> </w:t>
      </w:r>
      <w:r>
        <w:rPr>
          <w:rFonts w:hint="eastAsia"/>
        </w:rPr>
        <w:t xml:space="preserve">LR）在結構化健檢資料上不僅測試集</w:t>
      </w:r>
      <w:r>
        <w:t xml:space="preserve"> AUC </w:t>
      </w:r>
      <w:r>
        <w:rPr>
          <w:rFonts w:hint="eastAsia"/>
        </w:rPr>
        <w:t xml:space="preserve">高，泛化能力亦最佳。樹模型雖然測試集</w:t>
      </w:r>
      <w:r>
        <w:t xml:space="preserve"> AUC </w:t>
      </w:r>
      <w:r>
        <w:rPr>
          <w:rFonts w:hint="eastAsia"/>
        </w:rPr>
        <w:t xml:space="preserve">可與</w:t>
      </w:r>
      <w:r>
        <w:t xml:space="preserve"> LR </w:t>
      </w:r>
      <w:r>
        <w:rPr>
          <w:rFonts w:hint="eastAsia"/>
        </w:rPr>
        <w:t xml:space="preserve">相近（如</w:t>
      </w:r>
      <w:r>
        <w:t xml:space="preserve"> RF </w:t>
      </w:r>
      <w:r>
        <w:rPr>
          <w:rFonts w:hint="eastAsia"/>
        </w:rPr>
        <w:t xml:space="preserve">高血壓</w:t>
      </w:r>
      <w:r>
        <w:t xml:space="preserve"> 0.743 vs LR </w:t>
      </w:r>
      <w:r>
        <w:rPr>
          <w:rFonts w:hint="eastAsia"/>
        </w:rPr>
        <w:t xml:space="preserve">0.721），但其訓練集-測試集差距顯示模型利用了訓練資料中的雜訊特徵，泛化穩健性較差。</w:t>
      </w:r>
    </w:p>
    <w:bookmarkEnd w:id="25"/>
    <w:bookmarkEnd w:id="26"/>
    <w:bookmarkStart w:id="35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30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6-6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6-6 </w:t>
      </w:r>
      <w:r>
        <w:rPr>
          <w:rFonts w:hint="eastAsia"/>
        </w:rPr>
        <w:t xml:space="preserve">可觀察到，各疾病的最重要特徵與其直接相關的生物標記高度吻合：高血壓以收縮壓（SBP）與舒張壓（DBP）為主、高血糖以空腹血糖（FBG）為主、高血脂以總膽固醇（TC）為主。此外，同一指標的兩個時間點（Y-2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Y-1）通常同時出現在</w:t>
      </w:r>
      <w:r>
        <w:t xml:space="preserve"> Top 10 </w:t>
      </w:r>
      <w:r>
        <w:rPr>
          <w:rFonts w:hint="eastAsia"/>
        </w:rPr>
        <w:t xml:space="preserve">中，顯示模型同時參考歷史趨勢與近期數值。年齡（Age）在高血壓與高血脂中皆進入前四名，反映年齡作為慢性病共通風險因子的角色。ΔeGFR</w:t>
      </w:r>
      <w:r>
        <w:t xml:space="preserve"> </w:t>
      </w:r>
      <w:r>
        <w:rPr>
          <w:rFonts w:hint="eastAsia"/>
        </w:rPr>
        <w:t xml:space="preserve">則同時出現在三項疾病的</w:t>
      </w:r>
      <w:r>
        <w:t xml:space="preserve"> Top 10 </w:t>
      </w:r>
      <w:r>
        <w:rPr>
          <w:rFonts w:hint="eastAsia"/>
        </w:rPr>
        <w:t xml:space="preserve">中，暗示腎功能變化可能是三高疾病的共通預測指標。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4-2_shap_comparis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30"/>
    <w:bookmarkStart w:id="34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6-7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3 (ΔeGFR, ΔTC, ΔUA)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a0"/>
      </w:pPr>
      <w:r>
        <w:t xml:space="preserve">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中的佔比為高血壓</w:t>
      </w:r>
      <w:r>
        <w:t xml:space="preserve"> </w:t>
      </w:r>
      <w:r>
        <w:rPr>
          <w:rFonts w:hint="eastAsia"/>
        </w:rPr>
        <w:t xml:space="preserve">30%、高血糖</w:t>
      </w:r>
      <w:r>
        <w:t xml:space="preserve"> </w:t>
      </w:r>
      <w:r>
        <w:rPr>
          <w:rFonts w:hint="eastAsia"/>
        </w:rPr>
        <w:t xml:space="preserve">40%、高血脂</w:t>
      </w:r>
      <w:r>
        <w:t xml:space="preserve"> </w:t>
      </w:r>
      <w:r>
        <w:rPr>
          <w:rFonts w:hint="eastAsia"/>
        </w:rPr>
        <w:t xml:space="preserve">30%，顯示</w:t>
      </w:r>
      <w:r>
        <w:t xml:space="preserve"> XGBoost </w:t>
      </w:r>
      <w:r>
        <w:rPr>
          <w:rFonts w:hint="eastAsia"/>
        </w:rPr>
        <w:t xml:space="preserve">確實直接利用變化量進行決策分裂。然而，此佔比反映的是模型對變化量資訊的利用偏好，而非預測力的獨立貢獻——§6.3</w:t>
      </w:r>
      <w:r>
        <w:t xml:space="preserve"> </w:t>
      </w:r>
      <w:r>
        <w:rPr>
          <w:rFonts w:hint="eastAsia"/>
        </w:rPr>
        <w:t xml:space="preserve">消融實驗將顯示，當模型同時擁有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原始值時，移除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無影響。Δ</w:t>
      </w:r>
      <w:r>
        <w:t xml:space="preserve"> </w:t>
      </w:r>
      <w:r>
        <w:rPr>
          <w:rFonts w:hint="eastAsia"/>
        </w:rPr>
        <w:t xml:space="preserve">特徵在</w:t>
      </w:r>
      <w:r>
        <w:t xml:space="preserve"> SHAP </w:t>
      </w:r>
      <w:r>
        <w:rPr>
          <w:rFonts w:hint="eastAsia"/>
        </w:rPr>
        <w:t xml:space="preserve">分析中的佔比，其核心價值在於提升臨床可解釋性（詳見</w:t>
      </w:r>
      <w:r>
        <w:t xml:space="preserve"> §7.2.2 </w:t>
      </w:r>
      <w:r>
        <w:rPr>
          <w:rFonts w:hint="eastAsia"/>
        </w:rPr>
        <w:t xml:space="preserve">討論）。值得注意的是，ΔeGFR</w:t>
      </w:r>
      <w:r>
        <w:t xml:space="preserve"> </w:t>
      </w:r>
      <w:r>
        <w:rPr>
          <w:rFonts w:hint="eastAsia"/>
        </w:rPr>
        <w:t xml:space="preserve">為唯一同時出現在三項疾病</w:t>
      </w:r>
      <w:r>
        <w:t xml:space="preserve"> Top 10 </w:t>
      </w:r>
      <w:r>
        <w:rPr>
          <w:rFonts w:hint="eastAsia"/>
        </w:rPr>
        <w:t xml:space="preserve">的</w:t>
      </w:r>
      <w:r>
        <w:t xml:space="preserve"> Δ </w:t>
      </w:r>
      <w:r>
        <w:rPr>
          <w:rFonts w:hint="eastAsia"/>
        </w:rPr>
        <w:t xml:space="preserve">特徵，呼應腎功能變化作為代謝異常早期指標的臨床觀點。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figures/fig4-3_shap_beeswar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4"/>
    <w:bookmarkEnd w:id="35"/>
    <w:bookmarkStart w:id="43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6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特徵的預測價值，本研究設計六組消融實驗（對應表</w:t>
      </w:r>
      <w:r>
        <w:t xml:space="preserve"> </w:t>
      </w:r>
      <w:r>
        <w:rPr>
          <w:rFonts w:hint="eastAsia"/>
        </w:rPr>
        <w:t xml:space="preserve">4-4），涵蓋三個比較面向：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補充比較</w:t>
      </w:r>
      <w:r>
        <w:rPr>
          <w:rFonts w:hint="eastAsia"/>
        </w:rPr>
        <w:t xml:space="preserve">：Y-2-Only、Y-1-Only</w:t>
      </w:r>
      <w:r>
        <w:t xml:space="preserve"> </w:t>
      </w:r>
      <w:r>
        <w:rPr>
          <w:rFonts w:hint="eastAsia"/>
        </w:rPr>
        <w:t xml:space="preserve">與</w:t>
      </w:r>
      <w:r>
        <w:t xml:space="preserve"> Δ-Only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目的：比較不同時間點靜態特徵的預測力差異，以及變化量的獨立預測價值</w:t>
      </w:r>
    </w:p>
    <w:bookmarkEnd w:id="36"/>
    <w:bookmarkStart w:id="37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6-8），顯示在已包含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兩個時間點靜態特徵的情況下，Δ</w:t>
      </w:r>
      <w:r>
        <w:t xml:space="preserve"> </w:t>
      </w:r>
      <w:r>
        <w:rPr>
          <w:rFonts w:hint="eastAsia"/>
        </w:rPr>
        <w:t xml:space="preserve">特徵未能提供額外的預測資訊。此結果在統計上合理：由於</w:t>
      </w:r>
      <w:r>
        <w:t xml:space="preserve"> Δ = Y-1 − </w:t>
      </w:r>
      <w:r>
        <w:rPr>
          <w:rFonts w:hint="eastAsia"/>
        </w:rPr>
        <w:t xml:space="preserve">Y-2，LR</w:t>
      </w:r>
      <w:r>
        <w:t xml:space="preserve"> </w:t>
      </w:r>
      <w:r>
        <w:rPr>
          <w:rFonts w:hint="eastAsia"/>
        </w:rPr>
        <w:t xml:space="preserve">等線性模型可直接從</w:t>
      </w:r>
      <w:r>
        <w:t xml:space="preserve"> Y-2 </w:t>
      </w:r>
      <w:r>
        <w:rPr>
          <w:rFonts w:hint="eastAsia"/>
        </w:rPr>
        <w:t xml:space="preserve">與</w:t>
      </w:r>
      <w:r>
        <w:t xml:space="preserve"> Y-1 </w:t>
      </w:r>
      <w:r>
        <w:rPr>
          <w:rFonts w:hint="eastAsia"/>
        </w:rPr>
        <w:t xml:space="preserve">的係數差隱含地計算出等效的變化量效果，因此</w:t>
      </w:r>
      <w:r>
        <w:t xml:space="preserve"> Δ </w:t>
      </w:r>
      <w:r>
        <w:rPr>
          <w:rFonts w:hint="eastAsia"/>
        </w:rPr>
        <w:t xml:space="preserve">特徵在</w:t>
      </w:r>
      <w:r>
        <w:t xml:space="preserve"> Full </w:t>
      </w:r>
      <w:r>
        <w:rPr>
          <w:rFonts w:hint="eastAsia"/>
        </w:rPr>
        <w:t xml:space="preserve">特徵集中屬於冗餘資訊。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−0.1%</w:t>
            </w:r>
          </w:p>
        </w:tc>
      </w:tr>
    </w:tbl>
    <w:bookmarkEnd w:id="37"/>
    <w:bookmarkStart w:id="41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提升（表</w:t>
      </w:r>
      <w:r>
        <w:t xml:space="preserve"> </w:t>
      </w:r>
      <w:r>
        <w:rPr>
          <w:rFonts w:hint="eastAsia"/>
        </w:rPr>
        <w:t xml:space="preserve">6-9）。三項疾病均呈現一致的改善趨勢，其中高血壓的提升幅度最大（+2.3%）。值得注意的是，Sensitivity</w:t>
      </w:r>
      <w:r>
        <w:t xml:space="preserve"> </w:t>
      </w:r>
      <w:r>
        <w:rPr>
          <w:rFonts w:hint="eastAsia"/>
        </w:rPr>
        <w:t xml:space="preserve">的提升幅度更為顯著（+0.8%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+3.7%），顯示</w:t>
      </w:r>
      <w:r>
        <w:t xml:space="preserve"> Δ </w:t>
      </w:r>
      <w:r>
        <w:rPr>
          <w:rFonts w:hint="eastAsia"/>
        </w:rPr>
        <w:t xml:space="preserve">特徵的加入不僅提升排序能力，更有效改善了對患病個體的識別率。此結果對僅有單次健檢紀錄的臨床場景具有實務意義：透過計算兩次健檢間的變化量，即可在不增加健檢項目的前提下提升預測效能。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+0.8%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比較。兩種模型在三項疾病中均呈現相似的模式：移除</w:t>
      </w:r>
      <w:r>
        <w:t xml:space="preserve"> Δ </w:t>
      </w:r>
      <w:r>
        <w:rPr>
          <w:rFonts w:hint="eastAsia"/>
        </w:rPr>
        <w:t xml:space="preserve">特徵對</w:t>
      </w:r>
      <w:r>
        <w:t xml:space="preserve"> AUC </w:t>
      </w:r>
      <w:r>
        <w:rPr>
          <w:rFonts w:hint="eastAsia"/>
        </w:rPr>
        <w:t xml:space="preserve">的影響極小，進一步支持比較框架</w:t>
      </w:r>
      <w:r>
        <w:t xml:space="preserve"> 1 </w:t>
      </w:r>
      <w:r>
        <w:rPr>
          <w:rFonts w:hint="eastAsia"/>
        </w:rPr>
        <w:t xml:space="preserve">的結論。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ures/fig4-4_delta_abl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1"/>
    <w:bookmarkStart w:id="42" w:name="補充比較時間點遠近與變化量獨立預測力"/>
    <w:p>
      <w:pPr>
        <w:pStyle w:val="3"/>
      </w:pPr>
      <w:r>
        <w:t xml:space="preserve">6.3.4 </w:t>
      </w:r>
      <w:r>
        <w:rPr>
          <w:rFonts w:hint="eastAsia"/>
        </w:rPr>
        <w:t xml:space="preserve">補充比較：時間點遠近與變化量獨立預測力</w:t>
      </w:r>
    </w:p>
    <w:p>
      <w:pPr>
        <w:pStyle w:val="FirstParagraph"/>
      </w:pPr>
      <w:r>
        <w:rPr>
          <w:rFonts w:hint="eastAsia"/>
        </w:rPr>
        <w:t xml:space="preserve">為完整呈現表</w:t>
      </w:r>
      <w:r>
        <w:t xml:space="preserve"> 4-4 </w:t>
      </w:r>
      <w:r>
        <w:rPr>
          <w:rFonts w:hint="eastAsia"/>
        </w:rPr>
        <w:t xml:space="preserve">所列之消融設計，本節補充報告</w:t>
      </w:r>
      <w:r>
        <w:t xml:space="preserve"> </w:t>
      </w:r>
      <w:r>
        <w:rPr>
          <w:rFonts w:hint="eastAsia"/>
        </w:rPr>
        <w:t xml:space="preserve">Y-2-Only（僅使用最早時間點</w:t>
      </w:r>
      <w:r>
        <w:t xml:space="preserve"> </w:t>
      </w:r>
      <w:r>
        <w:rPr>
          <w:rFonts w:hint="eastAsia"/>
        </w:rPr>
        <w:t xml:space="preserve">Y-2）與</w:t>
      </w:r>
      <w:r>
        <w:t xml:space="preserve"> </w:t>
      </w:r>
      <w:r>
        <w:rPr>
          <w:rFonts w:hint="eastAsia"/>
        </w:rPr>
        <w:t xml:space="preserve">Δ-Only（僅使用變化量）兩組實驗結果，並彙整全部六組實驗進行綜合比較。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Δ </w:t>
      </w:r>
      <w:r>
        <w:rPr>
          <w:rFonts w:hint="eastAsia"/>
          <w:b/>
          <w:bCs/>
        </w:rPr>
        <w:t xml:space="preserve">特徵消融實驗完整比較（LR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745"/>
        <w:gridCol w:w="1024"/>
        <w:gridCol w:w="1118"/>
        <w:gridCol w:w="1024"/>
        <w:gridCol w:w="1118"/>
        <w:gridCol w:w="1024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實驗組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Sens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Sens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(Y-2+Y-1+Δ)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No-Δ (Y-2+Y-1)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Y-1+Δ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Y-1-Only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0.660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Y-2-Only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Δ-Only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0.705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可觀察到三項發現：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Y-1-Only </w:t>
      </w:r>
      <w:r>
        <w:rPr>
          <w:rFonts w:hint="eastAsia"/>
          <w:b/>
          <w:bCs/>
        </w:rPr>
        <w:t xml:space="preserve">優於</w:t>
      </w:r>
      <w:r>
        <w:rPr>
          <w:b/>
          <w:bCs/>
        </w:rPr>
        <w:t xml:space="preserve"> Y-2-Only</w:t>
      </w:r>
      <w:r>
        <w:rPr>
          <w:rFonts w:hint="eastAsia"/>
        </w:rPr>
        <w:t xml:space="preserve">：在高血糖（0.923</w:t>
      </w:r>
      <w:r>
        <w:t xml:space="preserve"> vs </w:t>
      </w:r>
      <w:r>
        <w:rPr>
          <w:rFonts w:hint="eastAsia"/>
        </w:rPr>
        <w:t xml:space="preserve">0.889）與高血脂（0.846</w:t>
      </w:r>
      <w:r>
        <w:t xml:space="preserve"> vs </w:t>
      </w:r>
      <w:r>
        <w:rPr>
          <w:rFonts w:hint="eastAsia"/>
        </w:rPr>
        <w:t xml:space="preserve">0.814）中，較近時間點（Y-1）的預測力明顯優於較遠時間點（Y-2），支持「越近的健檢資料預測越準」的直覺。高血壓中兩者</w:t>
      </w:r>
      <w:r>
        <w:t xml:space="preserve"> AUC </w:t>
      </w:r>
      <w:r>
        <w:rPr>
          <w:rFonts w:hint="eastAsia"/>
        </w:rPr>
        <w:t xml:space="preserve">相近（均為</w:t>
      </w:r>
      <w:r>
        <w:t xml:space="preserve"> </w:t>
      </w:r>
      <w:r>
        <w:rPr>
          <w:rFonts w:hint="eastAsia"/>
        </w:rPr>
        <w:t xml:space="preserve">0.698），推測與血壓的短期波動性較大有關。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Δ-Only </w:t>
      </w:r>
      <w:r>
        <w:rPr>
          <w:rFonts w:hint="eastAsia"/>
          <w:b/>
          <w:bCs/>
        </w:rPr>
        <w:t xml:space="preserve">預測力最低</w:t>
      </w:r>
      <w:r>
        <w:rPr>
          <w:rFonts w:hint="eastAsia"/>
        </w:rPr>
        <w:t xml:space="preserve">：僅使用變化量特徵的</w:t>
      </w:r>
      <w:r>
        <w:t xml:space="preserve"> AUC </w:t>
      </w:r>
      <w:r>
        <w:rPr>
          <w:rFonts w:hint="eastAsia"/>
        </w:rPr>
        <w:t xml:space="preserve">遠低於任何靜態特徵組合（高血壓</w:t>
      </w:r>
      <w:r>
        <w:t xml:space="preserve"> </w:t>
      </w:r>
      <w:r>
        <w:rPr>
          <w:rFonts w:hint="eastAsia"/>
        </w:rPr>
        <w:t xml:space="preserve">0.593、高血糖</w:t>
      </w:r>
      <w:r>
        <w:t xml:space="preserve"> </w:t>
      </w:r>
      <w:r>
        <w:rPr>
          <w:rFonts w:hint="eastAsia"/>
        </w:rPr>
        <w:t xml:space="preserve">0.668、高血脂</w:t>
      </w:r>
      <w:r>
        <w:t xml:space="preserve"> </w:t>
      </w:r>
      <w:r>
        <w:rPr>
          <w:rFonts w:hint="eastAsia"/>
        </w:rPr>
        <w:t xml:space="preserve">0.636），顯示變化方向本身缺乏足夠的獨立預測力。此結果合理：僅知道血糖「上升了</w:t>
      </w:r>
      <w:r>
        <w:t xml:space="preserve"> 5 </w:t>
      </w:r>
      <w:r>
        <w:rPr>
          <w:rFonts w:hint="eastAsia"/>
        </w:rPr>
        <w:t xml:space="preserve">mg/dL」而不知基線值為</w:t>
      </w:r>
      <w:r>
        <w:t xml:space="preserve"> 80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120，風險判讀截然不同。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Y-1+Δ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Full </w:t>
      </w:r>
      <w:r>
        <w:rPr>
          <w:rFonts w:hint="eastAsia"/>
          <w:b/>
          <w:bCs/>
        </w:rPr>
        <w:t xml:space="preserve">表現相當</w:t>
      </w:r>
      <w:r>
        <w:rPr>
          <w:rFonts w:hint="eastAsia"/>
        </w:rPr>
        <w:t xml:space="preserve">：Y-1+Δ（18</w:t>
      </w:r>
      <w:r>
        <w:t xml:space="preserve"> </w:t>
      </w:r>
      <w:r>
        <w:rPr>
          <w:rFonts w:hint="eastAsia"/>
        </w:rPr>
        <w:t xml:space="preserve">特徵）在三項疾病中均達到與</w:t>
      </w:r>
      <w:r>
        <w:t xml:space="preserve"> </w:t>
      </w:r>
      <w:r>
        <w:rPr>
          <w:rFonts w:hint="eastAsia"/>
        </w:rPr>
        <w:t xml:space="preserve">Full（26</w:t>
      </w:r>
      <w:r>
        <w:t xml:space="preserve"> </w:t>
      </w:r>
      <w:r>
        <w:rPr>
          <w:rFonts w:hint="eastAsia"/>
        </w:rPr>
        <w:t xml:space="preserve">特徵）幾乎一致的</w:t>
      </w:r>
      <w:r>
        <w:t xml:space="preserve"> </w:t>
      </w:r>
      <w:r>
        <w:rPr>
          <w:rFonts w:hint="eastAsia"/>
        </w:rPr>
        <w:t xml:space="preserve">AUC，進一步驗證</w:t>
      </w:r>
      <w:r>
        <w:t xml:space="preserve"> §6.3.2 </w:t>
      </w:r>
      <w:r>
        <w:rPr>
          <w:rFonts w:hint="eastAsia"/>
        </w:rPr>
        <w:t xml:space="preserve">的結論——在</w:t>
      </w:r>
      <w:r>
        <w:t xml:space="preserve"> Δ </w:t>
      </w:r>
      <w:r>
        <w:rPr>
          <w:rFonts w:hint="eastAsia"/>
        </w:rPr>
        <w:t xml:space="preserve">已納入的情況下，Y-2</w:t>
      </w:r>
      <w:r>
        <w:t xml:space="preserve"> </w:t>
      </w:r>
      <w:r>
        <w:rPr>
          <w:rFonts w:hint="eastAsia"/>
        </w:rPr>
        <w:t xml:space="preserve">靜態特徵為冗餘資訊。</w:t>
      </w:r>
    </w:p>
    <w:bookmarkEnd w:id="42"/>
    <w:bookmarkEnd w:id="43"/>
    <w:bookmarkStart w:id="49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4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1、Top 2、Top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4"/>
    <w:bookmarkStart w:id="48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0.715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0.734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0.865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0.931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0.853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可觀察到，預測力高度集中在少量核心特徵。僅使用</w:t>
      </w:r>
      <w:r>
        <w:t xml:space="preserve"> Top 2 </w:t>
      </w:r>
      <w:r>
        <w:rPr>
          <w:rFonts w:hint="eastAsia"/>
        </w:rPr>
        <w:t xml:space="preserve">特徵（即同一生物標記的兩個時間點），高血壓</w:t>
      </w:r>
      <w:r>
        <w:t xml:space="preserve"> AUC </w:t>
      </w:r>
      <w:r>
        <w:rPr>
          <w:rFonts w:hint="eastAsia"/>
        </w:rPr>
        <w:t xml:space="preserve">即達</w:t>
      </w:r>
      <w:r>
        <w:t xml:space="preserve"> </w:t>
      </w:r>
      <w:r>
        <w:rPr>
          <w:rFonts w:hint="eastAsia"/>
        </w:rPr>
        <w:t xml:space="preserve">0.715（較全特徵僅降</w:t>
      </w:r>
      <w:r>
        <w:t xml:space="preserve"> </w:t>
      </w:r>
      <w:r>
        <w:rPr>
          <w:rFonts w:hint="eastAsia"/>
        </w:rPr>
        <w:t xml:space="preserve">0.8%），高血糖達</w:t>
      </w:r>
      <w:r>
        <w:t xml:space="preserve"> </w:t>
      </w:r>
      <w:r>
        <w:rPr>
          <w:rFonts w:hint="eastAsia"/>
        </w:rPr>
        <w:t xml:space="preserve">0.933（較全特徵降</w:t>
      </w:r>
      <w:r>
        <w:t xml:space="preserve"> </w:t>
      </w:r>
      <w:r>
        <w:rPr>
          <w:rFonts w:hint="eastAsia"/>
        </w:rPr>
        <w:t xml:space="preserve">0.5%），高血脂達</w:t>
      </w:r>
      <w:r>
        <w:t xml:space="preserve"> </w:t>
      </w:r>
      <w:r>
        <w:rPr>
          <w:rFonts w:hint="eastAsia"/>
        </w:rPr>
        <w:t xml:space="preserve">0.861（僅降</w:t>
      </w:r>
      <w:r>
        <w:t xml:space="preserve"> </w:t>
      </w:r>
      <w:r>
        <w:rPr>
          <w:rFonts w:hint="eastAsia"/>
        </w:rPr>
        <w:t xml:space="preserve">0.7%）。進一步精簡至</w:t>
      </w:r>
      <w:r>
        <w:t xml:space="preserve"> Top 1 </w:t>
      </w:r>
      <w:r>
        <w:rPr>
          <w:rFonts w:hint="eastAsia"/>
        </w:rPr>
        <w:t xml:space="preserve">時，高血糖仍維持</w:t>
      </w:r>
      <w:r>
        <w:t xml:space="preserve"> 0.920 </w:t>
      </w:r>
      <w:r>
        <w:rPr>
          <w:rFonts w:hint="eastAsia"/>
        </w:rPr>
        <w:t xml:space="preserve">的高</w:t>
      </w:r>
      <w:r>
        <w:t xml:space="preserve"> </w:t>
      </w:r>
      <w:r>
        <w:rPr>
          <w:rFonts w:hint="eastAsia"/>
        </w:rPr>
        <w:t xml:space="preserve">AUC，但高血壓（0.686）與高血脂（0.842）則出現較明顯的下降，顯示第二時間點對這兩項疾病的增量價值較大。Top</w:t>
      </w:r>
      <w:r>
        <w:t xml:space="preserve"> 5 </w:t>
      </w:r>
      <w:r>
        <w:rPr>
          <w:rFonts w:hint="eastAsia"/>
        </w:rPr>
        <w:t xml:space="preserve">至</w:t>
      </w:r>
      <w:r>
        <w:t xml:space="preserve"> Top 26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0.005 </w:t>
      </w:r>
      <w:r>
        <w:rPr>
          <w:rFonts w:hint="eastAsia"/>
        </w:rPr>
        <w:t xml:space="preserve">以內，增加更多特徵已無實質改善。對照表</w:t>
      </w:r>
      <w:r>
        <w:t xml:space="preserve"> 6-6 </w:t>
      </w:r>
      <w:r>
        <w:rPr>
          <w:rFonts w:hint="eastAsia"/>
        </w:rPr>
        <w:t xml:space="preserve">的</w:t>
      </w:r>
      <w:r>
        <w:t xml:space="preserve"> SHAP </w:t>
      </w:r>
      <w:r>
        <w:rPr>
          <w:rFonts w:hint="eastAsia"/>
        </w:rPr>
        <w:t xml:space="preserve">排序可知，Top</w:t>
      </w:r>
      <w:r>
        <w:t xml:space="preserve"> 2 </w:t>
      </w:r>
      <w:r>
        <w:rPr>
          <w:rFonts w:hint="eastAsia"/>
        </w:rPr>
        <w:t xml:space="preserve">特徵均為同一核心生物標記的兩個時間點（SBP、FBG、TC），印證預測力集中在直接相關的生物標記上。此結果為臨床場景中的精簡篩檢方案提供了實證基礎：僅需追蹤兩次核心指標，即可達到接近完整模型的預測效能。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figures/fig4-5_feature_sel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8"/>
    <w:bookmarkEnd w:id="49"/>
    <w:bookmarkStart w:id="56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50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50"/>
    <w:bookmarkStart w:id="51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6-12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51"/>
    <w:bookmarkStart w:id="55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6-13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0.866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6-13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0.70-0.86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5"/>
    <w:bookmarkEnd w:id="56"/>
    <w:bookmarkStart w:id="60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7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滑動窗口法使同一參與者可產生多筆樣本，其中部分窗口的起點（Y-2）可能已有目標疾病。這些「非新發」個案是否應該排除？由於</w:t>
      </w:r>
      <w:r>
        <w:t xml:space="preserve"> Luo et al. [18] </w:t>
      </w:r>
      <w:r>
        <w:rPr>
          <w:rFonts w:hint="eastAsia"/>
        </w:rPr>
        <w:t xml:space="preserve">的世代篩選流程已隱含基線健康篩選——受試者首次健檢（Times=1）時三高疾病盛行率接近</w:t>
      </w:r>
      <w:r>
        <w:t xml:space="preserve"> </w:t>
      </w:r>
      <w:r>
        <w:rPr>
          <w:rFonts w:hint="eastAsia"/>
        </w:rPr>
        <w:t xml:space="preserve">0%——排除首次健檢已確診者對資料集無實質影響。因此，本實驗聚焦於以下兩策略的比較：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A（本研究採用）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時生理指標已超過診斷閾值的樣本。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[18]：高血壓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mmol/L。</w:t>
      </w:r>
    </w:p>
    <w:bookmarkEnd w:id="57"/>
    <w:bookmarkStart w:id="58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呈現各疾病在策略</w:t>
      </w:r>
      <w:r>
        <w:t xml:space="preserve"> B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p>
      <w:pPr>
        <w:pStyle w:val="a0"/>
      </w:pPr>
      <w:r>
        <w:rPr>
          <w:rFonts w:hint="eastAsia"/>
        </w:rPr>
        <w:t xml:space="preserve">高血壓的</w:t>
      </w:r>
      <w:r>
        <w:t xml:space="preserve"> Y-2 </w:t>
      </w:r>
      <w:r>
        <w:rPr>
          <w:rFonts w:hint="eastAsia"/>
        </w:rPr>
        <w:t xml:space="preserve">已確診比例最高（10.4%），排除後陽性率從</w:t>
      </w:r>
      <w:r>
        <w:t xml:space="preserve"> 19.3%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17.9%。高血糖與高血脂的排除比例較低（2.7%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4.1%），對陽性率的影響亦較小。</w:t>
      </w:r>
    </w:p>
    <w:bookmarkEnd w:id="58"/>
    <w:bookmarkStart w:id="59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6-15 </w:t>
      </w:r>
      <w:r>
        <w:rPr>
          <w:rFonts w:hint="eastAsia"/>
        </w:rPr>
        <w:t xml:space="preserve">可見，兩種策略的</w:t>
      </w:r>
      <w:r>
        <w:t xml:space="preserve"> AUC </w:t>
      </w:r>
      <w:r>
        <w:rPr>
          <w:rFonts w:hint="eastAsia"/>
        </w:rPr>
        <w:t xml:space="preserve">差異均在</w:t>
      </w:r>
      <w:r>
        <w:t xml:space="preserve"> 1.3% </w:t>
      </w:r>
      <w:r>
        <w:rPr>
          <w:rFonts w:hint="eastAsia"/>
        </w:rPr>
        <w:t xml:space="preserve">以內，且無一致性方向（高血壓</w:t>
      </w:r>
      <w:r>
        <w:t xml:space="preserve"> RF </w:t>
      </w:r>
      <w:r>
        <w:rPr>
          <w:rFonts w:hint="eastAsia"/>
        </w:rPr>
        <w:t xml:space="preserve">略升</w:t>
      </w:r>
      <w:r>
        <w:t xml:space="preserve"> </w:t>
      </w:r>
      <w:r>
        <w:rPr>
          <w:rFonts w:hint="eastAsia"/>
        </w:rPr>
        <w:t xml:space="preserve">+1.3%，其餘皆略降）。此結果驗證了本研究採用策略</w:t>
      </w:r>
      <w:r>
        <w:t xml:space="preserve"> </w:t>
      </w:r>
      <w:r>
        <w:rPr>
          <w:rFonts w:hint="eastAsia"/>
        </w:rPr>
        <w:t xml:space="preserve">A（包含所有樣本）的合理性：排除基線已確診個案並未帶來系統性的效能改善，而保留全部樣本可維持較大的訓練資料量與統計效力。</w:t>
      </w:r>
    </w:p>
    <w:bookmarkEnd w:id="59"/>
    <w:bookmarkEnd w:id="60"/>
    <w:bookmarkStart w:id="70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1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1"/>
    <w:bookmarkStart w:id="65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./figures/fig4-7_checkup_frequen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6-7 </w:t>
      </w:r>
      <w:r>
        <w:rPr>
          <w:rFonts w:hint="eastAsia"/>
        </w:rPr>
        <w:t xml:space="preserve">可觀察到，高血糖與高血脂的</w:t>
      </w:r>
      <w:r>
        <w:t xml:space="preserve"> AUC </w:t>
      </w:r>
      <w:r>
        <w:rPr>
          <w:rFonts w:hint="eastAsia"/>
        </w:rPr>
        <w:t xml:space="preserve">隨健檢次數增加呈現緩步上升趨勢，但增幅有限（約</w:t>
      </w:r>
      <w:r>
        <w:t xml:space="preserve"> </w:t>
      </w:r>
      <w:r>
        <w:rPr>
          <w:rFonts w:hint="eastAsia"/>
        </w:rPr>
        <w:t xml:space="preserve">1–2%）。高血壓的表現較為特殊：1</w:t>
      </w:r>
      <w:r>
        <w:t xml:space="preserve"> </w:t>
      </w:r>
      <w:r>
        <w:rPr>
          <w:rFonts w:hint="eastAsia"/>
        </w:rPr>
        <w:t xml:space="preserve">至</w:t>
      </w:r>
      <w:r>
        <w:t xml:space="preserve"> 3 </w:t>
      </w:r>
      <w:r>
        <w:rPr>
          <w:rFonts w:hint="eastAsia"/>
        </w:rPr>
        <w:t xml:space="preserve">次健檢的</w:t>
      </w:r>
      <w:r>
        <w:t xml:space="preserve"> AUC </w:t>
      </w:r>
      <w:r>
        <w:rPr>
          <w:rFonts w:hint="eastAsia"/>
        </w:rPr>
        <w:t xml:space="preserve">維持在約</w:t>
      </w:r>
      <w:r>
        <w:t xml:space="preserve"> 0.67–0.68 </w:t>
      </w:r>
      <w:r>
        <w:rPr>
          <w:rFonts w:hint="eastAsia"/>
        </w:rPr>
        <w:t xml:space="preserve">的水準，但在</w:t>
      </w:r>
      <w:r>
        <w:t xml:space="preserve"> 4 </w:t>
      </w:r>
      <w:r>
        <w:rPr>
          <w:rFonts w:hint="eastAsia"/>
        </w:rPr>
        <w:t xml:space="preserve">次健檢時出現明顯跳升至約</w:t>
      </w:r>
      <w:r>
        <w:t xml:space="preserve"> </w:t>
      </w:r>
      <w:r>
        <w:rPr>
          <w:rFonts w:hint="eastAsia"/>
        </w:rPr>
        <w:t xml:space="preserve">0.84，其跳升原因於</w:t>
      </w:r>
      <w:r>
        <w:t xml:space="preserve"> §6.7.3 </w:t>
      </w:r>
      <w:r>
        <w:rPr>
          <w:rFonts w:hint="eastAsia"/>
        </w:rPr>
        <w:t xml:space="preserve">進一步探討。整體而言，2</w:t>
      </w:r>
      <w:r>
        <w:t xml:space="preserve"> </w:t>
      </w:r>
      <w:r>
        <w:rPr>
          <w:rFonts w:hint="eastAsia"/>
        </w:rPr>
        <w:t xml:space="preserve">次健檢（即本研究的主要實驗設定）已能提供穩定的預測基礎，但累積更多健檢紀錄仍有潛在的效能提升空間，尤其是高血壓預測。</w:t>
      </w:r>
    </w:p>
    <w:bookmarkEnd w:id="65"/>
    <w:bookmarkStart w:id="69" w:name="各時間點獨立預測力"/>
    <w:p>
      <w:pPr>
        <w:pStyle w:val="3"/>
      </w:pPr>
      <w:r>
        <w:t xml:space="preserve">6.7.3 </w:t>
      </w:r>
      <w:r>
        <w:rPr>
          <w:rFonts w:hint="eastAsia"/>
        </w:rPr>
        <w:t xml:space="preserve">各時間點獨立預測力</w:t>
      </w:r>
    </w:p>
    <w:p>
      <w:pPr>
        <w:pStyle w:val="FirstParagraph"/>
      </w:pPr>
      <w:r>
        <w:rPr>
          <w:rFonts w:hint="eastAsia"/>
        </w:rPr>
        <w:t xml:space="preserve">延續</w:t>
      </w:r>
      <w:r>
        <w:t xml:space="preserve"> §6.7.2 </w:t>
      </w:r>
      <w:r>
        <w:rPr>
          <w:rFonts w:hint="eastAsia"/>
        </w:rPr>
        <w:t xml:space="preserve">的健檢次數實驗，本研究進一步以相同的</w:t>
      </w:r>
      <w:r>
        <w:t xml:space="preserve"> 2,526 </w:t>
      </w:r>
      <w:r>
        <w:rPr>
          <w:rFonts w:hint="eastAsia"/>
        </w:rPr>
        <w:t xml:space="preserve">名參與者，分別使用</w:t>
      </w:r>
      <w:r>
        <w:t xml:space="preserve"> T1、T2、T3、T4 </w:t>
      </w:r>
      <w:r>
        <w:rPr>
          <w:rFonts w:hint="eastAsia"/>
        </w:rPr>
        <w:t xml:space="preserve">各自獨立預測</w:t>
      </w:r>
      <w:r>
        <w:t xml:space="preserve"> </w:t>
      </w:r>
      <w:r>
        <w:rPr>
          <w:rFonts w:hint="eastAsia"/>
        </w:rPr>
        <w:t xml:space="preserve">T5，量化每個時間點對三項疾病的獨立預測貢獻。各時間點均使用</w:t>
      </w:r>
      <w:r>
        <w:t xml:space="preserve"> 10 </w:t>
      </w:r>
      <w:r>
        <w:rPr>
          <w:rFonts w:hint="eastAsia"/>
        </w:rPr>
        <w:t xml:space="preserve">個特徵（sex、Age</w:t>
      </w:r>
      <w:r>
        <w:t xml:space="preserve"> + 8 </w:t>
      </w:r>
      <w:r>
        <w:rPr>
          <w:rFonts w:hint="eastAsia"/>
        </w:rPr>
        <w:t xml:space="preserve">項生物標記），以</w:t>
      </w:r>
      <w:r>
        <w:t xml:space="preserve"> StratifiedKFold 5-fold </w:t>
      </w:r>
      <w:r>
        <w:rPr>
          <w:rFonts w:hint="eastAsia"/>
        </w:rPr>
        <w:t xml:space="preserve">交叉驗證評估。</w:t>
      </w:r>
    </w:p>
    <w:p>
      <w:pPr>
        <w:pStyle w:val="a0"/>
      </w:pPr>
      <w:r>
        <w:rPr>
          <w:rFonts w:hint="eastAsia"/>
        </w:rPr>
        <w:t xml:space="preserve">結果顯示三項疾病呈現截然不同的時間依賴模式（圖</w:t>
      </w:r>
      <w:r>
        <w:t xml:space="preserve"> </w:t>
      </w:r>
      <w:r>
        <w:rPr>
          <w:rFonts w:hint="eastAsia"/>
        </w:rPr>
        <w:t xml:space="preserve">6-8）。高血糖與高血脂皆以</w:t>
      </w:r>
      <w:r>
        <w:t xml:space="preserve"> </w:t>
      </w:r>
      <w:r>
        <w:rPr>
          <w:rFonts w:hint="eastAsia"/>
        </w:rPr>
        <w:t xml:space="preserve">T4（最近時間點）預測力最強（AUC</w:t>
      </w:r>
      <w:r>
        <w:t xml:space="preserve"> </w:t>
      </w:r>
      <w:r>
        <w:rPr>
          <w:rFonts w:hint="eastAsia"/>
        </w:rPr>
        <w:t xml:space="preserve">分別為</w:t>
      </w:r>
      <w:r>
        <w:t xml:space="preserve"> 0.931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0.867），且</w:t>
      </w:r>
      <w:r>
        <w:t xml:space="preserve"> AUC </w:t>
      </w:r>
      <w:r>
        <w:rPr>
          <w:rFonts w:hint="eastAsia"/>
        </w:rPr>
        <w:t xml:space="preserve">隨時間點遠離預測目標而遞減（高血糖</w:t>
      </w:r>
      <w:r>
        <w:t xml:space="preserve"> T1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0.868、高血脂</w:t>
      </w:r>
      <w:r>
        <w:t xml:space="preserve"> T1 </w:t>
      </w:r>
      <w:r>
        <w:rPr>
          <w:rFonts w:hint="eastAsia"/>
        </w:rPr>
        <w:t xml:space="preserve">降至</w:t>
      </w:r>
      <w:r>
        <w:t xml:space="preserve"> </w:t>
      </w:r>
      <w:r>
        <w:rPr>
          <w:rFonts w:hint="eastAsia"/>
        </w:rPr>
        <w:t xml:space="preserve">0.814）。然而，高血壓呈現相反模式：T1（最早時間點）的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0.786，遠高於</w:t>
      </w:r>
      <w:r>
        <w:t xml:space="preserve"> </w:t>
      </w:r>
      <w:r>
        <w:rPr>
          <w:rFonts w:hint="eastAsia"/>
        </w:rPr>
        <w:t xml:space="preserve">T2-T4（0.627-0.666），差距達</w:t>
      </w:r>
      <w:r>
        <w:t xml:space="preserve"> 0.120-0.159。</w:t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6-8 </w:t>
      </w:r>
      <w:r>
        <w:rPr>
          <w:rFonts w:hint="eastAsia"/>
          <w:b/>
          <w:bCs/>
        </w:rPr>
        <w:t xml:space="preserve">各時間點獨立預測力（LR,</w:t>
      </w:r>
      <w:r>
        <w:rPr>
          <w:b/>
          <w:bCs/>
        </w:rPr>
        <w:t xml:space="preserve"> n=2,526, </w:t>
      </w:r>
      <w:r>
        <w:rPr>
          <w:rFonts w:hint="eastAsia"/>
          <w:b/>
          <w:bCs/>
        </w:rPr>
        <w:t xml:space="preserve">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T5）</w:t>
      </w:r>
    </w:p>
    <w:p>
      <w:pPr>
        <w:pStyle w:val="CaptionedFigure"/>
      </w:pPr>
      <w:r>
        <w:drawing>
          <wp:inline>
            <wp:extent cx="5791200" cy="1795928"/>
            <wp:effectExtent b="0" l="0" r="0" t="0"/>
            <wp:docPr descr="各時間點獨立預測力" title="" id="67" name="Picture"/>
            <a:graphic>
              <a:graphicData uri="http://schemas.openxmlformats.org/drawingml/2006/picture">
                <pic:pic>
                  <pic:nvPicPr>
                    <pic:cNvPr descr="../../../results/per_timepoint_prediction_lr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各時間點獨立預測力</w:t>
      </w:r>
    </w:p>
    <w:p>
      <w:pPr>
        <w:pStyle w:val="a0"/>
      </w:pPr>
      <w:r>
        <w:rPr>
          <w:rFonts w:hint="eastAsia"/>
        </w:rPr>
        <w:t xml:space="preserve">由圖</w:t>
      </w:r>
      <w:r>
        <w:t xml:space="preserve"> 6-8 </w:t>
      </w:r>
      <w:r>
        <w:rPr>
          <w:rFonts w:hint="eastAsia"/>
        </w:rPr>
        <w:t xml:space="preserve">可觀察到：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高血壓</w:t>
      </w:r>
      <w:r>
        <w:rPr>
          <w:rFonts w:hint="eastAsia"/>
        </w:rPr>
        <w:t xml:space="preserve">：T1（最早時間點）的獨立預測力（AUC</w:t>
      </w:r>
      <w:r>
        <w:t xml:space="preserve"> </w:t>
      </w:r>
      <w:r>
        <w:rPr>
          <w:rFonts w:hint="eastAsia"/>
        </w:rPr>
        <w:t xml:space="preserve">0.786）遠高於</w:t>
      </w:r>
      <w:r>
        <w:t xml:space="preserve"> </w:t>
      </w:r>
      <w:r>
        <w:rPr>
          <w:rFonts w:hint="eastAsia"/>
        </w:rPr>
        <w:t xml:space="preserve">T2-T4（0.627-0.666），差距達</w:t>
      </w:r>
      <w:r>
        <w:t xml:space="preserve"> </w:t>
      </w:r>
      <w:r>
        <w:rPr>
          <w:rFonts w:hint="eastAsia"/>
        </w:rPr>
        <w:t xml:space="preserve">0.120-0.159，呈現與直覺相反的模式。此結果與</w:t>
      </w:r>
      <w:r>
        <w:t xml:space="preserve"> §6.7.2 </w:t>
      </w:r>
      <w:r>
        <w:rPr>
          <w:rFonts w:hint="eastAsia"/>
        </w:rPr>
        <w:t xml:space="preserve">中加入第</w:t>
      </w:r>
      <w:r>
        <w:t xml:space="preserve"> 4 </w:t>
      </w:r>
      <w:r>
        <w:rPr>
          <w:rFonts w:hint="eastAsia"/>
        </w:rPr>
        <w:t xml:space="preserve">次健檢（即</w:t>
      </w:r>
      <w:r>
        <w:t xml:space="preserve"> </w:t>
      </w:r>
      <w:r>
        <w:rPr>
          <w:rFonts w:hint="eastAsia"/>
        </w:rPr>
        <w:t xml:space="preserve">T1）後</w:t>
      </w:r>
      <w:r>
        <w:t xml:space="preserve"> AUC </w:t>
      </w:r>
      <w:r>
        <w:rPr>
          <w:rFonts w:hint="eastAsia"/>
        </w:rPr>
        <w:t xml:space="preserve">明顯跳升的現象一致，但其成因尚待進一步探討（見</w:t>
      </w:r>
      <w:r>
        <w:t xml:space="preserve"> </w:t>
      </w:r>
      <w:r>
        <w:rPr>
          <w:rFonts w:hint="eastAsia"/>
        </w:rPr>
        <w:t xml:space="preserve">§7.5）。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高血糖與高血脂</w:t>
      </w:r>
      <w:r>
        <w:rPr>
          <w:rFonts w:hint="eastAsia"/>
        </w:rPr>
        <w:t xml:space="preserve">：兩者皆以</w:t>
      </w:r>
      <w:r>
        <w:t xml:space="preserve"> </w:t>
      </w:r>
      <w:r>
        <w:rPr>
          <w:rFonts w:hint="eastAsia"/>
        </w:rPr>
        <w:t xml:space="preserve">T4（最近時間點）預測力最強（高血糖</w:t>
      </w:r>
      <w:r>
        <w:t xml:space="preserve"> </w:t>
      </w:r>
      <w:r>
        <w:rPr>
          <w:rFonts w:hint="eastAsia"/>
        </w:rPr>
        <w:t xml:space="preserve">0.931、高血脂</w:t>
      </w:r>
      <w:r>
        <w:t xml:space="preserve"> </w:t>
      </w:r>
      <w:r>
        <w:rPr>
          <w:rFonts w:hint="eastAsia"/>
        </w:rPr>
        <w:t xml:space="preserve">0.867），且</w:t>
      </w:r>
      <w:r>
        <w:t xml:space="preserve"> AUC </w:t>
      </w:r>
      <w:r>
        <w:rPr>
          <w:rFonts w:hint="eastAsia"/>
        </w:rPr>
        <w:t xml:space="preserve">隨時間點遠離預測目標而遞減，符合近期值較具預測力的直覺預期。</w:t>
      </w:r>
    </w:p>
    <w:bookmarkEnd w:id="69"/>
    <w:bookmarkEnd w:id="70"/>
    <w:bookmarkStart w:id="73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Q3（多任務學習的效果）——同時預測三高疾病（MTL）相較於分別預測單一疾病（STL），在預測性能上有何差異？</w:t>
      </w:r>
    </w:p>
    <w:bookmarkStart w:id="71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MTL）架構同時預測。為比較</w:t>
      </w:r>
      <w:r>
        <w:t xml:space="preserve"> MTL </w:t>
      </w:r>
      <w:r>
        <w:rPr>
          <w:rFonts w:hint="eastAsia"/>
        </w:rPr>
        <w:t xml:space="preserve">與獨立訓練三個模型的單任務學習（Single-Task</w:t>
      </w:r>
      <w:r>
        <w:t xml:space="preserve"> Learning, </w:t>
      </w:r>
      <w:r>
        <w:rPr>
          <w:rFonts w:hint="eastAsia"/>
        </w:rPr>
        <w:t xml:space="preserve">STL）在預測性能上的差異，本研究設計以下比較實驗：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71"/>
    <w:bookmarkStart w:id="72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6-16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在三項疾病的多項指標比較。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6-16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0.564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0.819</w:t>
            </w:r>
          </w:p>
        </w:tc>
        <w:tc>
          <w:tcPr/>
          <w:p>
            <w:pPr>
              <w:pStyle w:val="Compact"/>
            </w:pPr>
            <w:r>
              <w:t xml:space="preserve">+0.009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0.757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</w:tr>
    </w:tbl>
    <w:p>
      <w:pPr>
        <w:pStyle w:val="a0"/>
      </w:pPr>
      <w:r>
        <w:t xml:space="preserve">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差異極小（平均僅</w:t>
      </w:r>
      <w:r>
        <w:t xml:space="preserve"> </w:t>
      </w:r>
      <w:r>
        <w:rPr>
          <w:rFonts w:hint="eastAsia"/>
        </w:rPr>
        <w:t xml:space="preserve">-0.4%），且三項疾病的差異方向一致（MTL</w:t>
      </w:r>
      <w:r>
        <w:t xml:space="preserve"> </w:t>
      </w:r>
      <w:r>
        <w:rPr>
          <w:rFonts w:hint="eastAsia"/>
        </w:rPr>
        <w:t xml:space="preserve">皆略低於</w:t>
      </w:r>
      <w:r>
        <w:t xml:space="preserve"> </w:t>
      </w:r>
      <w:r>
        <w:rPr>
          <w:rFonts w:hint="eastAsia"/>
        </w:rPr>
        <w:t xml:space="preserve">STL）。Sensitivity</w:t>
      </w:r>
      <w:r>
        <w:t xml:space="preserve">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的差異同樣有限（|差異|</w:t>
      </w:r>
      <w:r>
        <w:t xml:space="preserve"> ≤ </w:t>
      </w:r>
      <w:r>
        <w:rPr>
          <w:rFonts w:hint="eastAsia"/>
        </w:rPr>
        <w:t xml:space="preserve">0.017），未呈現一致的優劣方向——高血脂的</w:t>
      </w:r>
      <w:r>
        <w:t xml:space="preserve"> Sensitivity </w:t>
      </w:r>
      <w:r>
        <w:rPr>
          <w:rFonts w:hint="eastAsia"/>
        </w:rPr>
        <w:t xml:space="preserve">在</w:t>
      </w:r>
      <w:r>
        <w:t xml:space="preserve"> MTL </w:t>
      </w:r>
      <w:r>
        <w:rPr>
          <w:rFonts w:hint="eastAsia"/>
        </w:rPr>
        <w:t xml:space="preserve">中反而略高（+0.009），顯示兩種架構在分類指標層面亦無系統性差異。</w:t>
      </w:r>
    </w:p>
    <w:p>
      <w:pPr>
        <w:pStyle w:val="a0"/>
      </w:pPr>
      <w:r>
        <w:rPr>
          <w:rFonts w:hint="eastAsia"/>
        </w:rPr>
        <w:t xml:space="preserve">在計算效率方面，MTL</w:t>
      </w:r>
      <w:r>
        <w:t xml:space="preserve"> </w:t>
      </w:r>
      <w:r>
        <w:rPr>
          <w:rFonts w:hint="eastAsia"/>
        </w:rPr>
        <w:t xml:space="preserve">架構以</w:t>
      </w:r>
      <w:r>
        <w:t xml:space="preserve"> 3,907 </w:t>
      </w:r>
      <w:r>
        <w:rPr>
          <w:rFonts w:hint="eastAsia"/>
        </w:rPr>
        <w:t xml:space="preserve">個參數（共享底層</w:t>
      </w:r>
      <w:r>
        <w:t xml:space="preserve"> + 3 </w:t>
      </w:r>
      <w:r>
        <w:rPr>
          <w:rFonts w:hint="eastAsia"/>
        </w:rPr>
        <w:t xml:space="preserve">個輸出頭）取代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11,523 </w:t>
      </w:r>
      <w:r>
        <w:rPr>
          <w:rFonts w:hint="eastAsia"/>
        </w:rPr>
        <w:t xml:space="preserve">個參數（3</w:t>
      </w:r>
      <w:r>
        <w:t xml:space="preserve"> </w:t>
      </w:r>
      <w:r>
        <w:rPr>
          <w:rFonts w:hint="eastAsia"/>
        </w:rPr>
        <w:t xml:space="preserve">個獨立網路），參數量節省</w:t>
      </w:r>
      <w:r>
        <w:t xml:space="preserve"> </w:t>
      </w:r>
      <w:r>
        <w:rPr>
          <w:rFonts w:hint="eastAsia"/>
        </w:rPr>
        <w:t xml:space="preserve">66%。訓練時間</w:t>
      </w:r>
      <w:r>
        <w:t xml:space="preserve"> MTL </w:t>
      </w:r>
      <w:r>
        <w:rPr>
          <w:rFonts w:hint="eastAsia"/>
        </w:rPr>
        <w:t xml:space="preserve">平均每折</w:t>
      </w:r>
      <w:r>
        <w:t xml:space="preserve"> 11.0 </w:t>
      </w:r>
      <w:r>
        <w:rPr>
          <w:rFonts w:hint="eastAsia"/>
        </w:rPr>
        <w:t xml:space="preserve">秒，較</w:t>
      </w:r>
      <w:r>
        <w:t xml:space="preserve"> STL </w:t>
      </w:r>
      <w:r>
        <w:rPr>
          <w:rFonts w:hint="eastAsia"/>
        </w:rPr>
        <w:t xml:space="preserve">的</w:t>
      </w:r>
      <w:r>
        <w:t xml:space="preserve"> 15.9 </w:t>
      </w:r>
      <w:r>
        <w:rPr>
          <w:rFonts w:hint="eastAsia"/>
        </w:rPr>
        <w:t xml:space="preserve">秒快約</w:t>
      </w:r>
      <w:r>
        <w:t xml:space="preserve"> 1.4 </w:t>
      </w:r>
      <w:r>
        <w:rPr>
          <w:rFonts w:hint="eastAsia"/>
        </w:rPr>
        <w:t xml:space="preserve">倍。儘管</w:t>
      </w:r>
      <w:r>
        <w:t xml:space="preserve"> MTL </w:t>
      </w:r>
      <w:r>
        <w:rPr>
          <w:rFonts w:hint="eastAsia"/>
        </w:rPr>
        <w:t xml:space="preserve">在參數效率與訓練速度上具有優勢，但在預測性能上未能超越</w:t>
      </w:r>
      <w:r>
        <w:t xml:space="preserve"> </w:t>
      </w:r>
      <w:r>
        <w:rPr>
          <w:rFonts w:hint="eastAsia"/>
        </w:rPr>
        <w:t xml:space="preserve">STL，可能的原因是三項疾病的主要預測特徵差異較大（如高血壓以</w:t>
      </w:r>
      <w:r>
        <w:t xml:space="preserve"> SBP/DBP </w:t>
      </w:r>
      <w:r>
        <w:rPr>
          <w:rFonts w:hint="eastAsia"/>
        </w:rPr>
        <w:t xml:space="preserve">為主、高血糖以</w:t>
      </w:r>
      <w:r>
        <w:t xml:space="preserve"> FBG </w:t>
      </w:r>
      <w:r>
        <w:rPr>
          <w:rFonts w:hint="eastAsia"/>
        </w:rPr>
        <w:t xml:space="preserve">為主），共享表徵反而略微稀釋了各任務的專屬資訊。基於此結果，本研究的主要實驗採用</w:t>
      </w:r>
      <w:r>
        <w:t xml:space="preserve"> STL </w:t>
      </w:r>
      <w:r>
        <w:rPr>
          <w:rFonts w:hint="eastAsia"/>
        </w:rPr>
        <w:t xml:space="preserve">架構，分別訓練三項疾病的獨立模型。</w:t>
      </w:r>
    </w:p>
    <w:bookmarkEnd w:id="72"/>
    <w:bookmarkEnd w:id="73"/>
    <w:bookmarkStart w:id="77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74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35、迭代次數</w:t>
      </w:r>
      <w:r>
        <w:t xml:space="preserve"> </w:t>
      </w:r>
      <w:r>
        <w:rPr>
          <w:rFonts w:hint="eastAsia"/>
        </w:rPr>
        <w:t xml:space="preserve">200、運算子包含</w:t>
      </w:r>
      <w:r>
        <w:t xml:space="preserve"> +、-、*、/、exp。</w:t>
      </w:r>
    </w:p>
    <w:bookmarkEnd w:id="74"/>
    <w:bookmarkStart w:id="75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6-17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6-17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pPr>
        <w:pStyle w:val="a0"/>
      </w:pPr>
      <w:r>
        <w:t xml:space="preserve">PySR </w:t>
      </w:r>
      <w:r>
        <w:rPr>
          <w:rFonts w:hint="eastAsia"/>
        </w:rPr>
        <w:t xml:space="preserve">發現的公式呈現高度簡潔性：三項疾病的預測公式均僅依賴單一特徵，且該特徵恰好是</w:t>
      </w:r>
      <w:r>
        <w:t xml:space="preserve"> SHAP </w:t>
      </w:r>
      <w:r>
        <w:rPr>
          <w:rFonts w:hint="eastAsia"/>
        </w:rPr>
        <w:t xml:space="preserve">分析中排名第一的重要特徵（高血壓：SBP_Y-2、高血糖：FBG_Y-1、高血脂：TC_Y-2）。高血糖的公式最為簡單——直接以</w:t>
      </w:r>
      <w:r>
        <w:t xml:space="preserve"> FBG_Y-1 </w:t>
      </w:r>
      <w:r>
        <w:rPr>
          <w:rFonts w:hint="eastAsia"/>
        </w:rPr>
        <w:t xml:space="preserve">的線性函數預測，即可達到</w:t>
      </w:r>
      <w:r>
        <w:t xml:space="preserve"> 0.943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AUC，甚至略高於</w:t>
      </w:r>
      <w:r>
        <w:t xml:space="preserve"> </w:t>
      </w:r>
      <w:r>
        <w:rPr>
          <w:rFonts w:hint="eastAsia"/>
        </w:rPr>
        <w:t xml:space="preserve">XGBoost（0.930）。高血壓與高血脂的公式則使用指數函數，反映這兩項疾病與對應生物標記之間的非線性關係。從臨床可解釋性的角度，這些公式直觀地呈現了「血壓高→高血壓風險高」、「血糖高→高血糖風險高」的醫學常識，驗證了模型學習到的特徵與臨床知識一致。然而，高血脂公式的</w:t>
      </w:r>
      <w:r>
        <w:t xml:space="preserve"> </w:t>
      </w:r>
      <w:r>
        <w:rPr>
          <w:rFonts w:hint="eastAsia"/>
        </w:rPr>
        <w:t xml:space="preserve">AUC（0.801）較完整模型（0.867）低</w:t>
      </w:r>
      <w:r>
        <w:t xml:space="preserve"> </w:t>
      </w:r>
      <w:r>
        <w:rPr>
          <w:rFonts w:hint="eastAsia"/>
        </w:rPr>
        <w:t xml:space="preserve">7.6%，顯示單一特徵在此任務中的預測力有限。</w:t>
      </w:r>
    </w:p>
    <w:bookmarkEnd w:id="75"/>
    <w:bookmarkStart w:id="76" w:name="穩定性驗證"/>
    <w:p>
      <w:pPr>
        <w:pStyle w:val="3"/>
      </w:pPr>
      <w:r>
        <w:t xml:space="preserve">6.9.3 </w:t>
      </w:r>
      <w:r>
        <w:rPr>
          <w:rFonts w:hint="eastAsia"/>
        </w:rPr>
        <w:t xml:space="preserve">穩定性驗證</w:t>
      </w:r>
    </w:p>
    <w:p>
      <w:pPr>
        <w:pStyle w:val="FirstParagraph"/>
      </w:pPr>
      <w:r>
        <w:rPr>
          <w:rFonts w:hint="eastAsia"/>
        </w:rPr>
        <w:t xml:space="preserve">為評估上述公式的穩定性，本研究進一步以</w:t>
      </w:r>
      <w:r>
        <w:t xml:space="preserve"> StratifiedGroupKFold 5-fold </w:t>
      </w:r>
      <w:r>
        <w:rPr>
          <w:rFonts w:hint="eastAsia"/>
        </w:rPr>
        <w:t xml:space="preserve">交叉驗證重複執行</w:t>
      </w:r>
      <w:r>
        <w:t xml:space="preserve"> PySR </w:t>
      </w:r>
      <w:r>
        <w:rPr>
          <w:rFonts w:hint="eastAsia"/>
        </w:rPr>
        <w:t xml:space="preserve">實驗（參數設定同</w:t>
      </w:r>
      <w:r>
        <w:t xml:space="preserve"> </w:t>
      </w:r>
      <w:r>
        <w:rPr>
          <w:rFonts w:hint="eastAsia"/>
        </w:rPr>
        <w:t xml:space="preserve">§6.9.1）。表</w:t>
      </w:r>
      <w:r>
        <w:t xml:space="preserve"> 6-18 </w:t>
      </w:r>
      <w:r>
        <w:rPr>
          <w:rFonts w:hint="eastAsia"/>
        </w:rPr>
        <w:t xml:space="preserve">呈現穩定性驗證結果。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6-18 </w:t>
      </w:r>
      <w:r>
        <w:rPr>
          <w:rFonts w:hint="eastAsia"/>
          <w:b/>
          <w:bCs/>
        </w:rPr>
        <w:t xml:space="preserve">符號回歸</w:t>
      </w:r>
      <w:r>
        <w:rPr>
          <w:b/>
          <w:bCs/>
        </w:rPr>
        <w:t xml:space="preserve"> 5-Fold CV </w:t>
      </w:r>
      <w:r>
        <w:rPr>
          <w:rFonts w:hint="eastAsia"/>
          <w:b/>
          <w:bCs/>
        </w:rPr>
        <w:t xml:space="preserve">穩定性結果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有效公式</w:t>
            </w:r>
          </w:p>
        </w:tc>
        <w:tc>
          <w:tcPr/>
          <w:p>
            <w:pPr>
              <w:pStyle w:val="Compact"/>
            </w:pPr>
            <w:r>
              <w:t xml:space="preserve">5-Fold </w:t>
            </w:r>
            <w:r>
              <w:rPr>
                <w:rFonts w:hint="eastAsia"/>
              </w:rPr>
              <w:t xml:space="preserve">平均</w:t>
            </w:r>
            <w:r>
              <w:t xml:space="preserve"> 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6-17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0.580 ± 0.110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0.918 ± 0.016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2/5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</w:pPr>
            <w:r>
              <w:t xml:space="preserve">0.640 ± 0.192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註：「有效公式」指非常數解；常數解的</w:t>
      </w:r>
      <w:r>
        <w:t xml:space="preserve"> AUC = </w:t>
      </w:r>
      <w:r>
        <w:rPr>
          <w:rFonts w:hint="eastAsia"/>
        </w:rPr>
        <w:t xml:space="preserve">0.500（無判別力）</w:t>
      </w:r>
    </w:p>
    <w:p>
      <w:pPr>
        <w:pStyle w:val="a0"/>
      </w:pPr>
      <w:r>
        <w:rPr>
          <w:rFonts w:hint="eastAsia"/>
        </w:rPr>
        <w:t xml:space="preserve">穩定性驗證揭示顯著的疾病間差異。高血糖的公式最為穩定：五折均收斂至相同的結構（0.114–0.120</w:t>
      </w:r>
      <w:r>
        <w:t xml:space="preserve"> × </w:t>
      </w:r>
      <w:r>
        <w:rPr>
          <w:rFonts w:hint="eastAsia"/>
        </w:rPr>
        <w:t xml:space="preserve">FBG_Y-1），AUC</w:t>
      </w:r>
      <w:r>
        <w:t xml:space="preserve"> </w:t>
      </w:r>
      <w:r>
        <w:rPr>
          <w:rFonts w:hint="eastAsia"/>
        </w:rPr>
        <w:t xml:space="preserve">標準差僅</w:t>
      </w:r>
      <w:r>
        <w:t xml:space="preserve"> </w:t>
      </w:r>
      <w:r>
        <w:rPr>
          <w:rFonts w:hint="eastAsia"/>
        </w:rPr>
        <w:t xml:space="preserve">0.016，公式形式與表</w:t>
      </w:r>
      <w:r>
        <w:t xml:space="preserve"> 6-17 </w:t>
      </w:r>
      <w:r>
        <w:rPr>
          <w:rFonts w:hint="eastAsia"/>
        </w:rPr>
        <w:t xml:space="preserve">的最佳結果一致。相對地，高血壓與高血脂各有</w:t>
      </w:r>
      <w:r>
        <w:t xml:space="preserve"> 3/5 </w:t>
      </w:r>
      <w:r>
        <w:rPr>
          <w:rFonts w:hint="eastAsia"/>
        </w:rPr>
        <w:t xml:space="preserve">折退化為常數解（AUC</w:t>
      </w:r>
      <w:r>
        <w:t xml:space="preserve"> = </w:t>
      </w:r>
      <w:r>
        <w:rPr>
          <w:rFonts w:hint="eastAsia"/>
        </w:rPr>
        <w:t xml:space="preserve">0.500），僅</w:t>
      </w:r>
      <w:r>
        <w:t xml:space="preserve"> 2 </w:t>
      </w:r>
      <w:r>
        <w:rPr>
          <w:rFonts w:hint="eastAsia"/>
        </w:rPr>
        <w:t xml:space="preserve">折產出有效的線性公式，導致</w:t>
      </w:r>
      <w:r>
        <w:t xml:space="preserve"> 5-fold </w:t>
      </w:r>
      <w:r>
        <w:rPr>
          <w:rFonts w:hint="eastAsia"/>
        </w:rPr>
        <w:t xml:space="preserve">平均</w:t>
      </w:r>
      <w:r>
        <w:t xml:space="preserve"> AUC </w:t>
      </w:r>
      <w:r>
        <w:rPr>
          <w:rFonts w:hint="eastAsia"/>
        </w:rPr>
        <w:t xml:space="preserve">大幅低於最佳單次結果。高血壓的有效折公式使用</w:t>
      </w:r>
      <w:r>
        <w:t xml:space="preserve"> </w:t>
      </w:r>
      <w:r>
        <w:rPr>
          <w:rFonts w:hint="eastAsia"/>
        </w:rPr>
        <w:t xml:space="preserve">SBP_Y-1（而非表</w:t>
      </w:r>
      <w:r>
        <w:t xml:space="preserve"> 6-17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SBP_Y-2），高血脂亦出現</w:t>
      </w:r>
      <w:r>
        <w:t xml:space="preserve"> TC_Y-1 </w:t>
      </w:r>
      <w:r>
        <w:rPr>
          <w:rFonts w:hint="eastAsia"/>
        </w:rPr>
        <w:t xml:space="preserve">與</w:t>
      </w:r>
      <w:r>
        <w:t xml:space="preserve"> TC_Y-2 </w:t>
      </w:r>
      <w:r>
        <w:rPr>
          <w:rFonts w:hint="eastAsia"/>
        </w:rPr>
        <w:t xml:space="preserve">的不一致，進一步反映搜索過程的不穩定性。</w:t>
      </w:r>
    </w:p>
    <w:p>
      <w:pPr>
        <w:pStyle w:val="a0"/>
      </w:pPr>
      <w:r>
        <w:rPr>
          <w:rFonts w:hint="eastAsia"/>
        </w:rPr>
        <w:t xml:space="preserve">基於上述穩定性限制，本研究將符號回歸定位為</w:t>
      </w:r>
      <w:r>
        <w:rPr>
          <w:rFonts w:hint="eastAsia"/>
          <w:b/>
          <w:bCs/>
        </w:rPr>
        <w:t xml:space="preserve">探索性實驗</w:t>
      </w:r>
      <w:r>
        <w:rPr>
          <w:rFonts w:hint="eastAsia"/>
        </w:rPr>
        <w:t xml:space="preserve">：其發現的簡潔公式具有臨床直覺價值——尤其高血糖的</w:t>
      </w:r>
      <w:r>
        <w:t xml:space="preserve"> 0.114 × FBG_Y-1 </w:t>
      </w:r>
      <w:r>
        <w:rPr>
          <w:rFonts w:hint="eastAsia"/>
        </w:rPr>
        <w:t xml:space="preserve">在五折驗證中展現高度穩定性——但高血壓與高血脂的公式不具備交叉驗證層面的可重複性，不宜作為獨立預測工具。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最後更新：2026-03-24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6"/>
    <w:bookmarkEnd w:id="77"/>
    <w:bookmarkEnd w:id="7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66" Target="media/rId66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2026-03-30T08:57:11Z</dcterms:created>
  <dcterms:modified xsi:type="dcterms:W3CDTF">2026-03-30T08:57:11Z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