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21.png" ContentType="image/png"/>
  <Override PartName="/word/media/rId18.png" ContentType="image/png"/>
  <Override PartName="/word/media/image1.png" ContentType="image/png"/>
  <Override PartName="/word/media/image2.png" ContentType="image/png"/>
  <Override PartName="/word/media/image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第四章-研究設計"/>
    <w:p>
      <w:pPr>
        <w:pStyle w:val="1"/>
      </w:pPr>
      <w:r>
        <w:rPr>
          <w:rFonts w:hint="eastAsia"/>
        </w:rPr>
        <w:t xml:space="preserve">第四章</w:t>
      </w:r>
      <w:r>
        <w:t xml:space="preserve"> </w:t>
      </w:r>
      <w:r>
        <w:rPr>
          <w:rFonts w:hint="eastAsia"/>
        </w:rPr>
        <w:t xml:space="preserve">研究設計</w:t>
      </w:r>
    </w:p>
    <w:p>
      <w:pPr>
        <w:pStyle w:val="FirstParagraph"/>
      </w:pPr>
      <w:r>
        <w:rPr>
          <w:rFonts w:hint="eastAsia"/>
        </w:rPr>
        <w:t xml:space="preserve">本章說明本研究之整體研究設計，包含研究架構、資料來源與處理、特徵工程、模型評估指標、實驗設計，以及實驗環境。模型方法之詳細說明請參閱第五章。</w:t>
      </w:r>
    </w:p>
    <w:bookmarkStart w:id="25" w:name="研究架構"/>
    <w:p>
      <w:pPr>
        <w:pStyle w:val="2"/>
      </w:pPr>
      <w:r>
        <w:t xml:space="preserve">4.1 </w:t>
      </w:r>
      <w:r>
        <w:rPr>
          <w:rFonts w:hint="eastAsia"/>
        </w:rPr>
        <w:t xml:space="preserve">研究架構</w:t>
      </w:r>
    </w:p>
    <w:p>
      <w:pPr>
        <w:pStyle w:val="FirstParagraph"/>
      </w:pPr>
      <w:r>
        <w:rPr>
          <w:rFonts w:hint="eastAsia"/>
        </w:rPr>
        <w:t xml:space="preserve">本研究旨在建立一個基於縱貫性健康檢查資料的三高（高血壓、高血糖、高血脂）風險預測模型。研究架構如圖</w:t>
      </w:r>
      <w:r>
        <w:t xml:space="preserve"> 4-1 </w:t>
      </w:r>
      <w:r>
        <w:rPr>
          <w:rFonts w:hint="eastAsia"/>
        </w:rPr>
        <w:t xml:space="preserve">所示，整體流程分為四個階段：資料前處理、特徵工程、模型建立與評估。</w:t>
      </w:r>
    </w:p>
    <w:p>
      <w:pPr>
        <w:pStyle w:val="a0"/>
      </w:pPr>
      <w:r>
        <w:drawing>
          <wp:inline>
            <wp:extent cx="5791200" cy="9652000"/>
            <wp:effectExtent b="0" l="0" r="0" t="0"/>
            <wp:docPr descr="" title="" id="19" name="Picture"/>
            <a:graphic>
              <a:graphicData uri="http://schemas.openxmlformats.org/drawingml/2006/picture">
                <pic:pic>
                  <pic:nvPicPr>
                    <pic:cNvPr descr="../figures/fig3-1_research_framework.png" id="20" name="Picture"/>
                    <pic:cNvPicPr>
                      <a:picLocks noChangeArrowheads="1" noChangeAspect="1"/>
                    </pic:cNvPicPr>
                  </pic:nvPicPr>
                  <pic:blipFill>
                    <a:blip r:embed="rId18"/>
                    <a:stretch>
                      <a:fillRect/>
                    </a:stretch>
                  </pic:blipFill>
                  <pic:spPr bwMode="auto">
                    <a:xfrm>
                      <a:off x="0" y="0"/>
                      <a:ext cx="5791200" cy="9652000"/>
                    </a:xfrm>
                    <a:prstGeom prst="rect">
                      <a:avLst/>
                    </a:prstGeom>
                    <a:noFill/>
                    <a:ln w="9525">
                      <a:noFill/>
                      <a:headEnd/>
                      <a:tailEnd/>
                    </a:ln>
                  </pic:spPr>
                </pic:pic>
              </a:graphicData>
            </a:graphic>
          </wp:inline>
        </w:drawing>
      </w:r>
    </w:p>
    <w:p>
      <w:pPr>
        <w:pStyle w:val="a0"/>
      </w:pPr>
      <w:r>
        <w:rPr>
          <w:rFonts w:hint="eastAsia"/>
          <w:b/>
          <w:bCs/>
        </w:rPr>
        <w:t xml:space="preserve">圖</w:t>
      </w:r>
      <w:r>
        <w:rPr>
          <w:b/>
          <w:bCs/>
        </w:rPr>
        <w:t xml:space="preserve"> 4-1 </w:t>
      </w:r>
      <w:r>
        <w:rPr>
          <w:rFonts w:hint="eastAsia"/>
          <w:b/>
          <w:bCs/>
        </w:rPr>
        <w:t xml:space="preserve">研究架構圖</w:t>
      </w:r>
    </w:p>
    <w:bookmarkStart w:id="24" w:name="研究時間軸設計"/>
    <w:p>
      <w:pPr>
        <w:pStyle w:val="3"/>
      </w:pPr>
      <w:r>
        <w:t xml:space="preserve">4.1.1 </w:t>
      </w:r>
      <w:r>
        <w:rPr>
          <w:rFonts w:hint="eastAsia"/>
        </w:rPr>
        <w:t xml:space="preserve">研究時間軸設計</w:t>
      </w:r>
    </w:p>
    <w:p>
      <w:pPr>
        <w:pStyle w:val="FirstParagraph"/>
      </w:pPr>
      <w:r>
        <w:rPr>
          <w:rFonts w:hint="eastAsia"/>
        </w:rPr>
        <w:t xml:space="preserve">本研究採用三個時間點的縱貫設計，如圖</w:t>
      </w:r>
      <w:r>
        <w:t xml:space="preserve"> 4-2 </w:t>
      </w:r>
      <w:r>
        <w:rPr>
          <w:rFonts w:hint="eastAsia"/>
        </w:rPr>
        <w:t xml:space="preserve">所示。時間點命名採用相對於預測目標年（Y0）的方式：Y-2</w:t>
      </w:r>
      <w:r>
        <w:t xml:space="preserve"> </w:t>
      </w:r>
      <w:r>
        <w:rPr>
          <w:rFonts w:hint="eastAsia"/>
        </w:rPr>
        <w:t xml:space="preserve">為四年前、Y-1</w:t>
      </w:r>
      <w:r>
        <w:t xml:space="preserve"> </w:t>
      </w:r>
      <w:r>
        <w:rPr>
          <w:rFonts w:hint="eastAsia"/>
        </w:rPr>
        <w:t xml:space="preserve">為兩年前、Y0</w:t>
      </w:r>
      <w:r>
        <w:t xml:space="preserve"> </w:t>
      </w:r>
      <w:r>
        <w:rPr>
          <w:rFonts w:hint="eastAsia"/>
        </w:rPr>
        <w:t xml:space="preserve">為預測目標年。</w:t>
      </w:r>
    </w:p>
    <w:p>
      <w:pPr>
        <w:pStyle w:val="a0"/>
      </w:pPr>
      <w:r>
        <w:drawing>
          <wp:inline>
            <wp:extent cx="4238625" cy="733425"/>
            <wp:effectExtent b="0" l="0" r="0" t="0"/>
            <wp:docPr descr="" title="" id="22" name="Picture"/>
            <a:graphic>
              <a:graphicData uri="http://schemas.openxmlformats.org/drawingml/2006/picture">
                <pic:pic>
                  <pic:nvPicPr>
                    <pic:cNvPr descr="../figures/fig3-1-1_timeline.png" id="23" name="Picture"/>
                    <pic:cNvPicPr>
                      <a:picLocks noChangeArrowheads="1" noChangeAspect="1"/>
                    </pic:cNvPicPr>
                  </pic:nvPicPr>
                  <pic:blipFill>
                    <a:blip r:embed="rId21"/>
                    <a:stretch>
                      <a:fillRect/>
                    </a:stretch>
                  </pic:blipFill>
                  <pic:spPr bwMode="auto">
                    <a:xfrm>
                      <a:off x="0" y="0"/>
                      <a:ext cx="4238625" cy="733425"/>
                    </a:xfrm>
                    <a:prstGeom prst="rect">
                      <a:avLst/>
                    </a:prstGeom>
                    <a:noFill/>
                    <a:ln w="9525">
                      <a:noFill/>
                      <a:headEnd/>
                      <a:tailEnd/>
                    </a:ln>
                  </pic:spPr>
                </pic:pic>
              </a:graphicData>
            </a:graphic>
          </wp:inline>
        </w:drawing>
      </w:r>
    </w:p>
    <w:p>
      <w:pPr>
        <w:pStyle w:val="a0"/>
      </w:pPr>
      <w:r>
        <w:rPr>
          <w:rFonts w:hint="eastAsia"/>
          <w:b/>
          <w:bCs/>
        </w:rPr>
        <w:t xml:space="preserve">圖</w:t>
      </w:r>
      <w:r>
        <w:rPr>
          <w:b/>
          <w:bCs/>
        </w:rPr>
        <w:t xml:space="preserve"> 4-2 </w:t>
      </w:r>
      <w:r>
        <w:rPr>
          <w:rFonts w:hint="eastAsia"/>
          <w:b/>
          <w:bCs/>
        </w:rPr>
        <w:t xml:space="preserve">研究時間軸設計</w:t>
      </w:r>
    </w:p>
    <w:p>
      <w:pPr>
        <w:pStyle w:val="a0"/>
      </w:pPr>
      <w:r>
        <w:rPr>
          <w:rFonts w:hint="eastAsia"/>
        </w:rPr>
        <w:t xml:space="preserve">模型的輸入特徵包含</w:t>
      </w:r>
      <w:r>
        <w:t xml:space="preserve"> Y-2 </w:t>
      </w:r>
      <w:r>
        <w:rPr>
          <w:rFonts w:hint="eastAsia"/>
        </w:rPr>
        <w:t xml:space="preserve">與</w:t>
      </w:r>
      <w:r>
        <w:t xml:space="preserve"> Y-1 </w:t>
      </w:r>
      <w:r>
        <w:rPr>
          <w:rFonts w:hint="eastAsia"/>
        </w:rPr>
        <w:t xml:space="preserve">兩個時間點的健檢指標（SBP、DBP、FBG、TC</w:t>
      </w:r>
      <w:r>
        <w:t xml:space="preserve"> </w:t>
      </w:r>
      <w:r>
        <w:rPr>
          <w:rFonts w:hint="eastAsia"/>
        </w:rPr>
        <w:t xml:space="preserve">等），以及兩時間點之間的變化量（Δ</w:t>
      </w:r>
      <w:r>
        <w:t xml:space="preserve"> </w:t>
      </w:r>
      <w:r>
        <w:rPr>
          <w:rFonts w:hint="eastAsia"/>
        </w:rPr>
        <w:t xml:space="preserve">特徵）。預測目標為</w:t>
      </w:r>
      <w:r>
        <w:t xml:space="preserve"> Y0 </w:t>
      </w:r>
      <w:r>
        <w:rPr>
          <w:rFonts w:hint="eastAsia"/>
        </w:rPr>
        <w:t xml:space="preserve">時間點是否罹患三高（高血壓、高血糖、高血脂）。</w:t>
      </w:r>
    </w:p>
    <w:p>
      <w:pPr>
        <w:pStyle w:val="a0"/>
      </w:pPr>
      <w:r>
        <w:rPr>
          <w:rFonts w:hint="eastAsia"/>
        </w:rPr>
        <w:t xml:space="preserve">選擇</w:t>
      </w:r>
      <w:r>
        <w:t xml:space="preserve"> Y0 </w:t>
      </w:r>
      <w:r>
        <w:rPr>
          <w:rFonts w:hint="eastAsia"/>
        </w:rPr>
        <w:t xml:space="preserve">而非</w:t>
      </w:r>
      <w:r>
        <w:t xml:space="preserve"> Y-1 </w:t>
      </w:r>
      <w:r>
        <w:rPr>
          <w:rFonts w:hint="eastAsia"/>
        </w:rPr>
        <w:t xml:space="preserve">作為預測目標的原因：</w:t>
      </w:r>
    </w:p>
    <w:p>
      <w:pPr>
        <w:pStyle w:val="Compact"/>
        <w:numPr>
          <w:ilvl w:val="0"/>
          <w:numId w:val="1001"/>
        </w:numPr>
      </w:pPr>
      <w:r>
        <w:rPr>
          <w:rFonts w:hint="eastAsia"/>
          <w:b/>
          <w:bCs/>
        </w:rPr>
        <w:t xml:space="preserve">避免資料洩漏</w:t>
      </w:r>
      <w:r>
        <w:rPr>
          <w:rFonts w:hint="eastAsia"/>
        </w:rPr>
        <w:t xml:space="preserve">：若以</w:t>
      </w:r>
      <w:r>
        <w:t xml:space="preserve"> Y-1 </w:t>
      </w:r>
      <w:r>
        <w:rPr>
          <w:rFonts w:hint="eastAsia"/>
        </w:rPr>
        <w:t xml:space="preserve">為目標，Y-1</w:t>
      </w:r>
      <w:r>
        <w:t xml:space="preserve"> </w:t>
      </w:r>
      <w:r>
        <w:rPr>
          <w:rFonts w:hint="eastAsia"/>
        </w:rPr>
        <w:t xml:space="preserve">的健檢數據與疾病狀態來自同一次檢查，會造成模型「偷看答案」</w:t>
      </w:r>
    </w:p>
    <w:p>
      <w:pPr>
        <w:pStyle w:val="Compact"/>
        <w:numPr>
          <w:ilvl w:val="0"/>
          <w:numId w:val="1001"/>
        </w:numPr>
      </w:pPr>
      <w:r>
        <w:rPr>
          <w:b/>
          <w:bCs/>
        </w:rPr>
        <w:t xml:space="preserve">Δ </w:t>
      </w:r>
      <w:r>
        <w:rPr>
          <w:rFonts w:hint="eastAsia"/>
          <w:b/>
          <w:bCs/>
        </w:rPr>
        <w:t xml:space="preserve">特徵可用</w:t>
      </w:r>
      <w:r>
        <w:rPr>
          <w:rFonts w:hint="eastAsia"/>
        </w:rPr>
        <w:t xml:space="preserve">：以</w:t>
      </w:r>
      <w:r>
        <w:t xml:space="preserve"> Y0 </w:t>
      </w:r>
      <w:r>
        <w:rPr>
          <w:rFonts w:hint="eastAsia"/>
        </w:rPr>
        <w:t xml:space="preserve">為目標，才能將</w:t>
      </w:r>
      <w:r>
        <w:t xml:space="preserve"> Y-1 </w:t>
      </w:r>
      <w:r>
        <w:rPr>
          <w:rFonts w:hint="eastAsia"/>
        </w:rPr>
        <w:t xml:space="preserve">與</w:t>
      </w:r>
      <w:r>
        <w:t xml:space="preserve"> Y-2 </w:t>
      </w:r>
      <w:r>
        <w:rPr>
          <w:rFonts w:hint="eastAsia"/>
        </w:rPr>
        <w:t xml:space="preserve">的變化量作為有效的預測因子</w:t>
      </w:r>
    </w:p>
    <w:p>
      <w:pPr>
        <w:pStyle w:val="Compact"/>
        <w:numPr>
          <w:ilvl w:val="0"/>
          <w:numId w:val="1001"/>
        </w:numPr>
      </w:pPr>
      <w:r>
        <w:rPr>
          <w:rFonts w:hint="eastAsia"/>
          <w:b/>
          <w:bCs/>
        </w:rPr>
        <w:t xml:space="preserve">臨床意義</w:t>
      </w:r>
      <w:r>
        <w:rPr>
          <w:rFonts w:hint="eastAsia"/>
        </w:rPr>
        <w:t xml:space="preserve">：提供約</w:t>
      </w:r>
      <w:r>
        <w:t xml:space="preserve"> 2 </w:t>
      </w:r>
      <w:r>
        <w:rPr>
          <w:rFonts w:hint="eastAsia"/>
        </w:rPr>
        <w:t xml:space="preserve">年的預警時間窗口，讓醫療人員有足夠時間進行早期介入</w:t>
      </w:r>
    </w:p>
    <w:bookmarkEnd w:id="24"/>
    <w:bookmarkEnd w:id="25"/>
    <w:bookmarkStart w:id="34" w:name="資料來源與處理"/>
    <w:p>
      <w:pPr>
        <w:pStyle w:val="2"/>
      </w:pPr>
      <w:r>
        <w:t xml:space="preserve">4.2 </w:t>
      </w:r>
      <w:r>
        <w:rPr>
          <w:rFonts w:hint="eastAsia"/>
        </w:rPr>
        <w:t xml:space="preserve">資料來源與處理</w:t>
      </w:r>
    </w:p>
    <w:bookmarkStart w:id="26" w:name="資料來源"/>
    <w:p>
      <w:pPr>
        <w:pStyle w:val="3"/>
      </w:pPr>
      <w:r>
        <w:t xml:space="preserve">4.2.1 </w:t>
      </w:r>
      <w:r>
        <w:rPr>
          <w:rFonts w:hint="eastAsia"/>
        </w:rPr>
        <w:t xml:space="preserve">資料來源</w:t>
      </w:r>
    </w:p>
    <w:p>
      <w:pPr>
        <w:pStyle w:val="FirstParagraph"/>
      </w:pPr>
      <w:r>
        <w:rPr>
          <w:rFonts w:hint="eastAsia"/>
        </w:rPr>
        <w:t xml:space="preserve">本研究使用公開於</w:t>
      </w:r>
      <w:r>
        <w:t xml:space="preserve"> Dryad </w:t>
      </w:r>
      <w:r>
        <w:rPr>
          <w:rFonts w:hint="eastAsia"/>
        </w:rPr>
        <w:t xml:space="preserve">數位資料庫的縱貫性健康檢查資料集</w:t>
      </w:r>
      <w:r>
        <w:t xml:space="preserve"> </w:t>
      </w:r>
      <w:r>
        <w:rPr>
          <w:rFonts w:hint="eastAsia"/>
        </w:rPr>
        <w:t xml:space="preserve">[18][19]。該資料集來自中國浙江省杭州市的社區健康調查，收集期間為</w:t>
      </w:r>
      <w:r>
        <w:t xml:space="preserve"> 2010 </w:t>
      </w:r>
      <w:r>
        <w:rPr>
          <w:rFonts w:hint="eastAsia"/>
        </w:rPr>
        <w:t xml:space="preserve">至</w:t>
      </w:r>
      <w:r>
        <w:t xml:space="preserve"> 2018 </w:t>
      </w:r>
      <w:r>
        <w:rPr>
          <w:rFonts w:hint="eastAsia"/>
        </w:rPr>
        <w:t xml:space="preserve">年，納入</w:t>
      </w:r>
      <w:r>
        <w:t xml:space="preserve"> 40 </w:t>
      </w:r>
      <w:r>
        <w:rPr>
          <w:rFonts w:hint="eastAsia"/>
        </w:rPr>
        <w:t xml:space="preserve">歲以上成人共</w:t>
      </w:r>
      <w:r>
        <w:t xml:space="preserve"> 6,119 </w:t>
      </w:r>
      <w:r>
        <w:rPr>
          <w:rFonts w:hint="eastAsia"/>
        </w:rPr>
        <w:t xml:space="preserve">人、25,744</w:t>
      </w:r>
      <w:r>
        <w:t xml:space="preserve"> </w:t>
      </w:r>
      <w:r>
        <w:rPr>
          <w:rFonts w:hint="eastAsia"/>
        </w:rPr>
        <w:t xml:space="preserve">筆健檢記錄，多數參與者進行了</w:t>
      </w:r>
      <w:r>
        <w:t xml:space="preserve"> 3 </w:t>
      </w:r>
      <w:r>
        <w:rPr>
          <w:rFonts w:hint="eastAsia"/>
        </w:rPr>
        <w:t xml:space="preserve">次以上的健康檢查。</w:t>
      </w:r>
    </w:p>
    <w:p>
      <w:pPr>
        <w:pStyle w:val="a0"/>
      </w:pPr>
      <w:r>
        <w:rPr>
          <w:rFonts w:hint="eastAsia"/>
        </w:rPr>
        <w:t xml:space="preserve">資料特點為僅記錄「第幾次健檢」而無具體日期，追蹤間隔以年齡差推算（例如：55</w:t>
      </w:r>
      <w:r>
        <w:t xml:space="preserve"> </w:t>
      </w:r>
      <w:r>
        <w:rPr>
          <w:rFonts w:hint="eastAsia"/>
        </w:rPr>
        <w:t xml:space="preserve">歲</w:t>
      </w:r>
      <w:r>
        <w:t xml:space="preserve"> → 57 </w:t>
      </w:r>
      <w:r>
        <w:rPr>
          <w:rFonts w:hint="eastAsia"/>
        </w:rPr>
        <w:t xml:space="preserve">歲</w:t>
      </w:r>
      <w:r>
        <w:t xml:space="preserve"> = 2 </w:t>
      </w:r>
      <w:r>
        <w:rPr>
          <w:rFonts w:hint="eastAsia"/>
        </w:rPr>
        <w:t xml:space="preserve">年間隔）。經分析，約</w:t>
      </w:r>
      <w:r>
        <w:t xml:space="preserve"> 90% </w:t>
      </w:r>
      <w:r>
        <w:rPr>
          <w:rFonts w:hint="eastAsia"/>
        </w:rPr>
        <w:t xml:space="preserve">的受檢者維持固定</w:t>
      </w:r>
      <w:r>
        <w:t xml:space="preserve"> </w:t>
      </w:r>
      <w:r>
        <w:rPr>
          <w:b/>
          <w:bCs/>
        </w:rPr>
        <w:t xml:space="preserve">2 </w:t>
      </w:r>
      <w:r>
        <w:rPr>
          <w:rFonts w:hint="eastAsia"/>
          <w:b/>
          <w:bCs/>
        </w:rPr>
        <w:t xml:space="preserve">年間隔</w:t>
      </w:r>
      <w:r>
        <w:rPr>
          <w:rFonts w:hint="eastAsia"/>
        </w:rPr>
        <w:t xml:space="preserve">，9.6%</w:t>
      </w:r>
      <w:r>
        <w:t xml:space="preserve"> </w:t>
      </w:r>
      <w:r>
        <w:rPr>
          <w:rFonts w:hint="eastAsia"/>
        </w:rPr>
        <w:t xml:space="preserve">為</w:t>
      </w:r>
      <w:r>
        <w:t xml:space="preserve"> 1 </w:t>
      </w:r>
      <w:r>
        <w:rPr>
          <w:rFonts w:hint="eastAsia"/>
        </w:rPr>
        <w:t xml:space="preserve">年間隔（可能為提前回診），平均追蹤間隔為</w:t>
      </w:r>
      <w:r>
        <w:t xml:space="preserve"> 1.90 </w:t>
      </w:r>
      <w:r>
        <w:rPr>
          <w:rFonts w:hint="eastAsia"/>
        </w:rPr>
        <w:t xml:space="preserve">年（標準差</w:t>
      </w:r>
      <w:r>
        <w:t xml:space="preserve"> 0.36 </w:t>
      </w:r>
      <w:r>
        <w:rPr>
          <w:rFonts w:hint="eastAsia"/>
        </w:rPr>
        <w:t xml:space="preserve">年）。因此，本研究的時間點命名為</w:t>
      </w:r>
      <w:r>
        <w:t xml:space="preserve"> </w:t>
      </w:r>
      <w:r>
        <w:rPr>
          <w:rFonts w:hint="eastAsia"/>
        </w:rPr>
        <w:t xml:space="preserve">Y-2（四年前）、Y-1（兩年前）、Y0（預測目標），反映實際的健檢間隔。由於間隔高度一致，Δ</w:t>
      </w:r>
      <w:r>
        <w:t xml:space="preserve"> </w:t>
      </w:r>
      <w:r>
        <w:rPr>
          <w:rFonts w:hint="eastAsia"/>
        </w:rPr>
        <w:t xml:space="preserve">特徵可直接比較，無需額外的時間校正。</w:t>
      </w:r>
    </w:p>
    <w:bookmarkEnd w:id="26"/>
    <w:bookmarkStart w:id="30" w:name="樣本篩選"/>
    <w:p>
      <w:pPr>
        <w:pStyle w:val="3"/>
      </w:pPr>
      <w:r>
        <w:t xml:space="preserve">4.2.2 </w:t>
      </w:r>
      <w:r>
        <w:rPr>
          <w:rFonts w:hint="eastAsia"/>
        </w:rPr>
        <w:t xml:space="preserve">樣本篩選</w:t>
      </w:r>
    </w:p>
    <w:p>
      <w:pPr>
        <w:pStyle w:val="FirstParagraph"/>
      </w:pPr>
      <w:r>
        <w:rPr>
          <w:rFonts w:hint="eastAsia"/>
        </w:rPr>
        <w:t xml:space="preserve">原作者已篩選健檢次數</w:t>
      </w:r>
      <w:r>
        <w:t xml:space="preserve"> 3 </w:t>
      </w:r>
      <w:r>
        <w:rPr>
          <w:rFonts w:hint="eastAsia"/>
        </w:rPr>
        <w:t xml:space="preserve">次以上之參與者，惟本研究驗證後發現仍有</w:t>
      </w:r>
      <w:r>
        <w:t xml:space="preserve"> 63 </w:t>
      </w:r>
      <w:r>
        <w:rPr>
          <w:rFonts w:hint="eastAsia"/>
        </w:rPr>
        <w:t xml:space="preserve">人（1.03%）實際健檢紀錄不足</w:t>
      </w:r>
      <w:r>
        <w:t xml:space="preserve"> 3 </w:t>
      </w:r>
      <w:r>
        <w:rPr>
          <w:rFonts w:hint="eastAsia"/>
        </w:rPr>
        <w:t xml:space="preserve">次，予以排除。</w:t>
      </w:r>
    </w:p>
    <w:p>
      <w:pPr>
        <w:pStyle w:val="a0"/>
      </w:pPr>
      <w:r>
        <w:rPr>
          <w:rFonts w:hint="eastAsia"/>
          <w:b/>
          <w:bCs/>
        </w:rPr>
        <w:t xml:space="preserve">最終樣本數</w:t>
      </w:r>
      <w:r>
        <w:rPr>
          <w:rFonts w:hint="eastAsia"/>
        </w:rPr>
        <w:t xml:space="preserve">：6,056</w:t>
      </w:r>
      <w:r>
        <w:t xml:space="preserve"> </w:t>
      </w:r>
      <w:r>
        <w:rPr>
          <w:rFonts w:hint="eastAsia"/>
        </w:rPr>
        <w:t xml:space="preserve">人，資料保留率</w:t>
      </w:r>
      <w:r>
        <w:t xml:space="preserve"> 98.97%</w:t>
      </w:r>
    </w:p>
    <w:p>
      <w:pPr>
        <w:pStyle w:val="a0"/>
      </w:pPr>
      <w:r>
        <w:rPr>
          <w:rFonts w:hint="eastAsia"/>
        </w:rPr>
        <w:t xml:space="preserve">篩選後樣本之健檢次數分佈如圖</w:t>
      </w:r>
      <w:r>
        <w:t xml:space="preserve"> 4-3 </w:t>
      </w:r>
      <w:r>
        <w:rPr>
          <w:rFonts w:hint="eastAsia"/>
        </w:rPr>
        <w:t xml:space="preserve">所示。約</w:t>
      </w:r>
      <w:r>
        <w:t xml:space="preserve"> 90% </w:t>
      </w:r>
      <w:r>
        <w:rPr>
          <w:rFonts w:hint="eastAsia"/>
        </w:rPr>
        <w:t xml:space="preserve">的樣本健檢次數介於</w:t>
      </w:r>
      <w:r>
        <w:t xml:space="preserve"> 3 </w:t>
      </w:r>
      <w:r>
        <w:rPr>
          <w:rFonts w:hint="eastAsia"/>
        </w:rPr>
        <w:t xml:space="preserve">至</w:t>
      </w:r>
      <w:r>
        <w:t xml:space="preserve"> 5 </w:t>
      </w:r>
      <w:r>
        <w:rPr>
          <w:rFonts w:hint="eastAsia"/>
        </w:rPr>
        <w:t xml:space="preserve">次之間，其中以</w:t>
      </w:r>
      <w:r>
        <w:t xml:space="preserve"> 5 </w:t>
      </w:r>
      <w:r>
        <w:rPr>
          <w:rFonts w:hint="eastAsia"/>
        </w:rPr>
        <w:t xml:space="preserve">次健檢者最多（31.95%），其次為</w:t>
      </w:r>
      <w:r>
        <w:t xml:space="preserve"> 4 </w:t>
      </w:r>
      <w:r>
        <w:rPr>
          <w:rFonts w:hint="eastAsia"/>
        </w:rPr>
        <w:t xml:space="preserve">次（29.33%）及</w:t>
      </w:r>
      <w:r>
        <w:t xml:space="preserve"> 3 </w:t>
      </w:r>
      <w:r>
        <w:rPr>
          <w:rFonts w:hint="eastAsia"/>
        </w:rPr>
        <w:t xml:space="preserve">次（28.96%）。少數樣本有</w:t>
      </w:r>
      <w:r>
        <w:t xml:space="preserve"> 6 </w:t>
      </w:r>
      <w:r>
        <w:rPr>
          <w:rFonts w:hint="eastAsia"/>
        </w:rPr>
        <w:t xml:space="preserve">次以上的健檢紀錄（合計</w:t>
      </w:r>
      <w:r>
        <w:t xml:space="preserve"> </w:t>
      </w:r>
      <w:r>
        <w:rPr>
          <w:rFonts w:hint="eastAsia"/>
        </w:rPr>
        <w:t xml:space="preserve">9.76%）。</w:t>
      </w:r>
    </w:p>
    <w:p>
      <w:pPr>
        <w:pStyle w:val="a0"/>
      </w:pPr>
      <w:r>
        <w:drawing>
          <wp:inline>
            <wp:extent cx="5791200" cy="4321352"/>
            <wp:effectExtent b="0" l="0" r="0" t="0"/>
            <wp:docPr descr="" title="" id="28" name="Picture"/>
            <a:graphic>
              <a:graphicData uri="http://schemas.openxmlformats.org/drawingml/2006/picture">
                <pic:pic>
                  <pic:nvPicPr>
                    <pic:cNvPr descr="../figures/checkup_distribution.png" id="29" name="Picture"/>
                    <pic:cNvPicPr>
                      <a:picLocks noChangeArrowheads="1" noChangeAspect="1"/>
                    </pic:cNvPicPr>
                  </pic:nvPicPr>
                  <pic:blipFill>
                    <a:blip r:embed="rId27"/>
                    <a:stretch>
                      <a:fillRect/>
                    </a:stretch>
                  </pic:blipFill>
                  <pic:spPr bwMode="auto">
                    <a:xfrm>
                      <a:off x="0" y="0"/>
                      <a:ext cx="5791200" cy="4321352"/>
                    </a:xfrm>
                    <a:prstGeom prst="rect">
                      <a:avLst/>
                    </a:prstGeom>
                    <a:noFill/>
                    <a:ln w="9525">
                      <a:noFill/>
                      <a:headEnd/>
                      <a:tailEnd/>
                    </a:ln>
                  </pic:spPr>
                </pic:pic>
              </a:graphicData>
            </a:graphic>
          </wp:inline>
        </w:drawing>
      </w:r>
    </w:p>
    <w:p>
      <w:pPr>
        <w:pStyle w:val="a0"/>
      </w:pPr>
      <w:r>
        <w:rPr>
          <w:rFonts w:hint="eastAsia"/>
          <w:b/>
          <w:bCs/>
        </w:rPr>
        <w:t xml:space="preserve">圖</w:t>
      </w:r>
      <w:r>
        <w:rPr>
          <w:b/>
          <w:bCs/>
        </w:rPr>
        <w:t xml:space="preserve"> 4-3 </w:t>
      </w:r>
      <w:r>
        <w:rPr>
          <w:rFonts w:hint="eastAsia"/>
          <w:b/>
          <w:bCs/>
        </w:rPr>
        <w:t xml:space="preserve">樣本健檢次數分佈（n</w:t>
      </w:r>
      <w:r>
        <w:rPr>
          <w:b/>
          <w:bCs/>
        </w:rPr>
        <w:t xml:space="preserve"> = </w:t>
      </w:r>
      <w:r>
        <w:rPr>
          <w:rFonts w:hint="eastAsia"/>
          <w:b/>
          <w:bCs/>
        </w:rPr>
        <w:t xml:space="preserve">6,056）</w:t>
      </w:r>
    </w:p>
    <w:bookmarkEnd w:id="30"/>
    <w:bookmarkStart w:id="31" w:name="滑動窗口法"/>
    <w:p>
      <w:pPr>
        <w:pStyle w:val="3"/>
      </w:pPr>
      <w:r>
        <w:t xml:space="preserve">4.2.3 </w:t>
      </w:r>
      <w:r>
        <w:rPr>
          <w:rFonts w:hint="eastAsia"/>
        </w:rPr>
        <w:t xml:space="preserve">滑動窗口法</w:t>
      </w:r>
    </w:p>
    <w:p>
      <w:pPr>
        <w:pStyle w:val="FirstParagraph"/>
      </w:pPr>
      <w:r>
        <w:rPr>
          <w:rFonts w:hint="eastAsia"/>
        </w:rPr>
        <w:t xml:space="preserve">為充分利用多次健檢資料，本研究採用滑動窗口（Sliding</w:t>
      </w:r>
      <w:r>
        <w:t xml:space="preserve"> </w:t>
      </w:r>
      <w:r>
        <w:rPr>
          <w:rFonts w:hint="eastAsia"/>
        </w:rPr>
        <w:t xml:space="preserve">Window）方法擴增訓練樣本。對於有</w:t>
      </w:r>
      <w:r>
        <w:t xml:space="preserve"> N </w:t>
      </w:r>
      <w:r>
        <w:rPr>
          <w:rFonts w:hint="eastAsia"/>
        </w:rPr>
        <w:t xml:space="preserve">次健檢紀錄的參與者，可產生</w:t>
      </w:r>
      <w:r>
        <w:t xml:space="preserve"> (N-2) </w:t>
      </w:r>
      <w:r>
        <w:rPr>
          <w:rFonts w:hint="eastAsia"/>
        </w:rPr>
        <w:t xml:space="preserve">個訓練樣本：</w:t>
      </w:r>
    </w:p>
    <w:p>
      <w:pPr>
        <w:pStyle w:val="Compact"/>
        <w:numPr>
          <w:ilvl w:val="0"/>
          <w:numId w:val="1002"/>
        </w:numPr>
      </w:pPr>
      <w:r>
        <w:t xml:space="preserve">3 </w:t>
      </w:r>
      <w:r>
        <w:rPr>
          <w:rFonts w:hint="eastAsia"/>
        </w:rPr>
        <w:t xml:space="preserve">次健檢</w:t>
      </w:r>
      <w:r>
        <w:t xml:space="preserve"> → 1 </w:t>
      </w:r>
      <w:r>
        <w:rPr>
          <w:rFonts w:hint="eastAsia"/>
        </w:rPr>
        <w:t xml:space="preserve">個樣本：(Y-2,</w:t>
      </w:r>
      <w:r>
        <w:t xml:space="preserve"> Y-1, Y0)</w:t>
      </w:r>
    </w:p>
    <w:p>
      <w:pPr>
        <w:pStyle w:val="Compact"/>
        <w:numPr>
          <w:ilvl w:val="0"/>
          <w:numId w:val="1002"/>
        </w:numPr>
      </w:pPr>
      <w:r>
        <w:t xml:space="preserve">4 </w:t>
      </w:r>
      <w:r>
        <w:rPr>
          <w:rFonts w:hint="eastAsia"/>
        </w:rPr>
        <w:t xml:space="preserve">次健檢</w:t>
      </w:r>
      <w:r>
        <w:t xml:space="preserve"> → 2 </w:t>
      </w:r>
      <w:r>
        <w:rPr>
          <w:rFonts w:hint="eastAsia"/>
        </w:rPr>
        <w:t xml:space="preserve">個樣本：(Y-3,</w:t>
      </w:r>
      <w:r>
        <w:t xml:space="preserve"> Y-2, Y-1)、(Y-2, Y-1, Y0)</w:t>
      </w:r>
    </w:p>
    <w:p>
      <w:pPr>
        <w:pStyle w:val="Compact"/>
        <w:numPr>
          <w:ilvl w:val="0"/>
          <w:numId w:val="1002"/>
        </w:numPr>
      </w:pPr>
      <w:r>
        <w:t xml:space="preserve">5 </w:t>
      </w:r>
      <w:r>
        <w:rPr>
          <w:rFonts w:hint="eastAsia"/>
        </w:rPr>
        <w:t xml:space="preserve">次健檢</w:t>
      </w:r>
      <w:r>
        <w:t xml:space="preserve"> → 3 </w:t>
      </w:r>
      <w:r>
        <w:rPr>
          <w:rFonts w:hint="eastAsia"/>
        </w:rPr>
        <w:t xml:space="preserve">個樣本：(Y-4,</w:t>
      </w:r>
      <w:r>
        <w:t xml:space="preserve"> Y-3, Y-2)、(Y-3, Y-2, Y-1)、(Y-2, Y-1, Y0)</w:t>
      </w:r>
    </w:p>
    <w:p>
      <w:pPr>
        <w:pStyle w:val="FirstParagraph"/>
      </w:pPr>
      <w:r>
        <w:rPr>
          <w:rFonts w:hint="eastAsia"/>
        </w:rPr>
        <w:t xml:space="preserve">經滑動窗口處理後，6,056</w:t>
      </w:r>
      <w:r>
        <w:t xml:space="preserve"> </w:t>
      </w:r>
      <w:r>
        <w:rPr>
          <w:rFonts w:hint="eastAsia"/>
        </w:rPr>
        <w:t xml:space="preserve">位參與者共產生</w:t>
      </w:r>
      <w:r>
        <w:t xml:space="preserve"> </w:t>
      </w:r>
      <w:r>
        <w:rPr>
          <w:b/>
          <w:bCs/>
        </w:rPr>
        <w:t xml:space="preserve">13,514 </w:t>
      </w:r>
      <w:r>
        <w:rPr>
          <w:rFonts w:hint="eastAsia"/>
          <w:b/>
          <w:bCs/>
        </w:rPr>
        <w:t xml:space="preserve">筆建模紀錄</w:t>
      </w:r>
      <w:r>
        <w:rPr>
          <w:rFonts w:hint="eastAsia"/>
        </w:rPr>
        <w:t xml:space="preserve">。此方法的優點：</w:t>
      </w:r>
    </w:p>
    <w:p>
      <w:pPr>
        <w:pStyle w:val="Compact"/>
        <w:numPr>
          <w:ilvl w:val="0"/>
          <w:numId w:val="1003"/>
        </w:numPr>
      </w:pPr>
      <w:r>
        <w:rPr>
          <w:rFonts w:hint="eastAsia"/>
          <w:b/>
          <w:bCs/>
        </w:rPr>
        <w:t xml:space="preserve">充分利用資料</w:t>
      </w:r>
      <w:r>
        <w:rPr>
          <w:rFonts w:hint="eastAsia"/>
        </w:rPr>
        <w:t xml:space="preserve">：多次健檢者貢獻更多樣本</w:t>
      </w:r>
    </w:p>
    <w:p>
      <w:pPr>
        <w:pStyle w:val="Compact"/>
        <w:numPr>
          <w:ilvl w:val="0"/>
          <w:numId w:val="1003"/>
        </w:numPr>
      </w:pPr>
      <w:r>
        <w:rPr>
          <w:rFonts w:hint="eastAsia"/>
          <w:b/>
          <w:bCs/>
        </w:rPr>
        <w:t xml:space="preserve">捕捉不同階段</w:t>
      </w:r>
      <w:r>
        <w:rPr>
          <w:rFonts w:hint="eastAsia"/>
        </w:rPr>
        <w:t xml:space="preserve">：同一人在不同年齡階段的健康變化皆納入分析</w:t>
      </w:r>
    </w:p>
    <w:p>
      <w:pPr>
        <w:pStyle w:val="FirstParagraph"/>
      </w:pPr>
      <w:r>
        <w:rPr>
          <w:rFonts w:hint="eastAsia"/>
        </w:rPr>
        <w:t xml:space="preserve">需注意的是，由於同一參與者可能產生多筆紀錄，在交叉驗證時必須確保同一人的所有紀錄不會同時出現在訓練集與測試集中（詳見</w:t>
      </w:r>
      <w:r>
        <w:t xml:space="preserve"> 4.4.1 </w:t>
      </w:r>
      <w:r>
        <w:rPr>
          <w:rFonts w:hint="eastAsia"/>
        </w:rPr>
        <w:t xml:space="preserve">節）。</w:t>
      </w:r>
    </w:p>
    <w:bookmarkEnd w:id="31"/>
    <w:bookmarkStart w:id="32" w:name="變數定義"/>
    <w:p>
      <w:pPr>
        <w:pStyle w:val="3"/>
      </w:pPr>
      <w:r>
        <w:t xml:space="preserve">4.2.4 </w:t>
      </w:r>
      <w:r>
        <w:rPr>
          <w:rFonts w:hint="eastAsia"/>
        </w:rPr>
        <w:t xml:space="preserve">變數定義</w:t>
      </w:r>
    </w:p>
    <w:p>
      <w:pPr>
        <w:pStyle w:val="FirstParagraph"/>
      </w:pPr>
      <w:r>
        <w:rPr>
          <w:rFonts w:hint="eastAsia"/>
        </w:rPr>
        <w:t xml:space="preserve">本資料集包含人口學變數、健檢指標及目標變數三類，各變數說明如表</w:t>
      </w:r>
      <w:r>
        <w:t xml:space="preserve"> 4-1 </w:t>
      </w:r>
      <w:r>
        <w:rPr>
          <w:rFonts w:hint="eastAsia"/>
        </w:rPr>
        <w:t xml:space="preserve">所示。</w:t>
      </w:r>
    </w:p>
    <w:p>
      <w:pPr>
        <w:pStyle w:val="a0"/>
      </w:pPr>
      <w:r>
        <w:rPr>
          <w:rFonts w:hint="eastAsia"/>
          <w:b/>
          <w:bCs/>
        </w:rPr>
        <w:t xml:space="preserve">表</w:t>
      </w:r>
      <w:r>
        <w:rPr>
          <w:b/>
          <w:bCs/>
        </w:rPr>
        <w:t xml:space="preserve"> 4-1 </w:t>
      </w:r>
      <w:r>
        <w:rPr>
          <w:rFonts w:hint="eastAsia"/>
          <w:b/>
          <w:bCs/>
        </w:rPr>
        <w:t xml:space="preserve">研究變數定義</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變數類別</w:t>
            </w:r>
          </w:p>
        </w:tc>
        <w:tc>
          <w:tcPr/>
          <w:p>
            <w:pPr>
              <w:pStyle w:val="Compact"/>
            </w:pPr>
            <w:r>
              <w:rPr>
                <w:rFonts w:hint="eastAsia"/>
              </w:rPr>
              <w:t xml:space="preserve">變數名稱</w:t>
            </w:r>
          </w:p>
        </w:tc>
        <w:tc>
          <w:tcPr/>
          <w:p>
            <w:pPr>
              <w:pStyle w:val="Compact"/>
            </w:pPr>
            <w:r>
              <w:rPr>
                <w:rFonts w:hint="eastAsia"/>
              </w:rPr>
              <w:t xml:space="preserve">說明</w:t>
            </w:r>
          </w:p>
        </w:tc>
        <w:tc>
          <w:tcPr/>
          <w:p>
            <w:pPr>
              <w:pStyle w:val="Compact"/>
            </w:pPr>
            <w:r>
              <w:rPr>
                <w:rFonts w:hint="eastAsia"/>
              </w:rPr>
              <w:t xml:space="preserve">單位/編碼</w:t>
            </w:r>
          </w:p>
        </w:tc>
      </w:tr>
      <w:tr>
        <w:tc>
          <w:tcPr/>
          <w:p>
            <w:pPr>
              <w:pStyle w:val="Compact"/>
            </w:pPr>
            <w:r>
              <w:rPr>
                <w:rFonts w:hint="eastAsia"/>
              </w:rPr>
              <w:t xml:space="preserve">人口學</w:t>
            </w:r>
          </w:p>
        </w:tc>
        <w:tc>
          <w:tcPr/>
          <w:p>
            <w:pPr>
              <w:pStyle w:val="Compact"/>
            </w:pPr>
            <w:r>
              <w:t xml:space="preserve">Sex</w:t>
            </w:r>
          </w:p>
        </w:tc>
        <w:tc>
          <w:tcPr/>
          <w:p>
            <w:pPr>
              <w:pStyle w:val="Compact"/>
            </w:pPr>
            <w:r>
              <w:rPr>
                <w:rFonts w:hint="eastAsia"/>
              </w:rPr>
              <w:t xml:space="preserve">性別</w:t>
            </w:r>
          </w:p>
        </w:tc>
        <w:tc>
          <w:tcPr/>
          <w:p>
            <w:pPr>
              <w:pStyle w:val="Compact"/>
            </w:pPr>
            <w:r>
              <w:rPr>
                <w:rFonts w:hint="eastAsia"/>
              </w:rPr>
              <w:t xml:space="preserve">1=男,</w:t>
            </w:r>
            <w:r>
              <w:t xml:space="preserve"> </w:t>
            </w:r>
            <w:r>
              <w:rPr>
                <w:rFonts w:hint="eastAsia"/>
              </w:rPr>
              <w:t xml:space="preserve">2=女</w:t>
            </w:r>
          </w:p>
        </w:tc>
      </w:tr>
      <w:tr>
        <w:tc>
          <w:tcPr/>
          <w:p>
            <w:pPr>
              <w:pStyle w:val="Compact"/>
            </w:pPr>
          </w:p>
        </w:tc>
        <w:tc>
          <w:tcPr/>
          <w:p>
            <w:pPr>
              <w:pStyle w:val="Compact"/>
            </w:pPr>
            <w:r>
              <w:t xml:space="preserve">Age</w:t>
            </w:r>
          </w:p>
        </w:tc>
        <w:tc>
          <w:tcPr/>
          <w:p>
            <w:pPr>
              <w:pStyle w:val="Compact"/>
            </w:pPr>
            <w:r>
              <w:rPr>
                <w:rFonts w:hint="eastAsia"/>
              </w:rPr>
              <w:t xml:space="preserve">年齡</w:t>
            </w:r>
          </w:p>
        </w:tc>
        <w:tc>
          <w:tcPr/>
          <w:p>
            <w:pPr>
              <w:pStyle w:val="Compact"/>
            </w:pPr>
            <w:r>
              <w:rPr>
                <w:rFonts w:hint="eastAsia"/>
              </w:rPr>
              <w:t xml:space="preserve">歲</w:t>
            </w:r>
          </w:p>
        </w:tc>
      </w:tr>
      <w:tr>
        <w:tc>
          <w:tcPr/>
          <w:p>
            <w:pPr>
              <w:pStyle w:val="Compact"/>
            </w:pPr>
            <w:r>
              <w:rPr>
                <w:rFonts w:hint="eastAsia"/>
              </w:rPr>
              <w:t xml:space="preserve">健檢指標</w:t>
            </w:r>
          </w:p>
        </w:tc>
        <w:tc>
          <w:tcPr/>
          <w:p>
            <w:pPr>
              <w:pStyle w:val="Compact"/>
            </w:pPr>
            <w:r>
              <w:t xml:space="preserve">BMI</w:t>
            </w:r>
          </w:p>
        </w:tc>
        <w:tc>
          <w:tcPr/>
          <w:p>
            <w:pPr>
              <w:pStyle w:val="Compact"/>
            </w:pPr>
            <w:r>
              <w:rPr>
                <w:rFonts w:hint="eastAsia"/>
              </w:rPr>
              <w:t xml:space="preserve">身體質量指數</w:t>
            </w:r>
          </w:p>
        </w:tc>
        <w:tc>
          <w:tcPr/>
          <w:p>
            <w:pPr>
              <w:pStyle w:val="Compact"/>
            </w:pPr>
            <w:r>
              <w:t xml:space="preserve">kg/m²</w:t>
            </w:r>
          </w:p>
        </w:tc>
      </w:tr>
      <w:tr>
        <w:tc>
          <w:tcPr/>
          <w:p>
            <w:pPr>
              <w:pStyle w:val="Compact"/>
            </w:pPr>
          </w:p>
        </w:tc>
        <w:tc>
          <w:tcPr/>
          <w:p>
            <w:pPr>
              <w:pStyle w:val="Compact"/>
            </w:pPr>
            <w:r>
              <w:t xml:space="preserve">SBP</w:t>
            </w:r>
          </w:p>
        </w:tc>
        <w:tc>
          <w:tcPr/>
          <w:p>
            <w:pPr>
              <w:pStyle w:val="Compact"/>
            </w:pPr>
            <w:r>
              <w:rPr>
                <w:rFonts w:hint="eastAsia"/>
              </w:rPr>
              <w:t xml:space="preserve">收縮壓</w:t>
            </w:r>
          </w:p>
        </w:tc>
        <w:tc>
          <w:tcPr/>
          <w:p>
            <w:pPr>
              <w:pStyle w:val="Compact"/>
            </w:pPr>
            <w:r>
              <w:t xml:space="preserve">mmHg</w:t>
            </w:r>
          </w:p>
        </w:tc>
      </w:tr>
      <w:tr>
        <w:tc>
          <w:tcPr/>
          <w:p>
            <w:pPr>
              <w:pStyle w:val="Compact"/>
            </w:pPr>
          </w:p>
        </w:tc>
        <w:tc>
          <w:tcPr/>
          <w:p>
            <w:pPr>
              <w:pStyle w:val="Compact"/>
            </w:pPr>
            <w:r>
              <w:t xml:space="preserve">DBP</w:t>
            </w:r>
          </w:p>
        </w:tc>
        <w:tc>
          <w:tcPr/>
          <w:p>
            <w:pPr>
              <w:pStyle w:val="Compact"/>
            </w:pPr>
            <w:r>
              <w:rPr>
                <w:rFonts w:hint="eastAsia"/>
              </w:rPr>
              <w:t xml:space="preserve">舒張壓</w:t>
            </w:r>
          </w:p>
        </w:tc>
        <w:tc>
          <w:tcPr/>
          <w:p>
            <w:pPr>
              <w:pStyle w:val="Compact"/>
            </w:pPr>
            <w:r>
              <w:t xml:space="preserve">mmHg</w:t>
            </w:r>
          </w:p>
        </w:tc>
      </w:tr>
      <w:tr>
        <w:tc>
          <w:tcPr/>
          <w:p>
            <w:pPr>
              <w:pStyle w:val="Compact"/>
            </w:pPr>
          </w:p>
        </w:tc>
        <w:tc>
          <w:tcPr/>
          <w:p>
            <w:pPr>
              <w:pStyle w:val="Compact"/>
            </w:pPr>
            <w:r>
              <w:t xml:space="preserve">FBG</w:t>
            </w:r>
          </w:p>
        </w:tc>
        <w:tc>
          <w:tcPr/>
          <w:p>
            <w:pPr>
              <w:pStyle w:val="Compact"/>
            </w:pPr>
            <w:r>
              <w:rPr>
                <w:rFonts w:hint="eastAsia"/>
              </w:rPr>
              <w:t xml:space="preserve">空腹血糖</w:t>
            </w:r>
          </w:p>
        </w:tc>
        <w:tc>
          <w:tcPr/>
          <w:p>
            <w:pPr>
              <w:pStyle w:val="Compact"/>
            </w:pPr>
            <w:r>
              <w:t xml:space="preserve">mmol/L</w:t>
            </w:r>
          </w:p>
        </w:tc>
      </w:tr>
      <w:tr>
        <w:tc>
          <w:tcPr/>
          <w:p>
            <w:pPr>
              <w:pStyle w:val="Compact"/>
            </w:pPr>
          </w:p>
        </w:tc>
        <w:tc>
          <w:tcPr/>
          <w:p>
            <w:pPr>
              <w:pStyle w:val="Compact"/>
            </w:pPr>
            <w:r>
              <w:t xml:space="preserve">TC</w:t>
            </w:r>
          </w:p>
        </w:tc>
        <w:tc>
          <w:tcPr/>
          <w:p>
            <w:pPr>
              <w:pStyle w:val="Compact"/>
            </w:pPr>
            <w:r>
              <w:rPr>
                <w:rFonts w:hint="eastAsia"/>
              </w:rPr>
              <w:t xml:space="preserve">總膽固醇</w:t>
            </w:r>
          </w:p>
        </w:tc>
        <w:tc>
          <w:tcPr/>
          <w:p>
            <w:pPr>
              <w:pStyle w:val="Compact"/>
            </w:pPr>
            <w:r>
              <w:t xml:space="preserve">mmol/L</w:t>
            </w:r>
          </w:p>
        </w:tc>
      </w:tr>
      <w:tr>
        <w:tc>
          <w:tcPr/>
          <w:p>
            <w:pPr>
              <w:pStyle w:val="Compact"/>
            </w:pPr>
          </w:p>
        </w:tc>
        <w:tc>
          <w:tcPr/>
          <w:p>
            <w:pPr>
              <w:pStyle w:val="Compact"/>
            </w:pPr>
            <w:r>
              <w:t xml:space="preserve">Cr</w:t>
            </w:r>
          </w:p>
        </w:tc>
        <w:tc>
          <w:tcPr/>
          <w:p>
            <w:pPr>
              <w:pStyle w:val="Compact"/>
            </w:pPr>
            <w:r>
              <w:rPr>
                <w:rFonts w:hint="eastAsia"/>
              </w:rPr>
              <w:t xml:space="preserve">肌酐</w:t>
            </w:r>
          </w:p>
        </w:tc>
        <w:tc>
          <w:tcPr/>
          <w:p>
            <w:pPr>
              <w:pStyle w:val="Compact"/>
            </w:pPr>
            <w:r>
              <w:t xml:space="preserve">μmol/L</w:t>
            </w:r>
          </w:p>
        </w:tc>
      </w:tr>
      <w:tr>
        <w:tc>
          <w:tcPr/>
          <w:p>
            <w:pPr>
              <w:pStyle w:val="Compact"/>
            </w:pPr>
          </w:p>
        </w:tc>
        <w:tc>
          <w:tcPr/>
          <w:p>
            <w:pPr>
              <w:pStyle w:val="Compact"/>
            </w:pPr>
            <w:r>
              <w:t xml:space="preserve">eGFR</w:t>
            </w:r>
          </w:p>
        </w:tc>
        <w:tc>
          <w:tcPr/>
          <w:p>
            <w:pPr>
              <w:pStyle w:val="Compact"/>
            </w:pPr>
            <w:r>
              <w:rPr>
                <w:rFonts w:hint="eastAsia"/>
              </w:rPr>
              <w:t xml:space="preserve">腎絲球過濾率</w:t>
            </w:r>
          </w:p>
        </w:tc>
        <w:tc>
          <w:tcPr/>
          <w:p>
            <w:pPr>
              <w:pStyle w:val="Compact"/>
            </w:pPr>
            <w:r>
              <w:t xml:space="preserve">mL/min/1.73m²</w:t>
            </w:r>
          </w:p>
        </w:tc>
      </w:tr>
      <w:tr>
        <w:tc>
          <w:tcPr/>
          <w:p>
            <w:pPr>
              <w:pStyle w:val="Compact"/>
            </w:pPr>
          </w:p>
        </w:tc>
        <w:tc>
          <w:tcPr/>
          <w:p>
            <w:pPr>
              <w:pStyle w:val="Compact"/>
            </w:pPr>
            <w:r>
              <w:t xml:space="preserve">UA</w:t>
            </w:r>
          </w:p>
        </w:tc>
        <w:tc>
          <w:tcPr/>
          <w:p>
            <w:pPr>
              <w:pStyle w:val="Compact"/>
            </w:pPr>
            <w:r>
              <w:rPr>
                <w:rFonts w:hint="eastAsia"/>
              </w:rPr>
              <w:t xml:space="preserve">尿酸</w:t>
            </w:r>
          </w:p>
        </w:tc>
        <w:tc>
          <w:tcPr/>
          <w:p>
            <w:pPr>
              <w:pStyle w:val="Compact"/>
            </w:pPr>
            <w:r>
              <w:t xml:space="preserve">μmol/L</w:t>
            </w:r>
          </w:p>
        </w:tc>
      </w:tr>
    </w:tbl>
    <w:p>
      <w:pPr>
        <w:pStyle w:val="a0"/>
      </w:pPr>
      <w:r>
        <w:rPr>
          <w:rFonts w:hint="eastAsia"/>
        </w:rPr>
        <w:t xml:space="preserve">本研究之目標變數為三高疾病狀態（高血壓、高血糖、高血脂），由資料集中的確診欄位直接取得。原始資料中，三項目標變數皆以</w:t>
      </w:r>
      <w:r>
        <w:t xml:space="preserve"> 1 = </w:t>
      </w:r>
      <w:r>
        <w:rPr>
          <w:rFonts w:hint="eastAsia"/>
        </w:rPr>
        <w:t xml:space="preserve">正常、2</w:t>
      </w:r>
      <w:r>
        <w:t xml:space="preserve"> = </w:t>
      </w:r>
      <w:r>
        <w:rPr>
          <w:rFonts w:hint="eastAsia"/>
        </w:rPr>
        <w:t xml:space="preserve">患病</w:t>
      </w:r>
      <w:r>
        <w:t xml:space="preserve"> </w:t>
      </w:r>
      <w:r>
        <w:rPr>
          <w:rFonts w:hint="eastAsia"/>
        </w:rPr>
        <w:t xml:space="preserve">進行編碼，本研究於建模前將其轉換為</w:t>
      </w:r>
      <w:r>
        <w:t xml:space="preserve"> 0 = </w:t>
      </w:r>
      <w:r>
        <w:rPr>
          <w:rFonts w:hint="eastAsia"/>
        </w:rPr>
        <w:t xml:space="preserve">正常、1</w:t>
      </w:r>
      <w:r>
        <w:t xml:space="preserve"> = </w:t>
      </w:r>
      <w:r>
        <w:rPr>
          <w:rFonts w:hint="eastAsia"/>
        </w:rPr>
        <w:t xml:space="preserve">患病</w:t>
      </w:r>
      <w:r>
        <w:t xml:space="preserve"> </w:t>
      </w:r>
      <w:r>
        <w:rPr>
          <w:rFonts w:hint="eastAsia"/>
        </w:rPr>
        <w:t xml:space="preserve">之二元格式。</w:t>
      </w:r>
    </w:p>
    <w:bookmarkEnd w:id="32"/>
    <w:bookmarkStart w:id="33" w:name="類別不平衡情況"/>
    <w:p>
      <w:pPr>
        <w:pStyle w:val="3"/>
      </w:pPr>
      <w:r>
        <w:t xml:space="preserve">4.2.5 </w:t>
      </w:r>
      <w:r>
        <w:rPr>
          <w:rFonts w:hint="eastAsia"/>
        </w:rPr>
        <w:t xml:space="preserve">類別不平衡情況</w:t>
      </w:r>
    </w:p>
    <w:p>
      <w:pPr>
        <w:pStyle w:val="FirstParagraph"/>
      </w:pPr>
      <w:r>
        <w:rPr>
          <w:rFonts w:hint="eastAsia"/>
        </w:rPr>
        <w:t xml:space="preserve">三高疾病在本資料集中呈現不同程度的類別不平衡。在</w:t>
      </w:r>
      <w:r>
        <w:t xml:space="preserve"> 6,056 </w:t>
      </w:r>
      <w:r>
        <w:rPr>
          <w:rFonts w:hint="eastAsia"/>
        </w:rPr>
        <w:t xml:space="preserve">位樣本中，高血壓患者共</w:t>
      </w:r>
      <w:r>
        <w:t xml:space="preserve"> 1,010 </w:t>
      </w:r>
      <w:r>
        <w:rPr>
          <w:rFonts w:hint="eastAsia"/>
        </w:rPr>
        <w:t xml:space="preserve">人（16.68%），負正類比例約為</w:t>
      </w:r>
      <w:r>
        <w:t xml:space="preserve"> </w:t>
      </w:r>
      <w:r>
        <w:rPr>
          <w:rFonts w:hint="eastAsia"/>
        </w:rPr>
        <w:t xml:space="preserve">5:1，屬於輕度不平衡；高血糖患者共</w:t>
      </w:r>
      <w:r>
        <w:t xml:space="preserve"> 335 </w:t>
      </w:r>
      <w:r>
        <w:rPr>
          <w:rFonts w:hint="eastAsia"/>
        </w:rPr>
        <w:t xml:space="preserve">人（5.53%），負正類比例約為</w:t>
      </w:r>
      <w:r>
        <w:t xml:space="preserve"> </w:t>
      </w:r>
      <w:r>
        <w:rPr>
          <w:rFonts w:hint="eastAsia"/>
        </w:rPr>
        <w:t xml:space="preserve">17:1；高血脂患者共</w:t>
      </w:r>
      <w:r>
        <w:t xml:space="preserve"> 361 </w:t>
      </w:r>
      <w:r>
        <w:rPr>
          <w:rFonts w:hint="eastAsia"/>
        </w:rPr>
        <w:t xml:space="preserve">人（5.96%），負正類比例約為</w:t>
      </w:r>
      <w:r>
        <w:t xml:space="preserve"> </w:t>
      </w:r>
      <w:r>
        <w:rPr>
          <w:rFonts w:hint="eastAsia"/>
        </w:rPr>
        <w:t xml:space="preserve">16:1，兩者皆屬於重度不平衡。</w:t>
      </w:r>
    </w:p>
    <w:p>
      <w:pPr>
        <w:pStyle w:val="a0"/>
      </w:pPr>
      <w:r>
        <w:rPr>
          <w:rFonts w:hint="eastAsia"/>
        </w:rPr>
        <w:t xml:space="preserve">此類別不平衡現象反映了真實世界中三高疾病的盛行率特性，但可能導致模型偏向預測多數類（健康），進而降低對少數類（患病）的識別能力。因此，本研究將於模型訓練階段採用</w:t>
      </w:r>
      <w:r>
        <w:t xml:space="preserve"> class_weight </w:t>
      </w:r>
      <w:r>
        <w:rPr>
          <w:rFonts w:hint="eastAsia"/>
        </w:rPr>
        <w:t xml:space="preserve">方法進行調整，詳見第五章</w:t>
      </w:r>
      <w:r>
        <w:t xml:space="preserve"> 5.4 </w:t>
      </w:r>
      <w:r>
        <w:rPr>
          <w:rFonts w:hint="eastAsia"/>
        </w:rPr>
        <w:t xml:space="preserve">節。</w:t>
      </w:r>
    </w:p>
    <w:bookmarkEnd w:id="33"/>
    <w:bookmarkEnd w:id="34"/>
    <w:bookmarkStart w:id="37" w:name="特徵工程"/>
    <w:p>
      <w:pPr>
        <w:pStyle w:val="2"/>
      </w:pPr>
      <w:r>
        <w:t xml:space="preserve">4.3 </w:t>
      </w:r>
      <w:r>
        <w:rPr>
          <w:rFonts w:hint="eastAsia"/>
        </w:rPr>
        <w:t xml:space="preserve">特徵工程</w:t>
      </w:r>
    </w:p>
    <w:bookmarkStart w:id="35" w:name="特徵集設計"/>
    <w:p>
      <w:pPr>
        <w:pStyle w:val="3"/>
      </w:pPr>
      <w:r>
        <w:t xml:space="preserve">4.3.1 </w:t>
      </w:r>
      <w:r>
        <w:rPr>
          <w:rFonts w:hint="eastAsia"/>
        </w:rPr>
        <w:t xml:space="preserve">特徵集設計</w:t>
      </w:r>
    </w:p>
    <w:p>
      <w:pPr>
        <w:pStyle w:val="FirstParagraph"/>
      </w:pPr>
      <w:r>
        <w:rPr>
          <w:rFonts w:hint="eastAsia"/>
        </w:rPr>
        <w:t xml:space="preserve">本研究使用的特徵分為四類，共</w:t>
      </w:r>
      <w:r>
        <w:t xml:space="preserve"> 26 </w:t>
      </w:r>
      <w:r>
        <w:rPr>
          <w:rFonts w:hint="eastAsia"/>
        </w:rPr>
        <w:t xml:space="preserve">個特徵，如表</w:t>
      </w:r>
      <w:r>
        <w:t xml:space="preserve"> 4-2 </w:t>
      </w:r>
      <w:r>
        <w:rPr>
          <w:rFonts w:hint="eastAsia"/>
        </w:rPr>
        <w:t xml:space="preserve">所示。</w:t>
      </w:r>
    </w:p>
    <w:p>
      <w:pPr>
        <w:pStyle w:val="a0"/>
      </w:pPr>
      <w:r>
        <w:rPr>
          <w:rFonts w:hint="eastAsia"/>
          <w:b/>
          <w:bCs/>
        </w:rPr>
        <w:t xml:space="preserve">表</w:t>
      </w:r>
      <w:r>
        <w:rPr>
          <w:b/>
          <w:bCs/>
        </w:rPr>
        <w:t xml:space="preserve"> 4-2 </w:t>
      </w:r>
      <w:r>
        <w:rPr>
          <w:rFonts w:hint="eastAsia"/>
          <w:b/>
          <w:bCs/>
        </w:rPr>
        <w:t xml:space="preserve">特徵集設計</w:t>
      </w:r>
    </w:p>
    <w:tbl>
      <w:tblPr>
        <w:tblStyle w:val="Table"/>
        <w:tblW w:type="pct" w:w="5000"/>
        <w:tblLayout w:type="fixed"/>
        <w:tblLook w:firstRow="1" w:lastRow="0" w:firstColumn="0" w:lastColumn="0" w:noHBand="0" w:noVBand="0" w:val="0020"/>
      </w:tblPr>
      <w:tblGrid>
        <w:gridCol w:w="2828"/>
        <w:gridCol w:w="2828"/>
        <w:gridCol w:w="2262"/>
      </w:tblGrid>
      <w:tr>
        <w:trPr>
          <w:tblHeader w:val="on"/>
        </w:trPr>
        <w:tc>
          <w:tcPr/>
          <w:p>
            <w:pPr>
              <w:pStyle w:val="Compact"/>
            </w:pPr>
            <w:r>
              <w:rPr>
                <w:rFonts w:hint="eastAsia"/>
              </w:rPr>
              <w:t xml:space="preserve">特徵類別</w:t>
            </w:r>
          </w:p>
        </w:tc>
        <w:tc>
          <w:tcPr/>
          <w:p>
            <w:pPr>
              <w:pStyle w:val="Compact"/>
            </w:pPr>
            <w:r>
              <w:rPr>
                <w:rFonts w:hint="eastAsia"/>
              </w:rPr>
              <w:t xml:space="preserve">包含特徵</w:t>
            </w:r>
          </w:p>
        </w:tc>
        <w:tc>
          <w:tcPr/>
          <w:p>
            <w:pPr>
              <w:pStyle w:val="Compact"/>
            </w:pPr>
            <w:r>
              <w:rPr>
                <w:rFonts w:hint="eastAsia"/>
              </w:rPr>
              <w:t xml:space="preserve">特徵數</w:t>
            </w:r>
          </w:p>
        </w:tc>
      </w:tr>
      <w:tr>
        <w:tc>
          <w:tcPr/>
          <w:p>
            <w:pPr>
              <w:pStyle w:val="Compact"/>
            </w:pPr>
            <w:r>
              <w:rPr>
                <w:rFonts w:hint="eastAsia"/>
              </w:rPr>
              <w:t xml:space="preserve">基本資訊</w:t>
            </w:r>
          </w:p>
        </w:tc>
        <w:tc>
          <w:tcPr/>
          <w:p>
            <w:pPr>
              <w:pStyle w:val="Compact"/>
            </w:pPr>
            <w:r>
              <w:t xml:space="preserve">Sex, Age</w:t>
            </w:r>
          </w:p>
        </w:tc>
        <w:tc>
          <w:tcPr/>
          <w:p>
            <w:pPr>
              <w:pStyle w:val="Compact"/>
            </w:pPr>
            <w:r>
              <w:t xml:space="preserve">2</w:t>
            </w:r>
          </w:p>
        </w:tc>
      </w:tr>
      <w:tr>
        <w:tc>
          <w:tcPr/>
          <w:p>
            <w:pPr>
              <w:pStyle w:val="Compact"/>
            </w:pPr>
            <w:r>
              <w:t xml:space="preserve">Y-2 </w:t>
            </w:r>
            <w:r>
              <w:rPr>
                <w:rFonts w:hint="eastAsia"/>
              </w:rPr>
              <w:t xml:space="preserve">時間點特徵</w:t>
            </w:r>
          </w:p>
        </w:tc>
        <w:tc>
          <w:tcPr/>
          <w:p>
            <w:pPr>
              <w:pStyle w:val="Compact"/>
            </w:pPr>
            <w:r>
              <w:t xml:space="preserve">FBG_Y-2, TC_Y-2, Cr_Y-2, UA_Y-2, eGFR_Y-2, BMI_Y-2, SBP_Y-2, DBP_Y-2</w:t>
            </w:r>
          </w:p>
        </w:tc>
        <w:tc>
          <w:tcPr/>
          <w:p>
            <w:pPr>
              <w:pStyle w:val="Compact"/>
            </w:pPr>
            <w:r>
              <w:t xml:space="preserve">8</w:t>
            </w:r>
          </w:p>
        </w:tc>
      </w:tr>
      <w:tr>
        <w:tc>
          <w:tcPr/>
          <w:p>
            <w:pPr>
              <w:pStyle w:val="Compact"/>
            </w:pPr>
            <w:r>
              <w:t xml:space="preserve">Y-1 </w:t>
            </w:r>
            <w:r>
              <w:rPr>
                <w:rFonts w:hint="eastAsia"/>
              </w:rPr>
              <w:t xml:space="preserve">時間點特徵</w:t>
            </w:r>
          </w:p>
        </w:tc>
        <w:tc>
          <w:tcPr/>
          <w:p>
            <w:pPr>
              <w:pStyle w:val="Compact"/>
            </w:pPr>
            <w:r>
              <w:t xml:space="preserve">FBG_Y-1, TC_Y-1, Cr_Y-1, UA_Y-1, eGFR_Y-1, BMI_Y-1, SBP_Y-1, DBP_Y-1</w:t>
            </w:r>
          </w:p>
        </w:tc>
        <w:tc>
          <w:tcPr/>
          <w:p>
            <w:pPr>
              <w:pStyle w:val="Compact"/>
            </w:pPr>
            <w:r>
              <w:t xml:space="preserve">8</w:t>
            </w:r>
          </w:p>
        </w:tc>
      </w:tr>
      <w:tr>
        <w:tc>
          <w:tcPr/>
          <w:p>
            <w:pPr>
              <w:pStyle w:val="Compact"/>
            </w:pPr>
            <w:r>
              <w:t xml:space="preserve">Δ </w:t>
            </w:r>
            <w:r>
              <w:rPr>
                <w:rFonts w:hint="eastAsia"/>
              </w:rPr>
              <w:t xml:space="preserve">特徵（Y-1</w:t>
            </w:r>
            <w:r>
              <w:t xml:space="preserve"> − </w:t>
            </w:r>
            <w:r>
              <w:rPr>
                <w:rFonts w:hint="eastAsia"/>
              </w:rPr>
              <w:t xml:space="preserve">Y-2）</w:t>
            </w:r>
          </w:p>
        </w:tc>
        <w:tc>
          <w:tcPr/>
          <w:p>
            <w:pPr>
              <w:pStyle w:val="Compact"/>
            </w:pPr>
            <w:r>
              <w:t xml:space="preserve">ΔFBG, ΔTC, ΔCr, ΔUA, ΔeGFR, ΔBMI, ΔSBP, ΔDBP</w:t>
            </w:r>
          </w:p>
        </w:tc>
        <w:tc>
          <w:tcPr/>
          <w:p>
            <w:pPr>
              <w:pStyle w:val="Compact"/>
            </w:pPr>
            <w:r>
              <w:t xml:space="preserve">8</w:t>
            </w:r>
          </w:p>
        </w:tc>
      </w:tr>
      <w:tr>
        <w:tc>
          <w:tcPr/>
          <w:p>
            <w:pPr>
              <w:pStyle w:val="Compact"/>
            </w:pPr>
            <w:r>
              <w:rPr>
                <w:rFonts w:hint="eastAsia"/>
              </w:rPr>
              <w:t xml:space="preserve">合計</w:t>
            </w:r>
          </w:p>
        </w:tc>
        <w:tc>
          <w:tcPr/>
          <w:p>
            <w:pPr>
              <w:pStyle w:val="Compact"/>
            </w:pPr>
            <w:r>
              <w:t xml:space="preserve">—</w:t>
            </w:r>
          </w:p>
        </w:tc>
        <w:tc>
          <w:tcPr/>
          <w:p>
            <w:pPr>
              <w:pStyle w:val="Compact"/>
            </w:pPr>
            <w:r>
              <w:t xml:space="preserve">26</w:t>
            </w:r>
          </w:p>
        </w:tc>
      </w:tr>
    </w:tbl>
    <w:bookmarkEnd w:id="35"/>
    <w:bookmarkStart w:id="36" w:name="δ-特徵的意義"/>
    <w:p>
      <w:pPr>
        <w:pStyle w:val="3"/>
      </w:pPr>
      <w:r>
        <w:t xml:space="preserve">4.3.2 Δ </w:t>
      </w:r>
      <w:r>
        <w:rPr>
          <w:rFonts w:hint="eastAsia"/>
        </w:rPr>
        <w:t xml:space="preserve">特徵的意義</w:t>
      </w:r>
    </w:p>
    <w:p>
      <w:pPr>
        <w:pStyle w:val="FirstParagraph"/>
      </w:pPr>
      <w:r>
        <w:t xml:space="preserve">Δ </w:t>
      </w:r>
      <w:r>
        <w:rPr>
          <w:rFonts w:hint="eastAsia"/>
        </w:rPr>
        <w:t xml:space="preserve">特徵代表</w:t>
      </w:r>
      <w:r>
        <w:t xml:space="preserve"> Y-1 </w:t>
      </w:r>
      <w:r>
        <w:rPr>
          <w:rFonts w:hint="eastAsia"/>
        </w:rPr>
        <w:t xml:space="preserve">與</w:t>
      </w:r>
      <w:r>
        <w:t xml:space="preserve"> Y-2 </w:t>
      </w:r>
      <w:r>
        <w:rPr>
          <w:rFonts w:hint="eastAsia"/>
        </w:rPr>
        <w:t xml:space="preserve">之間的變化量：</w:t>
      </w:r>
    </w:p>
    <w:tbl>
      <w:tblPr>
        <w:tblStyle w:val="Table"/>
        <w:tblW w:type="auto" w:w="0"/>
        <w:tblLook w:firstRow="0" w:lastRow="0" w:firstColumn="0" w:lastColumn="0" w:noHBand="0" w:noVBand="0" w:val="0000"/>
      </w:tblPr>
      <w:tblGrid>
        <w:gridCol w:w="2640"/>
        <w:gridCol w:w="2640"/>
        <w:gridCol w:w="2640"/>
      </w:tblGrid>
      <w:tr>
        <w:tc>
          <w:tcPr/>
          <w:p>
            <w:pPr>
              <w:pStyle w:val="Compact"/>
            </w:pPr>
          </w:p>
        </w:tc>
        <w:tc>
          <w:tcPr/>
          <w:p>
            <w:pPr>
              <w:pStyle w:val="Compact"/>
              <w:jc w:val="center"/>
            </w:pPr>
            <m:oMath>
              <m:sSub>
                <m:e>
                  <m:r>
                    <m:rPr>
                      <m:sty m:val="p"/>
                    </m:rPr>
                    <m:t>Δ</m:t>
                  </m:r>
                </m:e>
                <m:sub>
                  <m:r>
                    <m:t>i</m:t>
                  </m:r>
                </m:sub>
              </m:sSub>
              <m:r>
                <m:rPr>
                  <m:sty m:val="p"/>
                </m:rPr>
                <m:t>=</m:t>
              </m:r>
              <m:sSub>
                <m:e>
                  <m:r>
                    <m:t>X</m:t>
                  </m:r>
                </m:e>
                <m:sub>
                  <m:r>
                    <m:t>i</m:t>
                  </m:r>
                  <m:r>
                    <m:rPr>
                      <m:sty m:val="p"/>
                    </m:rPr>
                    <m:t>,</m:t>
                  </m:r>
                  <m:r>
                    <m:t>Y</m:t>
                  </m:r>
                  <m:r>
                    <m:rPr>
                      <m:sty m:val="p"/>
                    </m:rPr>
                    <m:t>−</m:t>
                  </m:r>
                  <m:r>
                    <m:t>1</m:t>
                  </m:r>
                </m:sub>
              </m:sSub>
              <m:r>
                <m:rPr>
                  <m:sty m:val="p"/>
                </m:rPr>
                <m:t>−</m:t>
              </m:r>
              <m:sSub>
                <m:e>
                  <m:r>
                    <m:t>X</m:t>
                  </m:r>
                </m:e>
                <m:sub>
                  <m:r>
                    <m:t>i</m:t>
                  </m:r>
                  <m:r>
                    <m:rPr>
                      <m:sty m:val="p"/>
                    </m:rPr>
                    <m:t>,</m:t>
                  </m:r>
                  <m:r>
                    <m:t>Y</m:t>
                  </m:r>
                  <m:r>
                    <m:rPr>
                      <m:sty m:val="p"/>
                    </m:rPr>
                    <m:t>−</m:t>
                  </m:r>
                  <m:r>
                    <m:t>2</m:t>
                  </m:r>
                </m:sub>
              </m:sSub>
            </m:oMath>
          </w:p>
        </w:tc>
        <w:tc>
          <w:tcPr/>
          <w:p>
            <w:pPr>
              <w:pStyle w:val="Compact"/>
              <w:jc w:val="right"/>
            </w:pPr>
            <w:r>
              <w:t xml:space="preserve">(4-1)</w:t>
            </w:r>
          </w:p>
        </w:tc>
      </w:tr>
    </w:tbl>
    <w:p>
      <w:pPr>
        <w:pStyle w:val="a0"/>
      </w:pPr>
      <w:r>
        <w:t xml:space="preserve">Δ </w:t>
      </w:r>
      <w:r>
        <w:rPr>
          <w:rFonts w:hint="eastAsia"/>
        </w:rPr>
        <w:t xml:space="preserve">特徵的設計理念：</w:t>
      </w:r>
    </w:p>
    <w:p>
      <w:pPr>
        <w:pStyle w:val="Compact"/>
        <w:numPr>
          <w:ilvl w:val="0"/>
          <w:numId w:val="1004"/>
        </w:numPr>
      </w:pPr>
      <w:r>
        <w:rPr>
          <w:rFonts w:hint="eastAsia"/>
          <w:b/>
          <w:bCs/>
        </w:rPr>
        <w:t xml:space="preserve">捕捉動態趨勢</w:t>
      </w:r>
      <w:r>
        <w:rPr>
          <w:rFonts w:hint="eastAsia"/>
        </w:rPr>
        <w:t xml:space="preserve">：某些疾病的發展不僅取決於當前數值，更取決於變化趨勢</w:t>
      </w:r>
    </w:p>
    <w:p>
      <w:pPr>
        <w:pStyle w:val="Compact"/>
        <w:numPr>
          <w:ilvl w:val="0"/>
          <w:numId w:val="1004"/>
        </w:numPr>
      </w:pPr>
      <w:r>
        <w:rPr>
          <w:rFonts w:hint="eastAsia"/>
          <w:b/>
          <w:bCs/>
        </w:rPr>
        <w:t xml:space="preserve">正值代表上升</w:t>
      </w:r>
      <w:r>
        <w:rPr>
          <w:rFonts w:hint="eastAsia"/>
        </w:rPr>
        <w:t xml:space="preserve">：例如</w:t>
      </w:r>
      <w:r>
        <w:t xml:space="preserve"> ΔFBG &gt; 0 </w:t>
      </w:r>
      <w:r>
        <w:rPr>
          <w:rFonts w:hint="eastAsia"/>
        </w:rPr>
        <w:t xml:space="preserve">表示血糖在兩年間上升</w:t>
      </w:r>
    </w:p>
    <w:p>
      <w:pPr>
        <w:pStyle w:val="Compact"/>
        <w:numPr>
          <w:ilvl w:val="0"/>
          <w:numId w:val="1004"/>
        </w:numPr>
      </w:pPr>
      <w:r>
        <w:rPr>
          <w:rFonts w:hint="eastAsia"/>
          <w:b/>
          <w:bCs/>
        </w:rPr>
        <w:t xml:space="preserve">負值代表下降</w:t>
      </w:r>
      <w:r>
        <w:rPr>
          <w:rFonts w:hint="eastAsia"/>
        </w:rPr>
        <w:t xml:space="preserve">：例如</w:t>
      </w:r>
      <w:r>
        <w:t xml:space="preserve"> ΔeGFR &lt; 0 </w:t>
      </w:r>
      <w:r>
        <w:rPr>
          <w:rFonts w:hint="eastAsia"/>
        </w:rPr>
        <w:t xml:space="preserve">表示腎功能在兩年間下降</w:t>
      </w:r>
    </w:p>
    <w:bookmarkEnd w:id="36"/>
    <w:bookmarkEnd w:id="37"/>
    <w:bookmarkStart w:id="46" w:name="模型評估"/>
    <w:p>
      <w:pPr>
        <w:pStyle w:val="2"/>
      </w:pPr>
      <w:r>
        <w:t xml:space="preserve">4.4 </w:t>
      </w:r>
      <w:r>
        <w:rPr>
          <w:rFonts w:hint="eastAsia"/>
        </w:rPr>
        <w:t xml:space="preserve">模型評估</w:t>
      </w:r>
    </w:p>
    <w:bookmarkStart w:id="38" w:name="交叉驗證策略"/>
    <w:p>
      <w:pPr>
        <w:pStyle w:val="3"/>
      </w:pPr>
      <w:r>
        <w:t xml:space="preserve">4.4.1 </w:t>
      </w:r>
      <w:r>
        <w:rPr>
          <w:rFonts w:hint="eastAsia"/>
        </w:rPr>
        <w:t xml:space="preserve">交叉驗證策略</w:t>
      </w:r>
    </w:p>
    <w:p>
      <w:pPr>
        <w:pStyle w:val="FirstParagraph"/>
      </w:pPr>
      <w:r>
        <w:rPr>
          <w:rFonts w:hint="eastAsia"/>
        </w:rPr>
        <w:t xml:space="preserve">本研究採用</w:t>
      </w:r>
      <w:r>
        <w:t xml:space="preserve"> scikit-learn </w:t>
      </w:r>
      <w:r>
        <w:rPr>
          <w:rFonts w:hint="eastAsia"/>
        </w:rPr>
        <w:t xml:space="preserve">提供的</w:t>
      </w:r>
      <w:r>
        <w:rPr>
          <w:rFonts w:hint="eastAsia"/>
          <w:b/>
          <w:bCs/>
        </w:rPr>
        <w:t xml:space="preserve">分層分組</w:t>
      </w:r>
      <w:r>
        <w:rPr>
          <w:b/>
          <w:bCs/>
        </w:rPr>
        <w:t xml:space="preserve"> K </w:t>
      </w:r>
      <w:r>
        <w:rPr>
          <w:rFonts w:hint="eastAsia"/>
          <w:b/>
          <w:bCs/>
        </w:rPr>
        <w:t xml:space="preserve">折交叉驗證（StratifiedGroupKFold）</w:t>
      </w:r>
      <w:r>
        <w:rPr>
          <w:rFonts w:hint="eastAsia"/>
        </w:rPr>
        <w:t xml:space="preserve">進行五折交叉驗證。此方法結合了分層抽樣（Stratified）與群組控制（Group）兩項特性：</w:t>
      </w:r>
    </w:p>
    <w:p>
      <w:pPr>
        <w:pStyle w:val="Compact"/>
        <w:numPr>
          <w:ilvl w:val="0"/>
          <w:numId w:val="1005"/>
        </w:numPr>
      </w:pPr>
      <w:r>
        <w:rPr>
          <w:rFonts w:hint="eastAsia"/>
          <w:b/>
          <w:bCs/>
        </w:rPr>
        <w:t xml:space="preserve">分層抽樣</w:t>
      </w:r>
      <w:r>
        <w:rPr>
          <w:rFonts w:hint="eastAsia"/>
        </w:rPr>
        <w:t xml:space="preserve">：確保每個</w:t>
      </w:r>
      <w:r>
        <w:t xml:space="preserve"> fold </w:t>
      </w:r>
      <w:r>
        <w:rPr>
          <w:rFonts w:hint="eastAsia"/>
        </w:rPr>
        <w:t xml:space="preserve">中各類別（患病/健康）的比例與整體資料集一致</w:t>
      </w:r>
    </w:p>
    <w:p>
      <w:pPr>
        <w:pStyle w:val="Compact"/>
        <w:numPr>
          <w:ilvl w:val="0"/>
          <w:numId w:val="1005"/>
        </w:numPr>
      </w:pPr>
      <w:r>
        <w:rPr>
          <w:rFonts w:hint="eastAsia"/>
          <w:b/>
          <w:bCs/>
        </w:rPr>
        <w:t xml:space="preserve">群組控制</w:t>
      </w:r>
      <w:r>
        <w:rPr>
          <w:rFonts w:hint="eastAsia"/>
        </w:rPr>
        <w:t xml:space="preserve">：確保同一參與者的所有紀錄（由滑動窗口產生）不會同時出現在訓練集與測試集中</w:t>
      </w:r>
    </w:p>
    <w:p>
      <w:pPr>
        <w:pStyle w:val="FirstParagraph"/>
      </w:pPr>
      <w:r>
        <w:rPr>
          <w:rFonts w:hint="eastAsia"/>
        </w:rPr>
        <w:t xml:space="preserve">此設計的重要性在於：由於滑動窗口法使同一參與者可能貢獻多筆紀錄，若不進行群組控制，模型可能在訓練時學習到某位參與者的特徵模式，而在測試時遇到同一人的其他紀錄，造成評估結果過度樂觀（資料洩漏）。</w:t>
      </w:r>
    </w:p>
    <w:p>
      <w:pPr>
        <w:pStyle w:val="a0"/>
      </w:pPr>
      <w:r>
        <w:rPr>
          <w:rFonts w:hint="eastAsia"/>
          <w:b/>
          <w:bCs/>
        </w:rPr>
        <w:t xml:space="preserve">交叉驗證資料規模</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數量</w:t>
            </w:r>
          </w:p>
        </w:tc>
      </w:tr>
      <w:tr>
        <w:tc>
          <w:tcPr/>
          <w:p>
            <w:pPr>
              <w:pStyle w:val="Compact"/>
            </w:pPr>
            <w:r>
              <w:rPr>
                <w:rFonts w:hint="eastAsia"/>
              </w:rPr>
              <w:t xml:space="preserve">參與者數</w:t>
            </w:r>
          </w:p>
        </w:tc>
        <w:tc>
          <w:tcPr/>
          <w:p>
            <w:pPr>
              <w:pStyle w:val="Compact"/>
            </w:pPr>
            <w:r>
              <w:t xml:space="preserve">6,056 </w:t>
            </w:r>
            <w:r>
              <w:rPr>
                <w:rFonts w:hint="eastAsia"/>
              </w:rPr>
              <w:t xml:space="preserve">人</w:t>
            </w:r>
          </w:p>
        </w:tc>
      </w:tr>
      <w:tr>
        <w:tc>
          <w:tcPr/>
          <w:p>
            <w:pPr>
              <w:pStyle w:val="Compact"/>
            </w:pPr>
            <w:r>
              <w:rPr>
                <w:rFonts w:hint="eastAsia"/>
              </w:rPr>
              <w:t xml:space="preserve">建模紀錄數（滑動窗口後）</w:t>
            </w:r>
          </w:p>
        </w:tc>
        <w:tc>
          <w:tcPr/>
          <w:p>
            <w:pPr>
              <w:pStyle w:val="Compact"/>
            </w:pPr>
            <w:r>
              <w:t xml:space="preserve">13,514 </w:t>
            </w:r>
            <w:r>
              <w:rPr>
                <w:rFonts w:hint="eastAsia"/>
              </w:rPr>
              <w:t xml:space="preserve">筆</w:t>
            </w:r>
          </w:p>
        </w:tc>
      </w:tr>
      <w:tr>
        <w:tc>
          <w:tcPr/>
          <w:p>
            <w:pPr>
              <w:pStyle w:val="Compact"/>
            </w:pPr>
            <w:r>
              <w:t xml:space="preserve">Fold </w:t>
            </w:r>
            <w:r>
              <w:rPr>
                <w:rFonts w:hint="eastAsia"/>
              </w:rPr>
              <w:t xml:space="preserve">數</w:t>
            </w:r>
          </w:p>
        </w:tc>
        <w:tc>
          <w:tcPr/>
          <w:p>
            <w:pPr>
              <w:pStyle w:val="Compact"/>
            </w:pPr>
            <w:r>
              <w:t xml:space="preserve">5</w:t>
            </w:r>
          </w:p>
        </w:tc>
      </w:tr>
      <w:tr>
        <w:tc>
          <w:tcPr/>
          <w:p>
            <w:pPr>
              <w:pStyle w:val="Compact"/>
            </w:pPr>
            <w:r>
              <w:rPr>
                <w:rFonts w:hint="eastAsia"/>
              </w:rPr>
              <w:t xml:space="preserve">每</w:t>
            </w:r>
            <w:r>
              <w:t xml:space="preserve"> Fold </w:t>
            </w:r>
            <w:r>
              <w:rPr>
                <w:rFonts w:hint="eastAsia"/>
              </w:rPr>
              <w:t xml:space="preserve">約測試紀錄數</w:t>
            </w:r>
          </w:p>
        </w:tc>
        <w:tc>
          <w:tcPr/>
          <w:p>
            <w:pPr>
              <w:pStyle w:val="Compact"/>
            </w:pPr>
            <w:r>
              <w:t xml:space="preserve">~2,703 </w:t>
            </w:r>
            <w:r>
              <w:rPr>
                <w:rFonts w:hint="eastAsia"/>
              </w:rPr>
              <w:t xml:space="preserve">筆</w:t>
            </w:r>
          </w:p>
        </w:tc>
      </w:tr>
    </w:tbl>
    <w:bookmarkEnd w:id="38"/>
    <w:bookmarkStart w:id="45" w:name="評估指標"/>
    <w:p>
      <w:pPr>
        <w:pStyle w:val="3"/>
      </w:pPr>
      <w:r>
        <w:t xml:space="preserve">4.4.2 </w:t>
      </w:r>
      <w:r>
        <w:rPr>
          <w:rFonts w:hint="eastAsia"/>
        </w:rPr>
        <w:t xml:space="preserve">評估指標</w:t>
      </w:r>
    </w:p>
    <w:bookmarkStart w:id="39" w:name="auc-roc"/>
    <w:p>
      <w:pPr>
        <w:pStyle w:val="4"/>
      </w:pPr>
      <w:r>
        <w:t xml:space="preserve">AUC-ROC</w:t>
      </w:r>
    </w:p>
    <w:p>
      <w:pPr>
        <w:pStyle w:val="FirstParagraph"/>
      </w:pPr>
      <w:r>
        <w:rPr>
          <w:rFonts w:hint="eastAsia"/>
        </w:rPr>
        <w:t xml:space="preserve">受試者操作特徵曲線（Receiver</w:t>
      </w:r>
      <w:r>
        <w:t xml:space="preserve"> Operating Characteristic, </w:t>
      </w:r>
      <w:r>
        <w:rPr>
          <w:rFonts w:hint="eastAsia"/>
        </w:rPr>
        <w:t xml:space="preserve">ROC）以偽陽性率（False</w:t>
      </w:r>
      <w:r>
        <w:t xml:space="preserve"> Positive Rate, </w:t>
      </w:r>
      <w:r>
        <w:rPr>
          <w:rFonts w:hint="eastAsia"/>
        </w:rPr>
        <w:t xml:space="preserve">FPR）為</w:t>
      </w:r>
      <w:r>
        <w:t xml:space="preserve"> X </w:t>
      </w:r>
      <w:r>
        <w:rPr>
          <w:rFonts w:hint="eastAsia"/>
        </w:rPr>
        <w:t xml:space="preserve">軸、真陽性率（True</w:t>
      </w:r>
      <w:r>
        <w:t xml:space="preserve"> Positive Rate, </w:t>
      </w:r>
      <w:r>
        <w:rPr>
          <w:rFonts w:hint="eastAsia"/>
        </w:rPr>
        <w:t xml:space="preserve">TPR）為</w:t>
      </w:r>
      <w:r>
        <w:t xml:space="preserve"> Y </w:t>
      </w:r>
      <w:r>
        <w:rPr>
          <w:rFonts w:hint="eastAsia"/>
        </w:rPr>
        <w:t xml:space="preserve">軸，繪製不同分類閾值下的</w:t>
      </w:r>
      <w:r>
        <w:t xml:space="preserve"> TPR-FPR </w:t>
      </w:r>
      <w:r>
        <w:rPr>
          <w:rFonts w:hint="eastAsia"/>
        </w:rPr>
        <w:t xml:space="preserve">組合。曲線下面積（Area</w:t>
      </w:r>
      <w:r>
        <w:t xml:space="preserve"> Under the Curve, </w:t>
      </w:r>
      <w:r>
        <w:rPr>
          <w:rFonts w:hint="eastAsia"/>
        </w:rPr>
        <w:t xml:space="preserve">AUC）即為</w:t>
      </w:r>
      <w:r>
        <w:t xml:space="preserve"> ROC </w:t>
      </w:r>
      <w:r>
        <w:rPr>
          <w:rFonts w:hint="eastAsia"/>
        </w:rPr>
        <w:t xml:space="preserve">曲線與</w:t>
      </w:r>
      <w:r>
        <w:t xml:space="preserve"> X </w:t>
      </w:r>
      <w:r>
        <w:rPr>
          <w:rFonts w:hint="eastAsia"/>
        </w:rPr>
        <w:t xml:space="preserve">軸所圍成的面積，其機率詮釋為：隨機抽取一個正樣本與一個負樣本，模型將正樣本排序在前的機率。</w:t>
      </w:r>
    </w:p>
    <w:p>
      <w:pPr>
        <w:pStyle w:val="a0"/>
      </w:pPr>
      <w:r>
        <w:t xml:space="preserve">AUC </w:t>
      </w:r>
      <w:r>
        <w:rPr>
          <w:rFonts w:hint="eastAsia"/>
        </w:rPr>
        <w:t xml:space="preserve">的判讀基準如下：</w:t>
      </w:r>
    </w:p>
    <w:p>
      <w:pPr>
        <w:pStyle w:val="Compact"/>
        <w:numPr>
          <w:ilvl w:val="0"/>
          <w:numId w:val="1006"/>
        </w:numPr>
      </w:pPr>
      <w:r>
        <w:t xml:space="preserve">AUC = </w:t>
      </w:r>
      <w:r>
        <w:rPr>
          <w:rFonts w:hint="eastAsia"/>
        </w:rPr>
        <w:t xml:space="preserve">0.5：等同隨機猜測，模型無鑑別力</w:t>
      </w:r>
    </w:p>
    <w:p>
      <w:pPr>
        <w:pStyle w:val="Compact"/>
        <w:numPr>
          <w:ilvl w:val="0"/>
          <w:numId w:val="1006"/>
        </w:numPr>
      </w:pPr>
      <w:r>
        <w:t xml:space="preserve">AUC = </w:t>
      </w:r>
      <w:r>
        <w:rPr>
          <w:rFonts w:hint="eastAsia"/>
        </w:rPr>
        <w:t xml:space="preserve">0.7–0.8：可接受</w:t>
      </w:r>
    </w:p>
    <w:p>
      <w:pPr>
        <w:pStyle w:val="Compact"/>
        <w:numPr>
          <w:ilvl w:val="0"/>
          <w:numId w:val="1006"/>
        </w:numPr>
      </w:pPr>
      <w:r>
        <w:t xml:space="preserve">AUC = </w:t>
      </w:r>
      <w:r>
        <w:rPr>
          <w:rFonts w:hint="eastAsia"/>
        </w:rPr>
        <w:t xml:space="preserve">0.8–0.9：良好</w:t>
      </w:r>
    </w:p>
    <w:p>
      <w:pPr>
        <w:pStyle w:val="Compact"/>
        <w:numPr>
          <w:ilvl w:val="0"/>
          <w:numId w:val="1006"/>
        </w:numPr>
      </w:pPr>
      <w:r>
        <w:t xml:space="preserve">AUC &gt; </w:t>
      </w:r>
      <w:r>
        <w:rPr>
          <w:rFonts w:hint="eastAsia"/>
        </w:rPr>
        <w:t xml:space="preserve">0.9：優秀</w:t>
      </w:r>
    </w:p>
    <w:p>
      <w:pPr>
        <w:pStyle w:val="FirstParagraph"/>
      </w:pPr>
      <w:r>
        <w:rPr>
          <w:rFonts w:hint="eastAsia"/>
        </w:rPr>
        <w:t xml:space="preserve">本研究選擇</w:t>
      </w:r>
      <w:r>
        <w:t xml:space="preserve"> AUC-ROC </w:t>
      </w:r>
      <w:r>
        <w:rPr>
          <w:rFonts w:hint="eastAsia"/>
        </w:rPr>
        <w:t xml:space="preserve">作為主要評估指標，原因有二：（1）AUC</w:t>
      </w:r>
      <w:r>
        <w:t xml:space="preserve"> </w:t>
      </w:r>
      <w:r>
        <w:rPr>
          <w:rFonts w:hint="eastAsia"/>
        </w:rPr>
        <w:t xml:space="preserve">與分類閾值無關，反映模型在所有可能閾值下的整體排序能力，適合比較不同模型；（2）AUC</w:t>
      </w:r>
      <w:r>
        <w:t xml:space="preserve"> </w:t>
      </w:r>
      <w:r>
        <w:rPr>
          <w:rFonts w:hint="eastAsia"/>
        </w:rPr>
        <w:t xml:space="preserve">不受類別不平衡的直接影響，在三高疾病陽性率較低（5–17%）的情境下仍能提供穩定的效能評估。</w:t>
      </w:r>
    </w:p>
    <w:bookmarkEnd w:id="39"/>
    <w:bookmarkStart w:id="40" w:name="敏感度sensitivity"/>
    <w:p>
      <w:pPr>
        <w:pStyle w:val="4"/>
      </w:pPr>
      <w:r>
        <w:rPr>
          <w:rFonts w:hint="eastAsia"/>
        </w:rPr>
        <w:t xml:space="preserve">敏感度（Sensitivity）</w:t>
      </w:r>
    </w:p>
    <w:tbl>
      <w:tblPr>
        <w:tblStyle w:val="Table"/>
        <w:tblW w:type="auto" w:w="0"/>
        <w:tblLook w:firstRow="0" w:lastRow="0" w:firstColumn="0" w:lastColumn="0" w:noHBand="0" w:noVBand="0" w:val="0000"/>
      </w:tblPr>
      <w:tblGrid>
        <w:gridCol w:w="2640"/>
        <w:gridCol w:w="2640"/>
        <w:gridCol w:w="2640"/>
      </w:tblGrid>
      <w:tr>
        <w:tc>
          <w:tcPr/>
          <w:p>
            <w:pPr>
              <w:pStyle w:val="Compact"/>
            </w:pPr>
          </w:p>
        </w:tc>
        <w:tc>
          <w:tcPr/>
          <w:p>
            <w:pPr>
              <w:pStyle w:val="Compact"/>
              <w:jc w:val="center"/>
            </w:pPr>
            <m:oMath>
              <m:r>
                <m:t>S</m:t>
              </m:r>
              <m:r>
                <m:t>e</m:t>
              </m:r>
              <m:r>
                <m:t>n</m:t>
              </m:r>
              <m:r>
                <m:t>s</m:t>
              </m:r>
              <m:r>
                <m:t>i</m:t>
              </m:r>
              <m:r>
                <m:t>t</m:t>
              </m:r>
              <m:r>
                <m:t>i</m:t>
              </m:r>
              <m:r>
                <m:t>v</m:t>
              </m:r>
              <m:r>
                <m:t>i</m:t>
              </m:r>
              <m:r>
                <m:t>t</m:t>
              </m:r>
              <m:r>
                <m:t>y</m:t>
              </m:r>
              <m:r>
                <m:rPr>
                  <m:sty m:val="p"/>
                </m:rPr>
                <m:t>=</m:t>
              </m:r>
              <m:f>
                <m:fPr>
                  <m:type m:val="bar"/>
                </m:fPr>
                <m:num>
                  <m:r>
                    <m:t>T</m:t>
                  </m:r>
                  <m:r>
                    <m:t>P</m:t>
                  </m:r>
                </m:num>
                <m:den>
                  <m:r>
                    <m:t>T</m:t>
                  </m:r>
                  <m:r>
                    <m:t>P</m:t>
                  </m:r>
                  <m:r>
                    <m:rPr>
                      <m:sty m:val="p"/>
                    </m:rPr>
                    <m:t>+</m:t>
                  </m:r>
                  <m:r>
                    <m:t>F</m:t>
                  </m:r>
                  <m:r>
                    <m:t>N</m:t>
                  </m:r>
                </m:den>
              </m:f>
            </m:oMath>
          </w:p>
        </w:tc>
        <w:tc>
          <w:tcPr/>
          <w:p>
            <w:pPr>
              <w:pStyle w:val="Compact"/>
              <w:jc w:val="right"/>
            </w:pPr>
            <w:r>
              <w:t xml:space="preserve">(4-2)</w:t>
            </w:r>
          </w:p>
        </w:tc>
      </w:tr>
    </w:tbl>
    <w:p>
      <w:pPr>
        <w:pStyle w:val="a0"/>
      </w:pPr>
      <w:r>
        <w:rPr>
          <w:rFonts w:hint="eastAsia"/>
        </w:rPr>
        <w:t xml:space="preserve">代表模型正確識別患病者的能力。在疾病篩檢中，高</w:t>
      </w:r>
      <w:r>
        <w:t xml:space="preserve"> Sensitivity </w:t>
      </w:r>
      <w:r>
        <w:rPr>
          <w:rFonts w:hint="eastAsia"/>
        </w:rPr>
        <w:t xml:space="preserve">意味著較少漏診。</w:t>
      </w:r>
    </w:p>
    <w:bookmarkEnd w:id="40"/>
    <w:bookmarkStart w:id="41" w:name="特異度specificity"/>
    <w:p>
      <w:pPr>
        <w:pStyle w:val="4"/>
      </w:pPr>
      <w:r>
        <w:rPr>
          <w:rFonts w:hint="eastAsia"/>
        </w:rPr>
        <w:t xml:space="preserve">特異度（Specificity）</w:t>
      </w:r>
    </w:p>
    <w:tbl>
      <w:tblPr>
        <w:tblStyle w:val="Table"/>
        <w:tblW w:type="auto" w:w="0"/>
        <w:tblLook w:firstRow="0" w:lastRow="0" w:firstColumn="0" w:lastColumn="0" w:noHBand="0" w:noVBand="0" w:val="0000"/>
      </w:tblPr>
      <w:tblGrid>
        <w:gridCol w:w="2640"/>
        <w:gridCol w:w="2640"/>
        <w:gridCol w:w="2640"/>
      </w:tblGrid>
      <w:tr>
        <w:tc>
          <w:tcPr/>
          <w:p>
            <w:pPr>
              <w:pStyle w:val="Compact"/>
            </w:pPr>
          </w:p>
        </w:tc>
        <w:tc>
          <w:tcPr/>
          <w:p>
            <w:pPr>
              <w:pStyle w:val="Compact"/>
              <w:jc w:val="center"/>
            </w:pPr>
            <m:oMath>
              <m:r>
                <m:t>S</m:t>
              </m:r>
              <m:r>
                <m:t>p</m:t>
              </m:r>
              <m:r>
                <m:t>e</m:t>
              </m:r>
              <m:r>
                <m:t>c</m:t>
              </m:r>
              <m:r>
                <m:t>i</m:t>
              </m:r>
              <m:r>
                <m:t>f</m:t>
              </m:r>
              <m:r>
                <m:t>i</m:t>
              </m:r>
              <m:r>
                <m:t>c</m:t>
              </m:r>
              <m:r>
                <m:t>i</m:t>
              </m:r>
              <m:r>
                <m:t>t</m:t>
              </m:r>
              <m:r>
                <m:t>y</m:t>
              </m:r>
              <m:r>
                <m:rPr>
                  <m:sty m:val="p"/>
                </m:rPr>
                <m:t>=</m:t>
              </m:r>
              <m:f>
                <m:fPr>
                  <m:type m:val="bar"/>
                </m:fPr>
                <m:num>
                  <m:r>
                    <m:t>T</m:t>
                  </m:r>
                  <m:r>
                    <m:t>N</m:t>
                  </m:r>
                </m:num>
                <m:den>
                  <m:r>
                    <m:t>T</m:t>
                  </m:r>
                  <m:r>
                    <m:t>N</m:t>
                  </m:r>
                  <m:r>
                    <m:rPr>
                      <m:sty m:val="p"/>
                    </m:rPr>
                    <m:t>+</m:t>
                  </m:r>
                  <m:r>
                    <m:t>F</m:t>
                  </m:r>
                  <m:r>
                    <m:t>P</m:t>
                  </m:r>
                </m:den>
              </m:f>
            </m:oMath>
          </w:p>
        </w:tc>
        <w:tc>
          <w:tcPr/>
          <w:p>
            <w:pPr>
              <w:pStyle w:val="Compact"/>
              <w:jc w:val="right"/>
            </w:pPr>
            <w:r>
              <w:t xml:space="preserve">(4-3)</w:t>
            </w:r>
          </w:p>
        </w:tc>
      </w:tr>
    </w:tbl>
    <w:p>
      <w:pPr>
        <w:pStyle w:val="a0"/>
      </w:pPr>
      <w:r>
        <w:rPr>
          <w:rFonts w:hint="eastAsia"/>
        </w:rPr>
        <w:t xml:space="preserve">代表模型正確排除健康者的能力。高</w:t>
      </w:r>
      <w:r>
        <w:t xml:space="preserve"> Specificity </w:t>
      </w:r>
      <w:r>
        <w:rPr>
          <w:rFonts w:hint="eastAsia"/>
        </w:rPr>
        <w:t xml:space="preserve">意味著較少誤診。</w:t>
      </w:r>
    </w:p>
    <w:bookmarkEnd w:id="41"/>
    <w:bookmarkStart w:id="42" w:name="f1-分數f1-score"/>
    <w:p>
      <w:pPr>
        <w:pStyle w:val="4"/>
      </w:pPr>
      <w:r>
        <w:t xml:space="preserve">F1 </w:t>
      </w:r>
      <w:r>
        <w:rPr>
          <w:rFonts w:hint="eastAsia"/>
        </w:rPr>
        <w:t xml:space="preserve">分數（F1-Score）</w:t>
      </w:r>
    </w:p>
    <w:tbl>
      <w:tblPr>
        <w:tblStyle w:val="Table"/>
        <w:tblW w:type="pct" w:w="5000"/>
        <w:tblLayout w:type="fixed"/>
        <w:tblLook w:firstRow="0" w:lastRow="0" w:firstColumn="0" w:lastColumn="0" w:noHBand="0" w:noVBand="0" w:val="0000"/>
      </w:tblPr>
      <w:tblGrid>
        <w:gridCol w:w="1980"/>
        <w:gridCol w:w="3300"/>
        <w:gridCol w:w="2640"/>
      </w:tblGrid>
      <w:tr>
        <w:tc>
          <w:tcPr/>
          <w:p>
            <w:pPr>
              <w:pStyle w:val="Compact"/>
            </w:pPr>
          </w:p>
        </w:tc>
        <w:tc>
          <w:tcPr/>
          <w:p>
            <w:pPr>
              <w:pStyle w:val="Compact"/>
              <w:jc w:val="center"/>
            </w:pPr>
            <m:oMath>
              <m:r>
                <m:t>F</m:t>
              </m:r>
              <m:r>
                <m:t>1</m:t>
              </m:r>
              <m:r>
                <m:rPr>
                  <m:sty m:val="p"/>
                </m:rPr>
                <m:t>=</m:t>
              </m:r>
              <m:r>
                <m:t>2</m:t>
              </m:r>
              <m:r>
                <m:rPr>
                  <m:sty m:val="p"/>
                </m:rPr>
                <m:t>×</m:t>
              </m:r>
              <m:f>
                <m:fPr>
                  <m:type m:val="bar"/>
                </m:fPr>
                <m:num>
                  <m:r>
                    <m:t>P</m:t>
                  </m:r>
                  <m:r>
                    <m:t>r</m:t>
                  </m:r>
                  <m:r>
                    <m:t>e</m:t>
                  </m:r>
                  <m:r>
                    <m:t>c</m:t>
                  </m:r>
                  <m:r>
                    <m:t>i</m:t>
                  </m:r>
                  <m:r>
                    <m:t>s</m:t>
                  </m:r>
                  <m:r>
                    <m:t>i</m:t>
                  </m:r>
                  <m:r>
                    <m:t>o</m:t>
                  </m:r>
                  <m:r>
                    <m:t>n</m:t>
                  </m:r>
                  <m:r>
                    <m:rPr>
                      <m:sty m:val="p"/>
                    </m:rPr>
                    <m:t>×</m:t>
                  </m:r>
                  <m:r>
                    <m:t>R</m:t>
                  </m:r>
                  <m:r>
                    <m:t>e</m:t>
                  </m:r>
                  <m:r>
                    <m:t>c</m:t>
                  </m:r>
                  <m:r>
                    <m:t>a</m:t>
                  </m:r>
                  <m:r>
                    <m:t>l</m:t>
                  </m:r>
                  <m:r>
                    <m:t>l</m:t>
                  </m:r>
                </m:num>
                <m:den>
                  <m:r>
                    <m:t>P</m:t>
                  </m:r>
                  <m:r>
                    <m:t>r</m:t>
                  </m:r>
                  <m:r>
                    <m:t>e</m:t>
                  </m:r>
                  <m:r>
                    <m:t>c</m:t>
                  </m:r>
                  <m:r>
                    <m:t>i</m:t>
                  </m:r>
                  <m:r>
                    <m:t>s</m:t>
                  </m:r>
                  <m:r>
                    <m:t>i</m:t>
                  </m:r>
                  <m:r>
                    <m:t>o</m:t>
                  </m:r>
                  <m:r>
                    <m:t>n</m:t>
                  </m:r>
                  <m:r>
                    <m:rPr>
                      <m:sty m:val="p"/>
                    </m:rPr>
                    <m:t>+</m:t>
                  </m:r>
                  <m:r>
                    <m:t>R</m:t>
                  </m:r>
                  <m:r>
                    <m:t>e</m:t>
                  </m:r>
                  <m:r>
                    <m:t>c</m:t>
                  </m:r>
                  <m:r>
                    <m:t>a</m:t>
                  </m:r>
                  <m:r>
                    <m:t>l</m:t>
                  </m:r>
                  <m:r>
                    <m:t>l</m:t>
                  </m:r>
                </m:den>
              </m:f>
            </m:oMath>
          </w:p>
        </w:tc>
        <w:tc>
          <w:tcPr/>
          <w:p>
            <w:pPr>
              <w:pStyle w:val="Compact"/>
              <w:jc w:val="right"/>
            </w:pPr>
            <w:r>
              <w:t xml:space="preserve">(4-4)</w:t>
            </w:r>
          </w:p>
        </w:tc>
      </w:tr>
    </w:tbl>
    <w:p>
      <w:pPr>
        <w:pStyle w:val="a0"/>
      </w:pPr>
      <w:r>
        <w:rPr>
          <w:rFonts w:hint="eastAsia"/>
        </w:rPr>
        <w:t xml:space="preserve">精確率（Precision）與召回率（Recall）的調和平均數（Harmonic</w:t>
      </w:r>
      <w:r>
        <w:t xml:space="preserve"> </w:t>
      </w:r>
      <w:r>
        <w:rPr>
          <w:rFonts w:hint="eastAsia"/>
        </w:rPr>
        <w:t xml:space="preserve">Mean），適用於類別不平衡的情況。</w:t>
      </w:r>
    </w:p>
    <w:bookmarkEnd w:id="42"/>
    <w:bookmarkStart w:id="43" w:name="混淆矩陣"/>
    <w:p>
      <w:pPr>
        <w:pStyle w:val="4"/>
      </w:pPr>
      <w:r>
        <w:rPr>
          <w:rFonts w:hint="eastAsia"/>
        </w:rPr>
        <w:t xml:space="preserve">混淆矩陣</w:t>
      </w:r>
    </w:p>
    <w:p>
      <w:pPr>
        <w:pStyle w:val="FirstParagraph"/>
      </w:pPr>
      <w:r>
        <w:rPr>
          <w:rFonts w:hint="eastAsia"/>
        </w:rPr>
        <w:t xml:space="preserve">混淆矩陣（Confusion</w:t>
      </w:r>
      <w:r>
        <w:t xml:space="preserve"> </w:t>
      </w:r>
      <w:r>
        <w:rPr>
          <w:rFonts w:hint="eastAsia"/>
        </w:rPr>
        <w:t xml:space="preserve">Matrix）為評估分類模型效能的基礎工具，用於呈現模型預測結果與實際類別之間的對應關係。在二元分類問題中，混淆矩陣包含四個元素：</w:t>
      </w:r>
    </w:p>
    <w:p>
      <w:pPr>
        <w:pStyle w:val="Compact"/>
        <w:numPr>
          <w:ilvl w:val="0"/>
          <w:numId w:val="1007"/>
        </w:numPr>
      </w:pPr>
      <w:r>
        <w:rPr>
          <w:b/>
          <w:bCs/>
        </w:rPr>
        <w:t xml:space="preserve">True </w:t>
      </w:r>
      <w:r>
        <w:rPr>
          <w:rFonts w:hint="eastAsia"/>
          <w:b/>
          <w:bCs/>
        </w:rPr>
        <w:t xml:space="preserve">Positive（TP，真陽性）</w:t>
      </w:r>
      <w:r>
        <w:rPr>
          <w:rFonts w:hint="eastAsia"/>
        </w:rPr>
        <w:t xml:space="preserve">：實際為患病且模型正確預測為患病的樣本數</w:t>
      </w:r>
    </w:p>
    <w:p>
      <w:pPr>
        <w:pStyle w:val="Compact"/>
        <w:numPr>
          <w:ilvl w:val="0"/>
          <w:numId w:val="1007"/>
        </w:numPr>
      </w:pPr>
      <w:r>
        <w:rPr>
          <w:b/>
          <w:bCs/>
        </w:rPr>
        <w:t xml:space="preserve">True </w:t>
      </w:r>
      <w:r>
        <w:rPr>
          <w:rFonts w:hint="eastAsia"/>
          <w:b/>
          <w:bCs/>
        </w:rPr>
        <w:t xml:space="preserve">Negative（TN，真陰性）</w:t>
      </w:r>
      <w:r>
        <w:rPr>
          <w:rFonts w:hint="eastAsia"/>
        </w:rPr>
        <w:t xml:space="preserve">：實際為健康且模型正確預測為健康的樣本數</w:t>
      </w:r>
    </w:p>
    <w:p>
      <w:pPr>
        <w:pStyle w:val="Compact"/>
        <w:numPr>
          <w:ilvl w:val="0"/>
          <w:numId w:val="1007"/>
        </w:numPr>
      </w:pPr>
      <w:r>
        <w:rPr>
          <w:b/>
          <w:bCs/>
        </w:rPr>
        <w:t xml:space="preserve">False </w:t>
      </w:r>
      <w:r>
        <w:rPr>
          <w:rFonts w:hint="eastAsia"/>
          <w:b/>
          <w:bCs/>
        </w:rPr>
        <w:t xml:space="preserve">Positive（FP，偽陽性）</w:t>
      </w:r>
      <w:r>
        <w:rPr>
          <w:rFonts w:hint="eastAsia"/>
        </w:rPr>
        <w:t xml:space="preserve">：實際為健康但模型錯誤預測為患病的樣本數</w:t>
      </w:r>
    </w:p>
    <w:p>
      <w:pPr>
        <w:pStyle w:val="Compact"/>
        <w:numPr>
          <w:ilvl w:val="0"/>
          <w:numId w:val="1007"/>
        </w:numPr>
      </w:pPr>
      <w:r>
        <w:rPr>
          <w:b/>
          <w:bCs/>
        </w:rPr>
        <w:t xml:space="preserve">False </w:t>
      </w:r>
      <w:r>
        <w:rPr>
          <w:rFonts w:hint="eastAsia"/>
          <w:b/>
          <w:bCs/>
        </w:rPr>
        <w:t xml:space="preserve">Negative（FN，偽陰性）</w:t>
      </w:r>
      <w:r>
        <w:rPr>
          <w:rFonts w:hint="eastAsia"/>
        </w:rPr>
        <w:t xml:space="preserve">：實際為患病但模型錯誤預測為健康的樣本數</w:t>
      </w:r>
    </w:p>
    <w:p>
      <w:pPr>
        <w:pStyle w:val="FirstParagraph"/>
      </w:pPr>
      <w:r>
        <w:rPr>
          <w:rFonts w:hint="eastAsia"/>
        </w:rPr>
        <w:t xml:space="preserve">上述</w:t>
      </w:r>
      <w:r>
        <w:t xml:space="preserve"> Sensitivity、Specificity </w:t>
      </w:r>
      <w:r>
        <w:rPr>
          <w:rFonts w:hint="eastAsia"/>
        </w:rPr>
        <w:t xml:space="preserve">及</w:t>
      </w:r>
      <w:r>
        <w:t xml:space="preserve"> F1-Score </w:t>
      </w:r>
      <w:r>
        <w:rPr>
          <w:rFonts w:hint="eastAsia"/>
        </w:rPr>
        <w:t xml:space="preserve">皆由混淆矩陣計算而得。在健康篩檢應用中，漏診比誤診後果更嚴重，故本研究特別重視</w:t>
      </w:r>
      <w:r>
        <w:t xml:space="preserve"> Sensitivity。</w:t>
      </w:r>
    </w:p>
    <w:bookmarkEnd w:id="43"/>
    <w:bookmarkStart w:id="44" w:name="未採用-pr-auc-之說明"/>
    <w:p>
      <w:pPr>
        <w:pStyle w:val="4"/>
      </w:pPr>
      <w:r>
        <w:rPr>
          <w:rFonts w:hint="eastAsia"/>
        </w:rPr>
        <w:t xml:space="preserve">未採用</w:t>
      </w:r>
      <w:r>
        <w:t xml:space="preserve"> PR-AUC </w:t>
      </w:r>
      <w:r>
        <w:rPr>
          <w:rFonts w:hint="eastAsia"/>
        </w:rPr>
        <w:t xml:space="preserve">之說明</w:t>
      </w:r>
    </w:p>
    <w:p>
      <w:pPr>
        <w:pStyle w:val="FirstParagraph"/>
      </w:pPr>
      <w:r>
        <w:rPr>
          <w:rFonts w:hint="eastAsia"/>
        </w:rPr>
        <w:t xml:space="preserve">在極度類別不平衡（正樣本比例</w:t>
      </w:r>
      <w:r>
        <w:t xml:space="preserve"> &lt; </w:t>
      </w:r>
      <w:r>
        <w:rPr>
          <w:rFonts w:hint="eastAsia"/>
        </w:rPr>
        <w:t xml:space="preserve">5%）的情境下，ROC-AUC</w:t>
      </w:r>
      <w:r>
        <w:t xml:space="preserve"> </w:t>
      </w:r>
      <w:r>
        <w:rPr>
          <w:rFonts w:hint="eastAsia"/>
        </w:rPr>
        <w:t xml:space="preserve">可能因大量真陰性而產生過度樂觀的評估，此時</w:t>
      </w:r>
      <w:r>
        <w:t xml:space="preserve"> </w:t>
      </w:r>
      <w:r>
        <w:rPr>
          <w:rFonts w:hint="eastAsia"/>
        </w:rPr>
        <w:t xml:space="preserve">精確率-召回率曲線下面積（Precision-Recall</w:t>
      </w:r>
      <w:r>
        <w:t xml:space="preserve"> AUC, </w:t>
      </w:r>
      <w:r>
        <w:rPr>
          <w:rFonts w:hint="eastAsia"/>
        </w:rPr>
        <w:t xml:space="preserve">PR-AUC）被認為是更適合的指標[26]。然而，本資料集三項疾病的盛行率分別為高血壓</w:t>
      </w:r>
      <w:r>
        <w:t xml:space="preserve"> </w:t>
      </w:r>
      <w:r>
        <w:rPr>
          <w:rFonts w:hint="eastAsia"/>
        </w:rPr>
        <w:t xml:space="preserve">16.68%、高血糖</w:t>
      </w:r>
      <w:r>
        <w:t xml:space="preserve"> </w:t>
      </w:r>
      <w:r>
        <w:rPr>
          <w:rFonts w:hint="eastAsia"/>
        </w:rPr>
        <w:t xml:space="preserve">5.53%、高血脂</w:t>
      </w:r>
      <w:r>
        <w:t xml:space="preserve"> </w:t>
      </w:r>
      <w:r>
        <w:rPr>
          <w:rFonts w:hint="eastAsia"/>
        </w:rPr>
        <w:t xml:space="preserve">5.96%，皆高於</w:t>
      </w:r>
      <w:r>
        <w:t xml:space="preserve"> 5% </w:t>
      </w:r>
      <w:r>
        <w:rPr>
          <w:rFonts w:hint="eastAsia"/>
        </w:rPr>
        <w:t xml:space="preserve">的極度不平衡門檻，且本研究已搭配</w:t>
      </w:r>
      <w:r>
        <w:t xml:space="preserve"> class_weight </w:t>
      </w:r>
      <w:r>
        <w:rPr>
          <w:rFonts w:hint="eastAsia"/>
        </w:rPr>
        <w:t xml:space="preserve">調整與</w:t>
      </w:r>
      <w:r>
        <w:t xml:space="preserve"> Sensitivity/Specificity </w:t>
      </w:r>
      <w:r>
        <w:rPr>
          <w:rFonts w:hint="eastAsia"/>
        </w:rPr>
        <w:t xml:space="preserve">報告，足以反映模型在少數類上的辨識能力，故本研究以</w:t>
      </w:r>
      <w:r>
        <w:t xml:space="preserve"> AUC-ROC </w:t>
      </w:r>
      <w:r>
        <w:rPr>
          <w:rFonts w:hint="eastAsia"/>
        </w:rPr>
        <w:t xml:space="preserve">作為主要評估指標。</w:t>
      </w:r>
    </w:p>
    <w:bookmarkEnd w:id="44"/>
    <w:bookmarkEnd w:id="45"/>
    <w:bookmarkEnd w:id="46"/>
    <w:bookmarkStart w:id="53" w:name="實驗設計"/>
    <w:p>
      <w:pPr>
        <w:pStyle w:val="2"/>
      </w:pPr>
      <w:r>
        <w:t xml:space="preserve">4.5 </w:t>
      </w:r>
      <w:r>
        <w:rPr>
          <w:rFonts w:hint="eastAsia"/>
        </w:rPr>
        <w:t xml:space="preserve">實驗設計</w:t>
      </w:r>
    </w:p>
    <w:p>
      <w:pPr>
        <w:pStyle w:val="FirstParagraph"/>
      </w:pPr>
      <w:r>
        <w:rPr>
          <w:rFonts w:hint="eastAsia"/>
        </w:rPr>
        <w:t xml:space="preserve">本研究設計十項實驗，涵蓋模型比較、消融實驗、可解釋性分析與方法驗證等面向，以回答第三章所提出的七個研究問題。實驗設計總覽如表</w:t>
      </w:r>
      <w:r>
        <w:t xml:space="preserve"> 4-3 </w:t>
      </w:r>
      <w:r>
        <w:rPr>
          <w:rFonts w:hint="eastAsia"/>
        </w:rPr>
        <w:t xml:space="preserve">所示。</w:t>
      </w:r>
    </w:p>
    <w:p>
      <w:pPr>
        <w:pStyle w:val="a0"/>
      </w:pPr>
      <w:r>
        <w:rPr>
          <w:rFonts w:hint="eastAsia"/>
          <w:b/>
          <w:bCs/>
        </w:rPr>
        <w:t xml:space="preserve">表</w:t>
      </w:r>
      <w:r>
        <w:rPr>
          <w:b/>
          <w:bCs/>
        </w:rPr>
        <w:t xml:space="preserve"> 4-3 </w:t>
      </w:r>
      <w:r>
        <w:rPr>
          <w:rFonts w:hint="eastAsia"/>
          <w:b/>
          <w:bCs/>
        </w:rPr>
        <w:t xml:space="preserve">實驗設計總覽</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編號</w:t>
            </w:r>
          </w:p>
        </w:tc>
        <w:tc>
          <w:tcPr/>
          <w:p>
            <w:pPr>
              <w:pStyle w:val="Compact"/>
            </w:pPr>
            <w:r>
              <w:rPr>
                <w:rFonts w:hint="eastAsia"/>
              </w:rPr>
              <w:t xml:space="preserve">實驗</w:t>
            </w:r>
          </w:p>
        </w:tc>
        <w:tc>
          <w:tcPr/>
          <w:p>
            <w:pPr>
              <w:pStyle w:val="Compact"/>
            </w:pPr>
            <w:r>
              <w:rPr>
                <w:rFonts w:hint="eastAsia"/>
              </w:rPr>
              <w:t xml:space="preserve">目的</w:t>
            </w:r>
          </w:p>
        </w:tc>
        <w:tc>
          <w:tcPr/>
          <w:p>
            <w:pPr>
              <w:pStyle w:val="Compact"/>
            </w:pPr>
            <w:r>
              <w:rPr>
                <w:rFonts w:hint="eastAsia"/>
              </w:rPr>
              <w:t xml:space="preserve">對應</w:t>
            </w:r>
            <w:r>
              <w:t xml:space="preserve"> Q</w:t>
            </w:r>
          </w:p>
        </w:tc>
      </w:tr>
      <w:tr>
        <w:tc>
          <w:tcPr/>
          <w:p>
            <w:pPr>
              <w:pStyle w:val="Compact"/>
            </w:pPr>
            <w:r>
              <w:t xml:space="preserve">1</w:t>
            </w:r>
          </w:p>
        </w:tc>
        <w:tc>
          <w:tcPr/>
          <w:p>
            <w:pPr>
              <w:pStyle w:val="Compact"/>
            </w:pPr>
            <w:r>
              <w:rPr>
                <w:rFonts w:hint="eastAsia"/>
              </w:rPr>
              <w:t xml:space="preserve">模型性能比較</w:t>
            </w:r>
          </w:p>
        </w:tc>
        <w:tc>
          <w:tcPr/>
          <w:p>
            <w:pPr>
              <w:pStyle w:val="Compact"/>
            </w:pPr>
            <w:r>
              <w:rPr>
                <w:rFonts w:hint="eastAsia"/>
              </w:rPr>
              <w:t xml:space="preserve">比較十種模型的預測效能</w:t>
            </w:r>
          </w:p>
        </w:tc>
        <w:tc>
          <w:tcPr/>
          <w:p>
            <w:pPr>
              <w:pStyle w:val="Compact"/>
            </w:pPr>
            <w:r>
              <w:t xml:space="preserve">Q2</w:t>
            </w:r>
          </w:p>
        </w:tc>
      </w:tr>
      <w:tr>
        <w:tc>
          <w:tcPr/>
          <w:p>
            <w:pPr>
              <w:pStyle w:val="Compact"/>
            </w:pPr>
            <w:r>
              <w:t xml:space="preserve">2</w:t>
            </w:r>
          </w:p>
        </w:tc>
        <w:tc>
          <w:tcPr/>
          <w:p>
            <w:pPr>
              <w:pStyle w:val="Compact"/>
            </w:pPr>
            <w:r>
              <w:t xml:space="preserve">SHAP </w:t>
            </w:r>
            <w:r>
              <w:rPr>
                <w:rFonts w:hint="eastAsia"/>
              </w:rPr>
              <w:t xml:space="preserve">特徵重要性分析</w:t>
            </w:r>
          </w:p>
        </w:tc>
        <w:tc>
          <w:tcPr/>
          <w:p>
            <w:pPr>
              <w:pStyle w:val="Compact"/>
            </w:pPr>
            <w:r>
              <w:rPr>
                <w:rFonts w:hint="eastAsia"/>
              </w:rPr>
              <w:t xml:space="preserve">識別關鍵風險因子</w:t>
            </w:r>
          </w:p>
        </w:tc>
        <w:tc>
          <w:tcPr/>
          <w:p>
            <w:pPr>
              <w:pStyle w:val="Compact"/>
            </w:pPr>
            <w:r>
              <w:t xml:space="preserve">Q4</w:t>
            </w:r>
          </w:p>
        </w:tc>
      </w:tr>
      <w:tr>
        <w:tc>
          <w:tcPr/>
          <w:p>
            <w:pPr>
              <w:pStyle w:val="Compact"/>
            </w:pPr>
            <w:r>
              <w:t xml:space="preserve">3</w:t>
            </w:r>
          </w:p>
        </w:tc>
        <w:tc>
          <w:tcPr/>
          <w:p>
            <w:pPr>
              <w:pStyle w:val="Compact"/>
            </w:pPr>
            <w:r>
              <w:t xml:space="preserve">Δ </w:t>
            </w:r>
            <w:r>
              <w:rPr>
                <w:rFonts w:hint="eastAsia"/>
              </w:rPr>
              <w:t xml:space="preserve">特徵消融</w:t>
            </w:r>
          </w:p>
        </w:tc>
        <w:tc>
          <w:tcPr/>
          <w:p>
            <w:pPr>
              <w:pStyle w:val="Compact"/>
            </w:pPr>
            <w:r>
              <w:rPr>
                <w:rFonts w:hint="eastAsia"/>
              </w:rPr>
              <w:t xml:space="preserve">驗證變化量特徵的貢獻</w:t>
            </w:r>
          </w:p>
        </w:tc>
        <w:tc>
          <w:tcPr/>
          <w:p>
            <w:pPr>
              <w:pStyle w:val="Compact"/>
            </w:pPr>
            <w:r>
              <w:t xml:space="preserve">Q1</w:t>
            </w:r>
          </w:p>
        </w:tc>
      </w:tr>
      <w:tr>
        <w:tc>
          <w:tcPr/>
          <w:p>
            <w:pPr>
              <w:pStyle w:val="Compact"/>
            </w:pPr>
            <w:r>
              <w:t xml:space="preserve">4</w:t>
            </w:r>
          </w:p>
        </w:tc>
        <w:tc>
          <w:tcPr/>
          <w:p>
            <w:pPr>
              <w:pStyle w:val="Compact"/>
            </w:pPr>
            <w:r>
              <w:rPr>
                <w:rFonts w:hint="eastAsia"/>
              </w:rPr>
              <w:t xml:space="preserve">特徵選擇消融</w:t>
            </w:r>
          </w:p>
        </w:tc>
        <w:tc>
          <w:tcPr/>
          <w:p>
            <w:pPr>
              <w:pStyle w:val="Compact"/>
            </w:pPr>
            <w:r>
              <w:rPr>
                <w:rFonts w:hint="eastAsia"/>
              </w:rPr>
              <w:t xml:space="preserve">驗證精簡特徵集的可行性</w:t>
            </w:r>
          </w:p>
        </w:tc>
        <w:tc>
          <w:tcPr/>
          <w:p>
            <w:pPr>
              <w:pStyle w:val="Compact"/>
            </w:pPr>
            <w:r>
              <w:t xml:space="preserve">Q5</w:t>
            </w:r>
          </w:p>
        </w:tc>
      </w:tr>
      <w:tr>
        <w:tc>
          <w:tcPr/>
          <w:p>
            <w:pPr>
              <w:pStyle w:val="Compact"/>
            </w:pPr>
            <w:r>
              <w:t xml:space="preserve">5</w:t>
            </w:r>
          </w:p>
        </w:tc>
        <w:tc>
          <w:tcPr/>
          <w:p>
            <w:pPr>
              <w:pStyle w:val="Compact"/>
            </w:pPr>
            <w:r>
              <w:rPr>
                <w:rFonts w:hint="eastAsia"/>
              </w:rPr>
              <w:t xml:space="preserve">類別不平衡處理比較</w:t>
            </w:r>
          </w:p>
        </w:tc>
        <w:tc>
          <w:tcPr/>
          <w:p>
            <w:pPr>
              <w:pStyle w:val="Compact"/>
            </w:pPr>
            <w:r>
              <w:rPr>
                <w:rFonts w:hint="eastAsia"/>
              </w:rPr>
              <w:t xml:space="preserve">比較不同不平衡處理方法</w:t>
            </w:r>
          </w:p>
        </w:tc>
        <w:tc>
          <w:tcPr/>
          <w:p>
            <w:pPr>
              <w:pStyle w:val="Compact"/>
            </w:pPr>
            <w:r>
              <w:t xml:space="preserve">—</w:t>
            </w:r>
          </w:p>
        </w:tc>
      </w:tr>
      <w:tr>
        <w:tc>
          <w:tcPr/>
          <w:p>
            <w:pPr>
              <w:pStyle w:val="Compact"/>
            </w:pPr>
            <w:r>
              <w:t xml:space="preserve">6</w:t>
            </w:r>
          </w:p>
        </w:tc>
        <w:tc>
          <w:tcPr/>
          <w:p>
            <w:pPr>
              <w:pStyle w:val="Compact"/>
            </w:pPr>
            <w:r>
              <w:rPr>
                <w:rFonts w:hint="eastAsia"/>
              </w:rPr>
              <w:t xml:space="preserve">資料篩選策略比較</w:t>
            </w:r>
          </w:p>
        </w:tc>
        <w:tc>
          <w:tcPr/>
          <w:p>
            <w:pPr>
              <w:pStyle w:val="Compact"/>
            </w:pPr>
            <w:r>
              <w:rPr>
                <w:rFonts w:hint="eastAsia"/>
              </w:rPr>
              <w:t xml:space="preserve">比較滑動窗口與寬格式</w:t>
            </w:r>
          </w:p>
        </w:tc>
        <w:tc>
          <w:tcPr/>
          <w:p>
            <w:pPr>
              <w:pStyle w:val="Compact"/>
            </w:pPr>
            <w:r>
              <w:t xml:space="preserve">—</w:t>
            </w:r>
          </w:p>
        </w:tc>
      </w:tr>
      <w:tr>
        <w:tc>
          <w:tcPr/>
          <w:p>
            <w:pPr>
              <w:pStyle w:val="Compact"/>
            </w:pPr>
            <w:r>
              <w:t xml:space="preserve">7</w:t>
            </w:r>
          </w:p>
        </w:tc>
        <w:tc>
          <w:tcPr/>
          <w:p>
            <w:pPr>
              <w:pStyle w:val="Compact"/>
            </w:pPr>
            <w:r>
              <w:rPr>
                <w:rFonts w:hint="eastAsia"/>
              </w:rPr>
              <w:t xml:space="preserve">健檢次數與預測效能</w:t>
            </w:r>
          </w:p>
        </w:tc>
        <w:tc>
          <w:tcPr/>
          <w:p>
            <w:pPr>
              <w:pStyle w:val="Compact"/>
            </w:pPr>
            <w:r>
              <w:rPr>
                <w:rFonts w:hint="eastAsia"/>
              </w:rPr>
              <w:t xml:space="preserve">分析累積健檢次數的影響</w:t>
            </w:r>
          </w:p>
        </w:tc>
        <w:tc>
          <w:tcPr/>
          <w:p>
            <w:pPr>
              <w:pStyle w:val="Compact"/>
            </w:pPr>
            <w:r>
              <w:t xml:space="preserve">Q6</w:t>
            </w:r>
          </w:p>
        </w:tc>
      </w:tr>
      <w:tr>
        <w:tc>
          <w:tcPr/>
          <w:p>
            <w:pPr>
              <w:pStyle w:val="Compact"/>
            </w:pPr>
            <w:r>
              <w:t xml:space="preserve">8</w:t>
            </w:r>
          </w:p>
        </w:tc>
        <w:tc>
          <w:tcPr/>
          <w:p>
            <w:pPr>
              <w:pStyle w:val="Compact"/>
            </w:pPr>
            <w:r>
              <w:rPr>
                <w:rFonts w:hint="eastAsia"/>
              </w:rPr>
              <w:t xml:space="preserve">各時間點獨立預測力</w:t>
            </w:r>
          </w:p>
        </w:tc>
        <w:tc>
          <w:tcPr/>
          <w:p>
            <w:pPr>
              <w:pStyle w:val="Compact"/>
            </w:pPr>
            <w:r>
              <w:rPr>
                <w:rFonts w:hint="eastAsia"/>
              </w:rPr>
              <w:t xml:space="preserve">比較不同時間點的預測貢獻</w:t>
            </w:r>
          </w:p>
        </w:tc>
        <w:tc>
          <w:tcPr/>
          <w:p>
            <w:pPr>
              <w:pStyle w:val="Compact"/>
            </w:pPr>
            <w:r>
              <w:t xml:space="preserve">Q7</w:t>
            </w:r>
          </w:p>
        </w:tc>
      </w:tr>
      <w:tr>
        <w:tc>
          <w:tcPr/>
          <w:p>
            <w:pPr>
              <w:pStyle w:val="Compact"/>
            </w:pPr>
            <w:r>
              <w:t xml:space="preserve">9</w:t>
            </w:r>
          </w:p>
        </w:tc>
        <w:tc>
          <w:tcPr/>
          <w:p>
            <w:pPr>
              <w:pStyle w:val="Compact"/>
            </w:pPr>
            <w:r>
              <w:t xml:space="preserve">MTL vs STL </w:t>
            </w:r>
            <w:r>
              <w:rPr>
                <w:rFonts w:hint="eastAsia"/>
              </w:rPr>
              <w:t xml:space="preserve">比較</w:t>
            </w:r>
          </w:p>
        </w:tc>
        <w:tc>
          <w:tcPr/>
          <w:p>
            <w:pPr>
              <w:pStyle w:val="Compact"/>
            </w:pPr>
            <w:r>
              <w:rPr>
                <w:rFonts w:hint="eastAsia"/>
              </w:rPr>
              <w:t xml:space="preserve">比較多任務與單任務學習</w:t>
            </w:r>
          </w:p>
        </w:tc>
        <w:tc>
          <w:tcPr/>
          <w:p>
            <w:pPr>
              <w:pStyle w:val="Compact"/>
            </w:pPr>
            <w:r>
              <w:t xml:space="preserve">Q3</w:t>
            </w:r>
          </w:p>
        </w:tc>
      </w:tr>
      <w:tr>
        <w:tc>
          <w:tcPr/>
          <w:p>
            <w:pPr>
              <w:pStyle w:val="Compact"/>
            </w:pPr>
            <w:r>
              <w:t xml:space="preserve">10</w:t>
            </w:r>
          </w:p>
        </w:tc>
        <w:tc>
          <w:tcPr/>
          <w:p>
            <w:pPr>
              <w:pStyle w:val="Compact"/>
            </w:pPr>
            <w:r>
              <w:rPr>
                <w:rFonts w:hint="eastAsia"/>
              </w:rPr>
              <w:t xml:space="preserve">符號回歸</w:t>
            </w:r>
          </w:p>
        </w:tc>
        <w:tc>
          <w:tcPr/>
          <w:p>
            <w:pPr>
              <w:pStyle w:val="Compact"/>
            </w:pPr>
            <w:r>
              <w:rPr>
                <w:rFonts w:hint="eastAsia"/>
              </w:rPr>
              <w:t xml:space="preserve">探索可解釋數學公式</w:t>
            </w:r>
          </w:p>
        </w:tc>
        <w:tc>
          <w:tcPr/>
          <w:p>
            <w:pPr>
              <w:pStyle w:val="Compact"/>
            </w:pPr>
            <w:r>
              <w:t xml:space="preserve">—</w:t>
            </w:r>
          </w:p>
        </w:tc>
      </w:tr>
    </w:tbl>
    <w:bookmarkStart w:id="49" w:name="消融實驗"/>
    <w:p>
      <w:pPr>
        <w:pStyle w:val="3"/>
      </w:pPr>
      <w:r>
        <w:t xml:space="preserve">4.5.1 </w:t>
      </w:r>
      <w:r>
        <w:rPr>
          <w:rFonts w:hint="eastAsia"/>
        </w:rPr>
        <w:t xml:space="preserve">消融實驗</w:t>
      </w:r>
    </w:p>
    <w:bookmarkStart w:id="47" w:name="δ-特徵消融實驗"/>
    <w:p>
      <w:pPr>
        <w:pStyle w:val="4"/>
      </w:pPr>
      <w:r>
        <w:t xml:space="preserve">Δ </w:t>
      </w:r>
      <w:r>
        <w:rPr>
          <w:rFonts w:hint="eastAsia"/>
        </w:rPr>
        <w:t xml:space="preserve">特徵消融實驗</w:t>
      </w:r>
    </w:p>
    <w:p>
      <w:pPr>
        <w:pStyle w:val="FirstParagraph"/>
      </w:pPr>
      <w:r>
        <w:rPr>
          <w:rFonts w:hint="eastAsia"/>
        </w:rPr>
        <w:t xml:space="preserve">為驗證</w:t>
      </w:r>
      <w:r>
        <w:t xml:space="preserve"> Δ </w:t>
      </w:r>
      <w:r>
        <w:rPr>
          <w:rFonts w:hint="eastAsia"/>
        </w:rPr>
        <w:t xml:space="preserve">特徵對預測效能的貢獻，本研究設計五組特徵組合進行消融實驗，如表</w:t>
      </w:r>
      <w:r>
        <w:t xml:space="preserve"> 4-4 </w:t>
      </w:r>
      <w:r>
        <w:rPr>
          <w:rFonts w:hint="eastAsia"/>
        </w:rPr>
        <w:t xml:space="preserve">所示。</w:t>
      </w:r>
    </w:p>
    <w:p>
      <w:pPr>
        <w:pStyle w:val="a0"/>
      </w:pPr>
      <w:r>
        <w:rPr>
          <w:rFonts w:hint="eastAsia"/>
          <w:b/>
          <w:bCs/>
        </w:rPr>
        <w:t xml:space="preserve">表</w:t>
      </w:r>
      <w:r>
        <w:rPr>
          <w:b/>
          <w:bCs/>
        </w:rPr>
        <w:t xml:space="preserve"> 4-4 Δ </w:t>
      </w:r>
      <w:r>
        <w:rPr>
          <w:rFonts w:hint="eastAsia"/>
          <w:b/>
          <w:bCs/>
        </w:rPr>
        <w:t xml:space="preserve">特徵消融實驗設計</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實驗組</w:t>
            </w:r>
          </w:p>
        </w:tc>
        <w:tc>
          <w:tcPr/>
          <w:p>
            <w:pPr>
              <w:pStyle w:val="Compact"/>
            </w:pPr>
            <w:r>
              <w:rPr>
                <w:rFonts w:hint="eastAsia"/>
              </w:rPr>
              <w:t xml:space="preserve">特徵組合</w:t>
            </w:r>
          </w:p>
        </w:tc>
        <w:tc>
          <w:tcPr/>
          <w:p>
            <w:pPr>
              <w:pStyle w:val="Compact"/>
            </w:pPr>
            <w:r>
              <w:rPr>
                <w:rFonts w:hint="eastAsia"/>
              </w:rPr>
              <w:t xml:space="preserve">特徵數</w:t>
            </w:r>
          </w:p>
        </w:tc>
        <w:tc>
          <w:tcPr/>
          <w:p>
            <w:pPr>
              <w:pStyle w:val="Compact"/>
            </w:pPr>
            <w:r>
              <w:rPr>
                <w:rFonts w:hint="eastAsia"/>
              </w:rPr>
              <w:t xml:space="preserve">說明</w:t>
            </w:r>
          </w:p>
        </w:tc>
      </w:tr>
      <w:tr>
        <w:tc>
          <w:tcPr/>
          <w:p>
            <w:pPr>
              <w:pStyle w:val="Compact"/>
            </w:pPr>
            <w:r>
              <w:t xml:space="preserve">Full</w:t>
            </w:r>
          </w:p>
        </w:tc>
        <w:tc>
          <w:tcPr/>
          <w:p>
            <w:pPr>
              <w:pStyle w:val="Compact"/>
            </w:pPr>
            <w:r>
              <w:t xml:space="preserve">Y-2 + Y-1 + Δ</w:t>
            </w:r>
          </w:p>
        </w:tc>
        <w:tc>
          <w:tcPr/>
          <w:p>
            <w:pPr>
              <w:pStyle w:val="Compact"/>
            </w:pPr>
            <w:r>
              <w:t xml:space="preserve">26</w:t>
            </w:r>
          </w:p>
        </w:tc>
        <w:tc>
          <w:tcPr/>
          <w:p>
            <w:pPr>
              <w:pStyle w:val="Compact"/>
            </w:pPr>
            <w:r>
              <w:rPr>
                <w:rFonts w:hint="eastAsia"/>
              </w:rPr>
              <w:t xml:space="preserve">完整特徵集</w:t>
            </w:r>
          </w:p>
        </w:tc>
      </w:tr>
      <w:tr>
        <w:tc>
          <w:tcPr/>
          <w:p>
            <w:pPr>
              <w:pStyle w:val="Compact"/>
            </w:pPr>
            <w:r>
              <w:t xml:space="preserve">No-Δ</w:t>
            </w:r>
          </w:p>
        </w:tc>
        <w:tc>
          <w:tcPr/>
          <w:p>
            <w:pPr>
              <w:pStyle w:val="Compact"/>
            </w:pPr>
            <w:r>
              <w:t xml:space="preserve">Y-2 + Y-1</w:t>
            </w:r>
          </w:p>
        </w:tc>
        <w:tc>
          <w:tcPr/>
          <w:p>
            <w:pPr>
              <w:pStyle w:val="Compact"/>
            </w:pPr>
            <w:r>
              <w:t xml:space="preserve">18</w:t>
            </w:r>
          </w:p>
        </w:tc>
        <w:tc>
          <w:tcPr/>
          <w:p>
            <w:pPr>
              <w:pStyle w:val="Compact"/>
            </w:pPr>
            <w:r>
              <w:rPr>
                <w:rFonts w:hint="eastAsia"/>
              </w:rPr>
              <w:t xml:space="preserve">移除</w:t>
            </w:r>
            <w:r>
              <w:t xml:space="preserve"> Δ </w:t>
            </w:r>
            <w:r>
              <w:rPr>
                <w:rFonts w:hint="eastAsia"/>
              </w:rPr>
              <w:t xml:space="preserve">特徵</w:t>
            </w:r>
          </w:p>
        </w:tc>
      </w:tr>
      <w:tr>
        <w:tc>
          <w:tcPr/>
          <w:p>
            <w:pPr>
              <w:pStyle w:val="Compact"/>
            </w:pPr>
            <w:r>
              <w:t xml:space="preserve">Y-2-Only</w:t>
            </w:r>
          </w:p>
        </w:tc>
        <w:tc>
          <w:tcPr/>
          <w:p>
            <w:pPr>
              <w:pStyle w:val="Compact"/>
            </w:pPr>
            <w:r>
              <w:t xml:space="preserve">Y-2</w:t>
            </w:r>
          </w:p>
        </w:tc>
        <w:tc>
          <w:tcPr/>
          <w:p>
            <w:pPr>
              <w:pStyle w:val="Compact"/>
            </w:pPr>
            <w:r>
              <w:t xml:space="preserve">10</w:t>
            </w:r>
          </w:p>
        </w:tc>
        <w:tc>
          <w:tcPr/>
          <w:p>
            <w:pPr>
              <w:pStyle w:val="Compact"/>
            </w:pPr>
            <w:r>
              <w:rPr>
                <w:rFonts w:hint="eastAsia"/>
              </w:rPr>
              <w:t xml:space="preserve">僅使用基線值</w:t>
            </w:r>
          </w:p>
        </w:tc>
      </w:tr>
      <w:tr>
        <w:tc>
          <w:tcPr/>
          <w:p>
            <w:pPr>
              <w:pStyle w:val="Compact"/>
            </w:pPr>
            <w:r>
              <w:t xml:space="preserve">Y-1-Only</w:t>
            </w:r>
          </w:p>
        </w:tc>
        <w:tc>
          <w:tcPr/>
          <w:p>
            <w:pPr>
              <w:pStyle w:val="Compact"/>
            </w:pPr>
            <w:r>
              <w:t xml:space="preserve">Y-1</w:t>
            </w:r>
          </w:p>
        </w:tc>
        <w:tc>
          <w:tcPr/>
          <w:p>
            <w:pPr>
              <w:pStyle w:val="Compact"/>
            </w:pPr>
            <w:r>
              <w:t xml:space="preserve">10</w:t>
            </w:r>
          </w:p>
        </w:tc>
        <w:tc>
          <w:tcPr/>
          <w:p>
            <w:pPr>
              <w:pStyle w:val="Compact"/>
            </w:pPr>
            <w:r>
              <w:rPr>
                <w:rFonts w:hint="eastAsia"/>
              </w:rPr>
              <w:t xml:space="preserve">僅使用最近值</w:t>
            </w:r>
          </w:p>
        </w:tc>
      </w:tr>
      <w:tr>
        <w:tc>
          <w:tcPr/>
          <w:p>
            <w:pPr>
              <w:pStyle w:val="Compact"/>
            </w:pPr>
            <w:r>
              <w:t xml:space="preserve">Δ-Only</w:t>
            </w:r>
          </w:p>
        </w:tc>
        <w:tc>
          <w:tcPr/>
          <w:p>
            <w:pPr>
              <w:pStyle w:val="Compact"/>
            </w:pPr>
            <w:r>
              <w:t xml:space="preserve">Δ</w:t>
            </w:r>
          </w:p>
        </w:tc>
        <w:tc>
          <w:tcPr/>
          <w:p>
            <w:pPr>
              <w:pStyle w:val="Compact"/>
            </w:pPr>
            <w:r>
              <w:t xml:space="preserve">10</w:t>
            </w:r>
          </w:p>
        </w:tc>
        <w:tc>
          <w:tcPr/>
          <w:p>
            <w:pPr>
              <w:pStyle w:val="Compact"/>
            </w:pPr>
            <w:r>
              <w:rPr>
                <w:rFonts w:hint="eastAsia"/>
              </w:rPr>
              <w:t xml:space="preserve">僅使用變化量</w:t>
            </w:r>
          </w:p>
        </w:tc>
      </w:tr>
    </w:tbl>
    <w:bookmarkEnd w:id="47"/>
    <w:bookmarkStart w:id="48" w:name="特徵選擇消融實驗"/>
    <w:p>
      <w:pPr>
        <w:pStyle w:val="4"/>
      </w:pPr>
      <w:r>
        <w:rPr>
          <w:rFonts w:hint="eastAsia"/>
        </w:rPr>
        <w:t xml:space="preserve">特徵選擇消融實驗</w:t>
      </w:r>
    </w:p>
    <w:p>
      <w:pPr>
        <w:pStyle w:val="FirstParagraph"/>
      </w:pPr>
      <w:r>
        <w:rPr>
          <w:rFonts w:hint="eastAsia"/>
        </w:rPr>
        <w:t xml:space="preserve">為驗證精簡特徵集的可行性，本研究基於</w:t>
      </w:r>
      <w:r>
        <w:t xml:space="preserve"> SHAP </w:t>
      </w:r>
      <w:r>
        <w:rPr>
          <w:rFonts w:hint="eastAsia"/>
        </w:rPr>
        <w:t xml:space="preserve">特徵重要性排序，設計不同特徵數量的消融實驗，如表</w:t>
      </w:r>
      <w:r>
        <w:t xml:space="preserve"> 4-5 </w:t>
      </w:r>
      <w:r>
        <w:rPr>
          <w:rFonts w:hint="eastAsia"/>
        </w:rPr>
        <w:t xml:space="preserve">所示。此設計旨在探討預測效能隨特徵數量的變化趨勢，並找出效能與簡潔性之間的平衡點。特別是</w:t>
      </w:r>
      <w:r>
        <w:t xml:space="preserve"> Top 1 </w:t>
      </w:r>
      <w:r>
        <w:rPr>
          <w:rFonts w:hint="eastAsia"/>
        </w:rPr>
        <w:t xml:space="preserve">與</w:t>
      </w:r>
      <w:r>
        <w:t xml:space="preserve"> Top 2 </w:t>
      </w:r>
      <w:r>
        <w:rPr>
          <w:rFonts w:hint="eastAsia"/>
        </w:rPr>
        <w:t xml:space="preserve">實驗可檢驗單一核心生物標記是否足以達到臨床可用的預測性能，對基層醫療單位的精簡部署具有直接參考價值。</w:t>
      </w:r>
    </w:p>
    <w:p>
      <w:pPr>
        <w:pStyle w:val="a0"/>
      </w:pPr>
      <w:r>
        <w:rPr>
          <w:rFonts w:hint="eastAsia"/>
          <w:b/>
          <w:bCs/>
        </w:rPr>
        <w:t xml:space="preserve">表</w:t>
      </w:r>
      <w:r>
        <w:rPr>
          <w:b/>
          <w:bCs/>
        </w:rPr>
        <w:t xml:space="preserve"> 4-5 </w:t>
      </w:r>
      <w:r>
        <w:rPr>
          <w:rFonts w:hint="eastAsia"/>
          <w:b/>
          <w:bCs/>
        </w:rPr>
        <w:t xml:space="preserve">特徵選擇消融實驗設計</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實驗組</w:t>
            </w:r>
          </w:p>
        </w:tc>
        <w:tc>
          <w:tcPr/>
          <w:p>
            <w:pPr>
              <w:pStyle w:val="Compact"/>
            </w:pPr>
            <w:r>
              <w:rPr>
                <w:rFonts w:hint="eastAsia"/>
              </w:rPr>
              <w:t xml:space="preserve">特徵數</w:t>
            </w:r>
          </w:p>
        </w:tc>
        <w:tc>
          <w:tcPr/>
          <w:p>
            <w:pPr>
              <w:pStyle w:val="Compact"/>
            </w:pPr>
            <w:r>
              <w:rPr>
                <w:rFonts w:hint="eastAsia"/>
              </w:rPr>
              <w:t xml:space="preserve">說明</w:t>
            </w:r>
          </w:p>
        </w:tc>
      </w:tr>
      <w:tr>
        <w:tc>
          <w:tcPr/>
          <w:p>
            <w:pPr>
              <w:pStyle w:val="Compact"/>
            </w:pPr>
            <w:r>
              <w:t xml:space="preserve">Top 1</w:t>
            </w:r>
          </w:p>
        </w:tc>
        <w:tc>
          <w:tcPr/>
          <w:p>
            <w:pPr>
              <w:pStyle w:val="Compact"/>
            </w:pPr>
            <w:r>
              <w:t xml:space="preserve">1</w:t>
            </w:r>
          </w:p>
        </w:tc>
        <w:tc>
          <w:tcPr/>
          <w:p>
            <w:pPr>
              <w:pStyle w:val="Compact"/>
            </w:pPr>
            <w:r>
              <w:rPr>
                <w:rFonts w:hint="eastAsia"/>
              </w:rPr>
              <w:t xml:space="preserve">僅使用最重要的</w:t>
            </w:r>
            <w:r>
              <w:t xml:space="preserve"> 1 </w:t>
            </w:r>
            <w:r>
              <w:rPr>
                <w:rFonts w:hint="eastAsia"/>
              </w:rPr>
              <w:t xml:space="preserve">個特徵</w:t>
            </w:r>
          </w:p>
        </w:tc>
      </w:tr>
      <w:tr>
        <w:tc>
          <w:tcPr/>
          <w:p>
            <w:pPr>
              <w:pStyle w:val="Compact"/>
            </w:pPr>
            <w:r>
              <w:t xml:space="preserve">Top 2</w:t>
            </w:r>
          </w:p>
        </w:tc>
        <w:tc>
          <w:tcPr/>
          <w:p>
            <w:pPr>
              <w:pStyle w:val="Compact"/>
            </w:pPr>
            <w:r>
              <w:t xml:space="preserve">2</w:t>
            </w:r>
          </w:p>
        </w:tc>
        <w:tc>
          <w:tcPr/>
          <w:p>
            <w:pPr>
              <w:pStyle w:val="Compact"/>
            </w:pPr>
            <w:r>
              <w:rPr>
                <w:rFonts w:hint="eastAsia"/>
              </w:rPr>
              <w:t xml:space="preserve">使用前</w:t>
            </w:r>
            <w:r>
              <w:t xml:space="preserve"> 2 </w:t>
            </w:r>
            <w:r>
              <w:rPr>
                <w:rFonts w:hint="eastAsia"/>
              </w:rPr>
              <w:t xml:space="preserve">個重要特徵</w:t>
            </w:r>
          </w:p>
        </w:tc>
      </w:tr>
      <w:tr>
        <w:tc>
          <w:tcPr/>
          <w:p>
            <w:pPr>
              <w:pStyle w:val="Compact"/>
            </w:pPr>
            <w:r>
              <w:t xml:space="preserve">Top 5</w:t>
            </w:r>
          </w:p>
        </w:tc>
        <w:tc>
          <w:tcPr/>
          <w:p>
            <w:pPr>
              <w:pStyle w:val="Compact"/>
            </w:pPr>
            <w:r>
              <w:t xml:space="preserve">5</w:t>
            </w:r>
          </w:p>
        </w:tc>
        <w:tc>
          <w:tcPr/>
          <w:p>
            <w:pPr>
              <w:pStyle w:val="Compact"/>
            </w:pPr>
            <w:r>
              <w:rPr>
                <w:rFonts w:hint="eastAsia"/>
              </w:rPr>
              <w:t xml:space="preserve">使用前</w:t>
            </w:r>
            <w:r>
              <w:t xml:space="preserve"> 5 </w:t>
            </w:r>
            <w:r>
              <w:rPr>
                <w:rFonts w:hint="eastAsia"/>
              </w:rPr>
              <w:t xml:space="preserve">個重要特徵</w:t>
            </w:r>
          </w:p>
        </w:tc>
      </w:tr>
      <w:tr>
        <w:tc>
          <w:tcPr/>
          <w:p>
            <w:pPr>
              <w:pStyle w:val="Compact"/>
            </w:pPr>
            <w:r>
              <w:t xml:space="preserve">Top 10</w:t>
            </w:r>
          </w:p>
        </w:tc>
        <w:tc>
          <w:tcPr/>
          <w:p>
            <w:pPr>
              <w:pStyle w:val="Compact"/>
            </w:pPr>
            <w:r>
              <w:t xml:space="preserve">10</w:t>
            </w:r>
          </w:p>
        </w:tc>
        <w:tc>
          <w:tcPr/>
          <w:p>
            <w:pPr>
              <w:pStyle w:val="Compact"/>
            </w:pPr>
            <w:r>
              <w:rPr>
                <w:rFonts w:hint="eastAsia"/>
              </w:rPr>
              <w:t xml:space="preserve">使用前</w:t>
            </w:r>
            <w:r>
              <w:t xml:space="preserve"> 10 </w:t>
            </w:r>
            <w:r>
              <w:rPr>
                <w:rFonts w:hint="eastAsia"/>
              </w:rPr>
              <w:t xml:space="preserve">個重要特徵</w:t>
            </w:r>
          </w:p>
        </w:tc>
      </w:tr>
      <w:tr>
        <w:tc>
          <w:tcPr/>
          <w:p>
            <w:pPr>
              <w:pStyle w:val="Compact"/>
            </w:pPr>
            <w:r>
              <w:t xml:space="preserve">Top 15</w:t>
            </w:r>
          </w:p>
        </w:tc>
        <w:tc>
          <w:tcPr/>
          <w:p>
            <w:pPr>
              <w:pStyle w:val="Compact"/>
            </w:pPr>
            <w:r>
              <w:t xml:space="preserve">15</w:t>
            </w:r>
          </w:p>
        </w:tc>
        <w:tc>
          <w:tcPr/>
          <w:p>
            <w:pPr>
              <w:pStyle w:val="Compact"/>
            </w:pPr>
            <w:r>
              <w:rPr>
                <w:rFonts w:hint="eastAsia"/>
              </w:rPr>
              <w:t xml:space="preserve">使用前</w:t>
            </w:r>
            <w:r>
              <w:t xml:space="preserve"> 15 </w:t>
            </w:r>
            <w:r>
              <w:rPr>
                <w:rFonts w:hint="eastAsia"/>
              </w:rPr>
              <w:t xml:space="preserve">個重要特徵</w:t>
            </w:r>
          </w:p>
        </w:tc>
      </w:tr>
      <w:tr>
        <w:tc>
          <w:tcPr/>
          <w:p>
            <w:pPr>
              <w:pStyle w:val="Compact"/>
            </w:pPr>
            <w:r>
              <w:t xml:space="preserve">Top 20</w:t>
            </w:r>
          </w:p>
        </w:tc>
        <w:tc>
          <w:tcPr/>
          <w:p>
            <w:pPr>
              <w:pStyle w:val="Compact"/>
            </w:pPr>
            <w:r>
              <w:t xml:space="preserve">20</w:t>
            </w:r>
          </w:p>
        </w:tc>
        <w:tc>
          <w:tcPr/>
          <w:p>
            <w:pPr>
              <w:pStyle w:val="Compact"/>
            </w:pPr>
            <w:r>
              <w:rPr>
                <w:rFonts w:hint="eastAsia"/>
              </w:rPr>
              <w:t xml:space="preserve">使用前</w:t>
            </w:r>
            <w:r>
              <w:t xml:space="preserve"> 20 </w:t>
            </w:r>
            <w:r>
              <w:rPr>
                <w:rFonts w:hint="eastAsia"/>
              </w:rPr>
              <w:t xml:space="preserve">個重要特徵</w:t>
            </w:r>
          </w:p>
        </w:tc>
      </w:tr>
      <w:tr>
        <w:tc>
          <w:tcPr/>
          <w:p>
            <w:pPr>
              <w:pStyle w:val="Compact"/>
            </w:pPr>
            <w:r>
              <w:t xml:space="preserve">All</w:t>
            </w:r>
          </w:p>
        </w:tc>
        <w:tc>
          <w:tcPr/>
          <w:p>
            <w:pPr>
              <w:pStyle w:val="Compact"/>
            </w:pPr>
            <w:r>
              <w:t xml:space="preserve">26</w:t>
            </w:r>
          </w:p>
        </w:tc>
        <w:tc>
          <w:tcPr/>
          <w:p>
            <w:pPr>
              <w:pStyle w:val="Compact"/>
            </w:pPr>
            <w:r>
              <w:rPr>
                <w:rFonts w:hint="eastAsia"/>
              </w:rPr>
              <w:t xml:space="preserve">使用全部特徵（基準線）</w:t>
            </w:r>
          </w:p>
        </w:tc>
      </w:tr>
    </w:tbl>
    <w:p>
      <w:pPr>
        <w:pStyle w:val="a0"/>
      </w:pPr>
      <w:r>
        <w:rPr>
          <w:rFonts w:hint="eastAsia"/>
        </w:rPr>
        <w:t xml:space="preserve">各疾病的特徵排序由</w:t>
      </w:r>
      <w:r>
        <w:t xml:space="preserve"> SHAP </w:t>
      </w:r>
      <w:r>
        <w:rPr>
          <w:rFonts w:hint="eastAsia"/>
        </w:rPr>
        <w:t xml:space="preserve">分析結果決定，詳見第六章。</w:t>
      </w:r>
    </w:p>
    <w:bookmarkEnd w:id="48"/>
    <w:bookmarkEnd w:id="49"/>
    <w:bookmarkStart w:id="50" w:name="類別不平衡處理比較"/>
    <w:p>
      <w:pPr>
        <w:pStyle w:val="3"/>
      </w:pPr>
      <w:r>
        <w:t xml:space="preserve">4.5.2 </w:t>
      </w:r>
      <w:r>
        <w:rPr>
          <w:rFonts w:hint="eastAsia"/>
        </w:rPr>
        <w:t xml:space="preserve">類別不平衡處理比較</w:t>
      </w:r>
    </w:p>
    <w:p>
      <w:pPr>
        <w:pStyle w:val="FirstParagraph"/>
      </w:pPr>
      <w:r>
        <w:rPr>
          <w:rFonts w:hint="eastAsia"/>
        </w:rPr>
        <w:t xml:space="preserve">由於三高疾病的患病率較低（5-17%），模型容易偏向預測多數類（健康），導致</w:t>
      </w:r>
      <w:r>
        <w:t xml:space="preserve"> Sensitivity </w:t>
      </w:r>
      <w:r>
        <w:rPr>
          <w:rFonts w:hint="eastAsia"/>
        </w:rPr>
        <w:t xml:space="preserve">偏低。本研究比較五種類別不平衡處理方法，如表</w:t>
      </w:r>
      <w:r>
        <w:t xml:space="preserve"> 4-6 </w:t>
      </w:r>
      <w:r>
        <w:rPr>
          <w:rFonts w:hint="eastAsia"/>
        </w:rPr>
        <w:t xml:space="preserve">所示。</w:t>
      </w:r>
    </w:p>
    <w:p>
      <w:pPr>
        <w:pStyle w:val="a0"/>
      </w:pPr>
      <w:r>
        <w:rPr>
          <w:rFonts w:hint="eastAsia"/>
          <w:b/>
          <w:bCs/>
        </w:rPr>
        <w:t xml:space="preserve">表</w:t>
      </w:r>
      <w:r>
        <w:rPr>
          <w:b/>
          <w:bCs/>
        </w:rPr>
        <w:t xml:space="preserve"> 4-6 </w:t>
      </w:r>
      <w:r>
        <w:rPr>
          <w:rFonts w:hint="eastAsia"/>
          <w:b/>
          <w:bCs/>
        </w:rPr>
        <w:t xml:space="preserve">類別不平衡處理方法比較</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方法</w:t>
            </w:r>
          </w:p>
        </w:tc>
        <w:tc>
          <w:tcPr/>
          <w:p>
            <w:pPr>
              <w:pStyle w:val="Compact"/>
            </w:pPr>
            <w:r>
              <w:rPr>
                <w:rFonts w:hint="eastAsia"/>
              </w:rPr>
              <w:t xml:space="preserve">類型</w:t>
            </w:r>
          </w:p>
        </w:tc>
        <w:tc>
          <w:tcPr/>
          <w:p>
            <w:pPr>
              <w:pStyle w:val="Compact"/>
            </w:pPr>
            <w:r>
              <w:rPr>
                <w:rFonts w:hint="eastAsia"/>
              </w:rPr>
              <w:t xml:space="preserve">原理</w:t>
            </w:r>
          </w:p>
        </w:tc>
        <w:tc>
          <w:tcPr/>
          <w:p>
            <w:pPr>
              <w:pStyle w:val="Compact"/>
            </w:pPr>
            <w:r>
              <w:rPr>
                <w:rFonts w:hint="eastAsia"/>
              </w:rPr>
              <w:t xml:space="preserve">特點</w:t>
            </w:r>
          </w:p>
        </w:tc>
      </w:tr>
      <w:tr>
        <w:tc>
          <w:tcPr/>
          <w:p>
            <w:pPr>
              <w:pStyle w:val="Compact"/>
            </w:pPr>
            <w:r>
              <w:t xml:space="preserve">Baseline</w:t>
            </w:r>
          </w:p>
        </w:tc>
        <w:tc>
          <w:tcPr/>
          <w:p>
            <w:pPr>
              <w:pStyle w:val="Compact"/>
            </w:pPr>
            <w:r>
              <w:rPr>
                <w:rFonts w:hint="eastAsia"/>
              </w:rPr>
              <w:t xml:space="preserve">無處理</w:t>
            </w:r>
          </w:p>
        </w:tc>
        <w:tc>
          <w:tcPr/>
          <w:p>
            <w:pPr>
              <w:pStyle w:val="Compact"/>
            </w:pPr>
            <w:r>
              <w:rPr>
                <w:rFonts w:hint="eastAsia"/>
              </w:rPr>
              <w:t xml:space="preserve">使用原始資料分佈</w:t>
            </w:r>
          </w:p>
        </w:tc>
        <w:tc>
          <w:tcPr/>
          <w:p>
            <w:pPr>
              <w:pStyle w:val="Compact"/>
            </w:pPr>
            <w:r>
              <w:rPr>
                <w:rFonts w:hint="eastAsia"/>
              </w:rPr>
              <w:t xml:space="preserve">作為對照基準</w:t>
            </w:r>
          </w:p>
        </w:tc>
      </w:tr>
      <w:tr>
        <w:tc>
          <w:tcPr/>
          <w:p>
            <w:pPr>
              <w:pStyle w:val="Compact"/>
            </w:pPr>
            <w:r>
              <w:t xml:space="preserve">class_weight</w:t>
            </w:r>
          </w:p>
        </w:tc>
        <w:tc>
          <w:tcPr/>
          <w:p>
            <w:pPr>
              <w:pStyle w:val="Compact"/>
            </w:pPr>
            <w:r>
              <w:rPr>
                <w:rFonts w:hint="eastAsia"/>
              </w:rPr>
              <w:t xml:space="preserve">權重調整</w:t>
            </w:r>
          </w:p>
        </w:tc>
        <w:tc>
          <w:tcPr/>
          <w:p>
            <w:pPr>
              <w:pStyle w:val="Compact"/>
            </w:pPr>
            <w:r>
              <w:rPr>
                <w:rFonts w:hint="eastAsia"/>
              </w:rPr>
              <w:t xml:space="preserve">增加少數類在損失函數中的權重</w:t>
            </w:r>
          </w:p>
        </w:tc>
        <w:tc>
          <w:tcPr/>
          <w:p>
            <w:pPr>
              <w:pStyle w:val="Compact"/>
            </w:pPr>
            <w:r>
              <w:rPr>
                <w:rFonts w:hint="eastAsia"/>
              </w:rPr>
              <w:t xml:space="preserve">不改變資料分佈</w:t>
            </w:r>
          </w:p>
        </w:tc>
      </w:tr>
      <w:tr>
        <w:tc>
          <w:tcPr/>
          <w:p>
            <w:pPr>
              <w:pStyle w:val="Compact"/>
            </w:pPr>
            <w:r>
              <w:t xml:space="preserve">SMOTE</w:t>
            </w:r>
          </w:p>
        </w:tc>
        <w:tc>
          <w:tcPr/>
          <w:p>
            <w:pPr>
              <w:pStyle w:val="Compact"/>
            </w:pPr>
            <w:r>
              <w:rPr>
                <w:rFonts w:hint="eastAsia"/>
              </w:rPr>
              <w:t xml:space="preserve">過採樣</w:t>
            </w:r>
          </w:p>
        </w:tc>
        <w:tc>
          <w:tcPr/>
          <w:p>
            <w:pPr>
              <w:pStyle w:val="Compact"/>
            </w:pPr>
            <w:r>
              <w:rPr>
                <w:rFonts w:hint="eastAsia"/>
              </w:rPr>
              <w:t xml:space="preserve">在特徵空間中合成新的少數類樣本</w:t>
            </w:r>
          </w:p>
        </w:tc>
        <w:tc>
          <w:tcPr/>
          <w:p>
            <w:pPr>
              <w:pStyle w:val="Compact"/>
            </w:pPr>
            <w:r>
              <w:rPr>
                <w:rFonts w:hint="eastAsia"/>
              </w:rPr>
              <w:t xml:space="preserve">增加訓練樣本數</w:t>
            </w:r>
          </w:p>
        </w:tc>
      </w:tr>
      <w:tr>
        <w:tc>
          <w:tcPr/>
          <w:p>
            <w:pPr>
              <w:pStyle w:val="Compact"/>
            </w:pPr>
            <w:r>
              <w:t xml:space="preserve">ADASYN</w:t>
            </w:r>
          </w:p>
        </w:tc>
        <w:tc>
          <w:tcPr/>
          <w:p>
            <w:pPr>
              <w:pStyle w:val="Compact"/>
            </w:pPr>
            <w:r>
              <w:rPr>
                <w:rFonts w:hint="eastAsia"/>
              </w:rPr>
              <w:t xml:space="preserve">自適應過採樣</w:t>
            </w:r>
          </w:p>
        </w:tc>
        <w:tc>
          <w:tcPr/>
          <w:p>
            <w:pPr>
              <w:pStyle w:val="Compact"/>
            </w:pPr>
            <w:r>
              <w:rPr>
                <w:rFonts w:hint="eastAsia"/>
              </w:rPr>
              <w:t xml:space="preserve">針對難分類的少數類樣本生成更多合成樣本</w:t>
            </w:r>
          </w:p>
        </w:tc>
        <w:tc>
          <w:tcPr/>
          <w:p>
            <w:pPr>
              <w:pStyle w:val="Compact"/>
            </w:pPr>
            <w:r>
              <w:rPr>
                <w:rFonts w:hint="eastAsia"/>
              </w:rPr>
              <w:t xml:space="preserve">關注邊界樣本</w:t>
            </w:r>
          </w:p>
        </w:tc>
      </w:tr>
      <w:tr>
        <w:tc>
          <w:tcPr/>
          <w:p>
            <w:pPr>
              <w:pStyle w:val="Compact"/>
            </w:pPr>
            <w:r>
              <w:t xml:space="preserve">RandomUnderSampler</w:t>
            </w:r>
          </w:p>
        </w:tc>
        <w:tc>
          <w:tcPr/>
          <w:p>
            <w:pPr>
              <w:pStyle w:val="Compact"/>
            </w:pPr>
            <w:r>
              <w:rPr>
                <w:rFonts w:hint="eastAsia"/>
              </w:rPr>
              <w:t xml:space="preserve">欠採樣</w:t>
            </w:r>
          </w:p>
        </w:tc>
        <w:tc>
          <w:tcPr/>
          <w:p>
            <w:pPr>
              <w:pStyle w:val="Compact"/>
            </w:pPr>
            <w:r>
              <w:rPr>
                <w:rFonts w:hint="eastAsia"/>
              </w:rPr>
              <w:t xml:space="preserve">隨機移除多數類樣本</w:t>
            </w:r>
          </w:p>
        </w:tc>
        <w:tc>
          <w:tcPr/>
          <w:p>
            <w:pPr>
              <w:pStyle w:val="Compact"/>
            </w:pPr>
            <w:r>
              <w:rPr>
                <w:rFonts w:hint="eastAsia"/>
              </w:rPr>
              <w:t xml:space="preserve">可能損失資訊</w:t>
            </w:r>
          </w:p>
        </w:tc>
      </w:tr>
    </w:tbl>
    <w:p>
      <w:pPr>
        <w:pStyle w:val="a0"/>
      </w:pPr>
      <w:r>
        <w:rPr>
          <w:b/>
          <w:bCs/>
        </w:rPr>
        <w:t xml:space="preserve">class_weight </w:t>
      </w:r>
      <w:r>
        <w:rPr>
          <w:rFonts w:hint="eastAsia"/>
          <w:b/>
          <w:bCs/>
        </w:rPr>
        <w:t xml:space="preserve">權重計算</w:t>
      </w:r>
      <w:r>
        <w:rPr>
          <w:rFonts w:hint="eastAsia"/>
        </w:rPr>
        <w:t xml:space="preserve">：</w:t>
      </w:r>
    </w:p>
    <w:tbl>
      <w:tblPr>
        <w:tblStyle w:val="Table"/>
        <w:tblW w:type="auto" w:w="0"/>
        <w:tblLook w:firstRow="0" w:lastRow="0" w:firstColumn="0" w:lastColumn="0" w:noHBand="0" w:noVBand="0" w:val="0000"/>
      </w:tblPr>
      <w:tblGrid>
        <w:gridCol w:w="2640"/>
        <w:gridCol w:w="2640"/>
        <w:gridCol w:w="2640"/>
      </w:tblGrid>
      <w:tr>
        <w:tc>
          <w:tcPr/>
          <w:p>
            <w:pPr>
              <w:pStyle w:val="Compact"/>
            </w:pPr>
          </w:p>
        </w:tc>
        <w:tc>
          <w:tcPr/>
          <w:p>
            <w:pPr>
              <w:pStyle w:val="Compact"/>
              <w:jc w:val="center"/>
            </w:pPr>
            <m:oMath>
              <m:sSub>
                <m:e>
                  <m:r>
                    <m:t>w</m:t>
                  </m:r>
                </m:e>
                <m:sub>
                  <m:r>
                    <m:t>i</m:t>
                  </m:r>
                </m:sub>
              </m:sSub>
              <m:r>
                <m:rPr>
                  <m:sty m:val="p"/>
                </m:rPr>
                <m:t>=</m:t>
              </m:r>
              <m:f>
                <m:fPr>
                  <m:type m:val="bar"/>
                </m:fPr>
                <m:num>
                  <m:sSub>
                    <m:e>
                      <m:r>
                        <m:t>n</m:t>
                      </m:r>
                    </m:e>
                    <m:sub>
                      <m:r>
                        <m:t>s</m:t>
                      </m:r>
                      <m:r>
                        <m:t>a</m:t>
                      </m:r>
                      <m:r>
                        <m:t>m</m:t>
                      </m:r>
                      <m:r>
                        <m:t>p</m:t>
                      </m:r>
                      <m:r>
                        <m:t>l</m:t>
                      </m:r>
                      <m:r>
                        <m:t>e</m:t>
                      </m:r>
                      <m:r>
                        <m:t>s</m:t>
                      </m:r>
                    </m:sub>
                  </m:sSub>
                </m:num>
                <m:den>
                  <m:sSub>
                    <m:e>
                      <m:r>
                        <m:t>n</m:t>
                      </m:r>
                    </m:e>
                    <m:sub>
                      <m:r>
                        <m:t>c</m:t>
                      </m:r>
                      <m:r>
                        <m:t>l</m:t>
                      </m:r>
                      <m:r>
                        <m:t>a</m:t>
                      </m:r>
                      <m:r>
                        <m:t>s</m:t>
                      </m:r>
                      <m:r>
                        <m:t>s</m:t>
                      </m:r>
                      <m:r>
                        <m:t>e</m:t>
                      </m:r>
                      <m:r>
                        <m:t>s</m:t>
                      </m:r>
                    </m:sub>
                  </m:sSub>
                  <m:r>
                    <m:rPr>
                      <m:sty m:val="p"/>
                    </m:rPr>
                    <m:t>×</m:t>
                  </m:r>
                  <m:sSub>
                    <m:e>
                      <m:r>
                        <m:t>n</m:t>
                      </m:r>
                    </m:e>
                    <m:sub>
                      <m:r>
                        <m:t>s</m:t>
                      </m:r>
                      <m:r>
                        <m:t>a</m:t>
                      </m:r>
                      <m:r>
                        <m:t>m</m:t>
                      </m:r>
                      <m:r>
                        <m:t>p</m:t>
                      </m:r>
                      <m:r>
                        <m:t>l</m:t>
                      </m:r>
                      <m:r>
                        <m:t>e</m:t>
                      </m:r>
                      <m:sSub>
                        <m:e>
                          <m:r>
                            <m:t>s</m:t>
                          </m:r>
                        </m:e>
                        <m:sub>
                          <m:r>
                            <m:t>i</m:t>
                          </m:r>
                        </m:sub>
                      </m:sSub>
                    </m:sub>
                  </m:sSub>
                </m:den>
              </m:f>
            </m:oMath>
          </w:p>
        </w:tc>
        <w:tc>
          <w:tcPr/>
          <w:p>
            <w:pPr>
              <w:pStyle w:val="Compact"/>
              <w:jc w:val="right"/>
            </w:pPr>
            <w:r>
              <w:t xml:space="preserve">(4-5)</w:t>
            </w:r>
          </w:p>
        </w:tc>
      </w:tr>
    </w:tbl>
    <w:p>
      <w:pPr>
        <w:pStyle w:val="a0"/>
      </w:pPr>
      <w:r>
        <w:rPr>
          <w:rFonts w:hint="eastAsia"/>
        </w:rPr>
        <w:t xml:space="preserve">其中</w:t>
      </w:r>
      <w:r>
        <w:t xml:space="preserve"> </w:t>
      </w:r>
      <m:oMath>
        <m:sSub>
          <m:e>
            <m:r>
              <m:t>w</m:t>
            </m:r>
          </m:e>
          <m:sub>
            <m:r>
              <m:t>i</m:t>
            </m:r>
          </m:sub>
        </m:sSub>
      </m:oMath>
      <w:r>
        <w:t xml:space="preserve"> </w:t>
      </w:r>
      <w:r>
        <w:rPr>
          <w:rFonts w:hint="eastAsia"/>
        </w:rPr>
        <w:t xml:space="preserve">為第</w:t>
      </w:r>
      <w:r>
        <w:t xml:space="preserve"> </w:t>
      </w:r>
      <m:oMath>
        <m:r>
          <m:t>i</m:t>
        </m:r>
      </m:oMath>
      <w:r>
        <w:t xml:space="preserve"> </w:t>
      </w:r>
      <w:r>
        <w:rPr>
          <w:rFonts w:hint="eastAsia"/>
        </w:rPr>
        <w:t xml:space="preserve">類的權重，</w:t>
      </w:r>
      <m:oMath>
        <m:sSub>
          <m:e>
            <m:r>
              <m:t>n</m:t>
            </m:r>
          </m:e>
          <m:sub>
            <m:r>
              <m:t>s</m:t>
            </m:r>
            <m:r>
              <m:t>a</m:t>
            </m:r>
            <m:r>
              <m:t>m</m:t>
            </m:r>
            <m:r>
              <m:t>p</m:t>
            </m:r>
            <m:r>
              <m:t>l</m:t>
            </m:r>
            <m:r>
              <m:t>e</m:t>
            </m:r>
            <m:r>
              <m:t>s</m:t>
            </m:r>
          </m:sub>
        </m:sSub>
      </m:oMath>
      <w:r>
        <w:t xml:space="preserve"> </w:t>
      </w:r>
      <w:r>
        <w:rPr>
          <w:rFonts w:hint="eastAsia"/>
        </w:rPr>
        <w:t xml:space="preserve">為總樣本數，</w:t>
      </w:r>
      <m:oMath>
        <m:sSub>
          <m:e>
            <m:r>
              <m:t>n</m:t>
            </m:r>
          </m:e>
          <m:sub>
            <m:r>
              <m:t>c</m:t>
            </m:r>
            <m:r>
              <m:t>l</m:t>
            </m:r>
            <m:r>
              <m:t>a</m:t>
            </m:r>
            <m:r>
              <m:t>s</m:t>
            </m:r>
            <m:r>
              <m:t>s</m:t>
            </m:r>
            <m:r>
              <m:t>e</m:t>
            </m:r>
            <m:r>
              <m:t>s</m:t>
            </m:r>
          </m:sub>
        </m:sSub>
      </m:oMath>
      <w:r>
        <w:t xml:space="preserve"> </w:t>
      </w:r>
      <w:r>
        <w:rPr>
          <w:rFonts w:hint="eastAsia"/>
        </w:rPr>
        <w:t xml:space="preserve">為類別數，</w:t>
      </w:r>
      <m:oMath>
        <m:sSub>
          <m:e>
            <m:r>
              <m:t>n</m:t>
            </m:r>
          </m:e>
          <m:sub>
            <m:r>
              <m:t>s</m:t>
            </m:r>
            <m:r>
              <m:t>a</m:t>
            </m:r>
            <m:r>
              <m:t>m</m:t>
            </m:r>
            <m:r>
              <m:t>p</m:t>
            </m:r>
            <m:r>
              <m:t>l</m:t>
            </m:r>
            <m:r>
              <m:t>e</m:t>
            </m:r>
            <m:sSub>
              <m:e>
                <m:r>
                  <m:t>s</m:t>
                </m:r>
              </m:e>
              <m:sub>
                <m:r>
                  <m:t>i</m:t>
                </m:r>
              </m:sub>
            </m:sSub>
          </m:sub>
        </m:sSub>
      </m:oMath>
      <w:r>
        <w:t xml:space="preserve"> </w:t>
      </w:r>
      <w:r>
        <w:rPr>
          <w:rFonts w:hint="eastAsia"/>
        </w:rPr>
        <w:t xml:space="preserve">為第</w:t>
      </w:r>
      <w:r>
        <w:t xml:space="preserve"> </w:t>
      </w:r>
      <m:oMath>
        <m:r>
          <m:t>i</m:t>
        </m:r>
      </m:oMath>
      <w:r>
        <w:t xml:space="preserve"> </w:t>
      </w:r>
      <w:r>
        <w:rPr>
          <w:rFonts w:hint="eastAsia"/>
        </w:rPr>
        <w:t xml:space="preserve">類的樣本數。</w:t>
      </w:r>
    </w:p>
    <w:p>
      <w:pPr>
        <w:pStyle w:val="a0"/>
      </w:pPr>
      <w:r>
        <w:rPr>
          <w:b/>
          <w:bCs/>
        </w:rPr>
        <w:t xml:space="preserve">SMOTE </w:t>
      </w:r>
      <w:r>
        <w:rPr>
          <w:rFonts w:hint="eastAsia"/>
          <w:b/>
          <w:bCs/>
        </w:rPr>
        <w:t xml:space="preserve">演算法原理</w:t>
      </w:r>
      <w:r>
        <w:rPr>
          <w:rFonts w:hint="eastAsia"/>
        </w:rPr>
        <w:t xml:space="preserve">：</w:t>
      </w:r>
    </w:p>
    <w:p>
      <w:pPr>
        <w:pStyle w:val="Compact"/>
        <w:numPr>
          <w:ilvl w:val="0"/>
          <w:numId w:val="1008"/>
        </w:numPr>
      </w:pPr>
      <w:r>
        <w:rPr>
          <w:rFonts w:hint="eastAsia"/>
        </w:rPr>
        <w:t xml:space="preserve">對每個少數類樣本，找出其</w:t>
      </w:r>
      <w:r>
        <w:t xml:space="preserve"> k </w:t>
      </w:r>
      <w:r>
        <w:rPr>
          <w:rFonts w:hint="eastAsia"/>
        </w:rPr>
        <w:t xml:space="preserve">個最近鄰（預設</w:t>
      </w:r>
      <w:r>
        <w:t xml:space="preserve"> </w:t>
      </w:r>
      <w:r>
        <w:rPr>
          <w:rFonts w:hint="eastAsia"/>
        </w:rPr>
        <w:t xml:space="preserve">k=5）</w:t>
      </w:r>
    </w:p>
    <w:p>
      <w:pPr>
        <w:pStyle w:val="Compact"/>
        <w:numPr>
          <w:ilvl w:val="0"/>
          <w:numId w:val="1008"/>
        </w:numPr>
      </w:pPr>
      <w:r>
        <w:rPr>
          <w:rFonts w:hint="eastAsia"/>
        </w:rPr>
        <w:t xml:space="preserve">隨機選擇一個最近鄰</w:t>
      </w:r>
    </w:p>
    <w:p>
      <w:pPr>
        <w:pStyle w:val="Compact"/>
        <w:numPr>
          <w:ilvl w:val="0"/>
          <w:numId w:val="1008"/>
        </w:numPr>
      </w:pPr>
      <w:r>
        <w:rPr>
          <w:rFonts w:hint="eastAsia"/>
        </w:rPr>
        <w:t xml:space="preserve">在原樣本與選定鄰居之間的連線上隨機生成新樣本</w:t>
      </w:r>
    </w:p>
    <w:p>
      <w:pPr>
        <w:pStyle w:val="Compact"/>
        <w:numPr>
          <w:ilvl w:val="0"/>
          <w:numId w:val="1008"/>
        </w:numPr>
      </w:pPr>
      <w:r>
        <w:rPr>
          <w:rFonts w:hint="eastAsia"/>
        </w:rPr>
        <w:t xml:space="preserve">重複直到少數類與多數類樣本數平衡</w:t>
      </w:r>
    </w:p>
    <w:bookmarkEnd w:id="50"/>
    <w:bookmarkStart w:id="51" w:name="符號回歸實驗"/>
    <w:p>
      <w:pPr>
        <w:pStyle w:val="3"/>
      </w:pPr>
      <w:r>
        <w:t xml:space="preserve">4.5.3 </w:t>
      </w:r>
      <w:r>
        <w:rPr>
          <w:rFonts w:hint="eastAsia"/>
        </w:rPr>
        <w:t xml:space="preserve">符號回歸實驗</w:t>
      </w:r>
    </w:p>
    <w:p>
      <w:pPr>
        <w:pStyle w:val="FirstParagraph"/>
      </w:pPr>
      <w:r>
        <w:rPr>
          <w:rFonts w:hint="eastAsia"/>
        </w:rPr>
        <w:t xml:space="preserve">符號回歸旨在從資料中自動發現可解釋的數學公式。本研究使用</w:t>
      </w:r>
      <w:r>
        <w:t xml:space="preserve"> PySR </w:t>
      </w:r>
      <w:r>
        <w:rPr>
          <w:rFonts w:hint="eastAsia"/>
        </w:rPr>
        <w:t xml:space="preserve">套件進行符號回歸實驗，實驗設計如表</w:t>
      </w:r>
      <w:r>
        <w:t xml:space="preserve"> 4-7 </w:t>
      </w:r>
      <w:r>
        <w:rPr>
          <w:rFonts w:hint="eastAsia"/>
        </w:rPr>
        <w:t xml:space="preserve">所示。</w:t>
      </w:r>
    </w:p>
    <w:p>
      <w:pPr>
        <w:pStyle w:val="a0"/>
      </w:pPr>
      <w:r>
        <w:rPr>
          <w:rFonts w:hint="eastAsia"/>
          <w:b/>
          <w:bCs/>
        </w:rPr>
        <w:t xml:space="preserve">表</w:t>
      </w:r>
      <w:r>
        <w:rPr>
          <w:b/>
          <w:bCs/>
        </w:rPr>
        <w:t xml:space="preserve"> 4-7 </w:t>
      </w:r>
      <w:r>
        <w:rPr>
          <w:rFonts w:hint="eastAsia"/>
          <w:b/>
          <w:bCs/>
        </w:rPr>
        <w:t xml:space="preserve">符號回歸實驗設計</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參數</w:t>
            </w:r>
          </w:p>
        </w:tc>
        <w:tc>
          <w:tcPr/>
          <w:p>
            <w:pPr>
              <w:pStyle w:val="Compact"/>
            </w:pPr>
            <w:r>
              <w:rPr>
                <w:rFonts w:hint="eastAsia"/>
              </w:rPr>
              <w:t xml:space="preserve">設定</w:t>
            </w:r>
          </w:p>
        </w:tc>
        <w:tc>
          <w:tcPr/>
          <w:p>
            <w:pPr>
              <w:pStyle w:val="Compact"/>
            </w:pPr>
            <w:r>
              <w:rPr>
                <w:rFonts w:hint="eastAsia"/>
              </w:rPr>
              <w:t xml:space="preserve">說明</w:t>
            </w:r>
          </w:p>
        </w:tc>
      </w:tr>
      <w:tr>
        <w:tc>
          <w:tcPr/>
          <w:p>
            <w:pPr>
              <w:pStyle w:val="Compact"/>
            </w:pPr>
            <w:r>
              <w:rPr>
                <w:rFonts w:hint="eastAsia"/>
              </w:rPr>
              <w:t xml:space="preserve">套件</w:t>
            </w:r>
          </w:p>
        </w:tc>
        <w:tc>
          <w:tcPr/>
          <w:p>
            <w:pPr>
              <w:pStyle w:val="Compact"/>
            </w:pPr>
            <w:r>
              <w:t xml:space="preserve">PySR</w:t>
            </w:r>
          </w:p>
        </w:tc>
        <w:tc>
          <w:tcPr/>
          <w:p>
            <w:pPr>
              <w:pStyle w:val="Compact"/>
            </w:pPr>
            <w:r>
              <w:rPr>
                <w:rFonts w:hint="eastAsia"/>
              </w:rPr>
              <w:t xml:space="preserve">基於</w:t>
            </w:r>
            <w:r>
              <w:t xml:space="preserve"> Julia </w:t>
            </w:r>
            <w:r>
              <w:rPr>
                <w:rFonts w:hint="eastAsia"/>
              </w:rPr>
              <w:t xml:space="preserve">的符號回歸套件</w:t>
            </w:r>
          </w:p>
        </w:tc>
      </w:tr>
      <w:tr>
        <w:tc>
          <w:tcPr/>
          <w:p>
            <w:pPr>
              <w:pStyle w:val="Compact"/>
            </w:pPr>
            <w:r>
              <w:rPr>
                <w:rFonts w:hint="eastAsia"/>
              </w:rPr>
              <w:t xml:space="preserve">二元運算子</w:t>
            </w:r>
          </w:p>
        </w:tc>
        <w:tc>
          <w:tcPr/>
          <w:p>
            <w:pPr>
              <w:pStyle w:val="Compact"/>
            </w:pPr>
            <w:r>
              <w:t xml:space="preserve">+, -, *, /</w:t>
            </w:r>
          </w:p>
        </w:tc>
        <w:tc>
          <w:tcPr/>
          <w:p>
            <w:pPr>
              <w:pStyle w:val="Compact"/>
            </w:pPr>
            <w:r>
              <w:rPr>
                <w:rFonts w:hint="eastAsia"/>
              </w:rPr>
              <w:t xml:space="preserve">基本四則運算</w:t>
            </w:r>
          </w:p>
        </w:tc>
      </w:tr>
      <w:tr>
        <w:tc>
          <w:tcPr/>
          <w:p>
            <w:pPr>
              <w:pStyle w:val="Compact"/>
            </w:pPr>
            <w:r>
              <w:rPr>
                <w:rFonts w:hint="eastAsia"/>
              </w:rPr>
              <w:t xml:space="preserve">一元運算子</w:t>
            </w:r>
          </w:p>
        </w:tc>
        <w:tc>
          <w:tcPr/>
          <w:p>
            <w:pPr>
              <w:pStyle w:val="Compact"/>
            </w:pPr>
            <w:r>
              <w:t xml:space="preserve">exp, log, abs, square</w:t>
            </w:r>
          </w:p>
        </w:tc>
        <w:tc>
          <w:tcPr/>
          <w:p>
            <w:pPr>
              <w:pStyle w:val="Compact"/>
            </w:pPr>
            <w:r>
              <w:rPr>
                <w:rFonts w:hint="eastAsia"/>
              </w:rPr>
              <w:t xml:space="preserve">數學轉換函數</w:t>
            </w:r>
          </w:p>
        </w:tc>
      </w:tr>
      <w:tr>
        <w:tc>
          <w:tcPr/>
          <w:p>
            <w:pPr>
              <w:pStyle w:val="Compact"/>
            </w:pPr>
            <w:r>
              <w:rPr>
                <w:rFonts w:hint="eastAsia"/>
              </w:rPr>
              <w:t xml:space="preserve">最大複雜度</w:t>
            </w:r>
            <w:r>
              <w:t xml:space="preserve"> (maxsize)</w:t>
            </w:r>
          </w:p>
        </w:tc>
        <w:tc>
          <w:tcPr/>
          <w:p>
            <w:pPr>
              <w:pStyle w:val="Compact"/>
            </w:pPr>
            <w:r>
              <w:t xml:space="preserve">35</w:t>
            </w:r>
          </w:p>
        </w:tc>
        <w:tc>
          <w:tcPr/>
          <w:p>
            <w:pPr>
              <w:pStyle w:val="Compact"/>
            </w:pPr>
            <w:r>
              <w:rPr>
                <w:rFonts w:hint="eastAsia"/>
              </w:rPr>
              <w:t xml:space="preserve">控制公式長度上限</w:t>
            </w:r>
          </w:p>
        </w:tc>
      </w:tr>
      <w:tr>
        <w:tc>
          <w:tcPr/>
          <w:p>
            <w:pPr>
              <w:pStyle w:val="Compact"/>
            </w:pPr>
            <w:r>
              <w:rPr>
                <w:rFonts w:hint="eastAsia"/>
              </w:rPr>
              <w:t xml:space="preserve">迭代次數</w:t>
            </w:r>
            <w:r>
              <w:t xml:space="preserve"> (niterations)</w:t>
            </w:r>
          </w:p>
        </w:tc>
        <w:tc>
          <w:tcPr/>
          <w:p>
            <w:pPr>
              <w:pStyle w:val="Compact"/>
            </w:pPr>
            <w:r>
              <w:t xml:space="preserve">200</w:t>
            </w:r>
          </w:p>
        </w:tc>
        <w:tc>
          <w:tcPr/>
          <w:p>
            <w:pPr>
              <w:pStyle w:val="Compact"/>
            </w:pPr>
            <w:r>
              <w:rPr>
                <w:rFonts w:hint="eastAsia"/>
              </w:rPr>
              <w:t xml:space="preserve">遺傳演算法迭代次數</w:t>
            </w:r>
          </w:p>
        </w:tc>
      </w:tr>
      <w:tr>
        <w:tc>
          <w:tcPr/>
          <w:p>
            <w:pPr>
              <w:pStyle w:val="Compact"/>
            </w:pPr>
            <w:r>
              <w:rPr>
                <w:rFonts w:hint="eastAsia"/>
              </w:rPr>
              <w:t xml:space="preserve">複雜度懲罰</w:t>
            </w:r>
            <w:r>
              <w:t xml:space="preserve"> (parsimony)</w:t>
            </w:r>
          </w:p>
        </w:tc>
        <w:tc>
          <w:tcPr/>
          <w:p>
            <w:pPr>
              <w:pStyle w:val="Compact"/>
            </w:pPr>
            <w:r>
              <w:t xml:space="preserve">0.0001</w:t>
            </w:r>
          </w:p>
        </w:tc>
        <w:tc>
          <w:tcPr/>
          <w:p>
            <w:pPr>
              <w:pStyle w:val="Compact"/>
            </w:pPr>
            <w:r>
              <w:rPr>
                <w:rFonts w:hint="eastAsia"/>
              </w:rPr>
              <w:t xml:space="preserve">避免過於簡單的常數解</w:t>
            </w:r>
          </w:p>
        </w:tc>
      </w:tr>
      <w:tr>
        <w:tc>
          <w:tcPr/>
          <w:p>
            <w:pPr>
              <w:pStyle w:val="Compact"/>
            </w:pPr>
            <w:r>
              <w:rPr>
                <w:rFonts w:hint="eastAsia"/>
              </w:rPr>
              <w:t xml:space="preserve">族群數</w:t>
            </w:r>
            <w:r>
              <w:t xml:space="preserve"> (populations)</w:t>
            </w:r>
          </w:p>
        </w:tc>
        <w:tc>
          <w:tcPr/>
          <w:p>
            <w:pPr>
              <w:pStyle w:val="Compact"/>
            </w:pPr>
            <w:r>
              <w:t xml:space="preserve">20</w:t>
            </w:r>
          </w:p>
        </w:tc>
        <w:tc>
          <w:tcPr/>
          <w:p>
            <w:pPr>
              <w:pStyle w:val="Compact"/>
            </w:pPr>
            <w:r>
              <w:rPr>
                <w:rFonts w:hint="eastAsia"/>
              </w:rPr>
              <w:t xml:space="preserve">平行搜索的族群數量</w:t>
            </w:r>
          </w:p>
        </w:tc>
      </w:tr>
      <w:tr>
        <w:tc>
          <w:tcPr/>
          <w:p>
            <w:pPr>
              <w:pStyle w:val="Compact"/>
            </w:pPr>
            <w:r>
              <w:rPr>
                <w:rFonts w:hint="eastAsia"/>
              </w:rPr>
              <w:t xml:space="preserve">族群大小</w:t>
            </w:r>
            <w:r>
              <w:t xml:space="preserve"> (population_size)</w:t>
            </w:r>
          </w:p>
        </w:tc>
        <w:tc>
          <w:tcPr/>
          <w:p>
            <w:pPr>
              <w:pStyle w:val="Compact"/>
            </w:pPr>
            <w:r>
              <w:t xml:space="preserve">100</w:t>
            </w:r>
          </w:p>
        </w:tc>
        <w:tc>
          <w:tcPr/>
          <w:p>
            <w:pPr>
              <w:pStyle w:val="Compact"/>
            </w:pPr>
            <w:r>
              <w:rPr>
                <w:rFonts w:hint="eastAsia"/>
              </w:rPr>
              <w:t xml:space="preserve">每個族群的個體數</w:t>
            </w:r>
          </w:p>
        </w:tc>
      </w:tr>
    </w:tbl>
    <w:p>
      <w:pPr>
        <w:pStyle w:val="a0"/>
      </w:pPr>
      <w:r>
        <w:rPr>
          <w:rFonts w:hint="eastAsia"/>
          <w:b/>
          <w:bCs/>
        </w:rPr>
        <w:t xml:space="preserve">實驗流程</w:t>
      </w:r>
      <w:r>
        <w:rPr>
          <w:rFonts w:hint="eastAsia"/>
        </w:rPr>
        <w:t xml:space="preserve">：</w:t>
      </w:r>
    </w:p>
    <w:p>
      <w:pPr>
        <w:pStyle w:val="Compact"/>
        <w:numPr>
          <w:ilvl w:val="0"/>
          <w:numId w:val="1009"/>
        </w:numPr>
      </w:pPr>
      <w:r>
        <w:rPr>
          <w:rFonts w:hint="eastAsia"/>
        </w:rPr>
        <w:t xml:space="preserve">使用</w:t>
      </w:r>
      <w:r>
        <w:t xml:space="preserve"> 5-Fold StratifiedGroupKFold </w:t>
      </w:r>
      <w:r>
        <w:rPr>
          <w:rFonts w:hint="eastAsia"/>
        </w:rPr>
        <w:t xml:space="preserve">交叉驗證（按</w:t>
      </w:r>
      <w:r>
        <w:t xml:space="preserve"> patient_id </w:t>
      </w:r>
      <w:r>
        <w:rPr>
          <w:rFonts w:hint="eastAsia"/>
        </w:rPr>
        <w:t xml:space="preserve">分組）</w:t>
      </w:r>
    </w:p>
    <w:p>
      <w:pPr>
        <w:pStyle w:val="Compact"/>
        <w:numPr>
          <w:ilvl w:val="0"/>
          <w:numId w:val="1009"/>
        </w:numPr>
      </w:pPr>
      <w:r>
        <w:rPr>
          <w:rFonts w:hint="eastAsia"/>
        </w:rPr>
        <w:t xml:space="preserve">對訓練集進行標準化（StandardScaler）</w:t>
      </w:r>
    </w:p>
    <w:p>
      <w:pPr>
        <w:pStyle w:val="Compact"/>
        <w:numPr>
          <w:ilvl w:val="0"/>
          <w:numId w:val="1009"/>
        </w:numPr>
      </w:pPr>
      <w:r>
        <w:rPr>
          <w:rFonts w:hint="eastAsia"/>
        </w:rPr>
        <w:t xml:space="preserve">在每個</w:t>
      </w:r>
      <w:r>
        <w:t xml:space="preserve"> fold </w:t>
      </w:r>
      <w:r>
        <w:rPr>
          <w:rFonts w:hint="eastAsia"/>
        </w:rPr>
        <w:t xml:space="preserve">的訓練集上執行</w:t>
      </w:r>
      <w:r>
        <w:t xml:space="preserve"> PySR</w:t>
      </w:r>
    </w:p>
    <w:p>
      <w:pPr>
        <w:pStyle w:val="Compact"/>
        <w:numPr>
          <w:ilvl w:val="0"/>
          <w:numId w:val="1009"/>
        </w:numPr>
      </w:pPr>
      <w:r>
        <w:rPr>
          <w:rFonts w:hint="eastAsia"/>
        </w:rPr>
        <w:t xml:space="preserve">從</w:t>
      </w:r>
      <w:r>
        <w:t xml:space="preserve"> Pareto </w:t>
      </w:r>
      <w:r>
        <w:rPr>
          <w:rFonts w:hint="eastAsia"/>
        </w:rPr>
        <w:t xml:space="preserve">前沿選擇最佳公式（平衡複雜度與準確度）</w:t>
      </w:r>
    </w:p>
    <w:p>
      <w:pPr>
        <w:pStyle w:val="Compact"/>
        <w:numPr>
          <w:ilvl w:val="0"/>
          <w:numId w:val="1009"/>
        </w:numPr>
      </w:pPr>
      <w:r>
        <w:rPr>
          <w:rFonts w:hint="eastAsia"/>
        </w:rPr>
        <w:t xml:space="preserve">將預測值限制在</w:t>
      </w:r>
      <w:r>
        <w:t xml:space="preserve"> [0, 1] </w:t>
      </w:r>
      <w:r>
        <w:rPr>
          <w:rFonts w:hint="eastAsia"/>
        </w:rPr>
        <w:t xml:space="preserve">區間作為機率估計</w:t>
      </w:r>
    </w:p>
    <w:p>
      <w:pPr>
        <w:pStyle w:val="Compact"/>
        <w:numPr>
          <w:ilvl w:val="0"/>
          <w:numId w:val="1009"/>
        </w:numPr>
      </w:pPr>
      <w:r>
        <w:rPr>
          <w:rFonts w:hint="eastAsia"/>
        </w:rPr>
        <w:t xml:space="preserve">使用訓練集正樣本比例作為分類閾值</w:t>
      </w:r>
    </w:p>
    <w:p>
      <w:pPr>
        <w:pStyle w:val="Compact"/>
        <w:numPr>
          <w:ilvl w:val="0"/>
          <w:numId w:val="1009"/>
        </w:numPr>
      </w:pPr>
      <w:r>
        <w:rPr>
          <w:rFonts w:hint="eastAsia"/>
        </w:rPr>
        <w:t xml:space="preserve">在測試集上評估公式的</w:t>
      </w:r>
      <w:r>
        <w:t xml:space="preserve"> AUC</w:t>
      </w:r>
    </w:p>
    <w:p>
      <w:pPr>
        <w:pStyle w:val="FirstParagraph"/>
      </w:pPr>
      <w:r>
        <w:rPr>
          <w:rFonts w:hint="eastAsia"/>
          <w:b/>
          <w:bCs/>
        </w:rPr>
        <w:t xml:space="preserve">公式評估標準</w:t>
      </w:r>
      <w:r>
        <w:rPr>
          <w:rFonts w:hint="eastAsia"/>
        </w:rPr>
        <w:t xml:space="preserve">：</w:t>
      </w:r>
    </w:p>
    <w:p>
      <w:pPr>
        <w:pStyle w:val="Compact"/>
        <w:numPr>
          <w:ilvl w:val="0"/>
          <w:numId w:val="1010"/>
        </w:numPr>
      </w:pPr>
      <w:r>
        <w:rPr>
          <w:rFonts w:hint="eastAsia"/>
          <w:b/>
          <w:bCs/>
        </w:rPr>
        <w:t xml:space="preserve">預測效能</w:t>
      </w:r>
      <w:r>
        <w:rPr>
          <w:rFonts w:hint="eastAsia"/>
        </w:rPr>
        <w:t xml:space="preserve">：AUC</w:t>
      </w:r>
      <w:r>
        <w:t xml:space="preserve"> </w:t>
      </w:r>
      <w:r>
        <w:rPr>
          <w:rFonts w:hint="eastAsia"/>
        </w:rPr>
        <w:t xml:space="preserve">與</w:t>
      </w:r>
      <w:r>
        <w:t xml:space="preserve"> Logistic Regression </w:t>
      </w:r>
      <w:r>
        <w:rPr>
          <w:rFonts w:hint="eastAsia"/>
        </w:rPr>
        <w:t xml:space="preserve">相近（差距</w:t>
      </w:r>
      <w:r>
        <w:t xml:space="preserve"> &lt; </w:t>
      </w:r>
      <w:r>
        <w:rPr>
          <w:rFonts w:hint="eastAsia"/>
        </w:rPr>
        <w:t xml:space="preserve">5%）</w:t>
      </w:r>
    </w:p>
    <w:p>
      <w:pPr>
        <w:pStyle w:val="Compact"/>
        <w:numPr>
          <w:ilvl w:val="0"/>
          <w:numId w:val="1010"/>
        </w:numPr>
      </w:pPr>
      <w:r>
        <w:rPr>
          <w:rFonts w:hint="eastAsia"/>
          <w:b/>
          <w:bCs/>
        </w:rPr>
        <w:t xml:space="preserve">穩定性</w:t>
      </w:r>
      <w:r>
        <w:rPr>
          <w:rFonts w:hint="eastAsia"/>
        </w:rPr>
        <w:t xml:space="preserve">：多個</w:t>
      </w:r>
      <w:r>
        <w:t xml:space="preserve"> fold </w:t>
      </w:r>
      <w:r>
        <w:rPr>
          <w:rFonts w:hint="eastAsia"/>
        </w:rPr>
        <w:t xml:space="preserve">產出類似的公式結構</w:t>
      </w:r>
    </w:p>
    <w:p>
      <w:pPr>
        <w:pStyle w:val="Compact"/>
        <w:numPr>
          <w:ilvl w:val="0"/>
          <w:numId w:val="1010"/>
        </w:numPr>
      </w:pPr>
      <w:r>
        <w:rPr>
          <w:rFonts w:hint="eastAsia"/>
          <w:b/>
          <w:bCs/>
        </w:rPr>
        <w:t xml:space="preserve">可解釋性</w:t>
      </w:r>
      <w:r>
        <w:rPr>
          <w:rFonts w:hint="eastAsia"/>
        </w:rPr>
        <w:t xml:space="preserve">：公式符合臨床直覺（如：SBP</w:t>
      </w:r>
      <w:r>
        <w:t xml:space="preserve"> ↑ → </w:t>
      </w:r>
      <w:r>
        <w:rPr>
          <w:rFonts w:hint="eastAsia"/>
        </w:rPr>
        <w:t xml:space="preserve">高血壓風險</w:t>
      </w:r>
      <w:r>
        <w:t xml:space="preserve"> </w:t>
      </w:r>
      <w:r>
        <w:rPr>
          <w:rFonts w:hint="eastAsia"/>
        </w:rPr>
        <w:t xml:space="preserve">↑）</w:t>
      </w:r>
    </w:p>
    <w:bookmarkEnd w:id="51"/>
    <w:bookmarkStart w:id="52" w:name="可解釋性分析"/>
    <w:p>
      <w:pPr>
        <w:pStyle w:val="3"/>
      </w:pPr>
      <w:r>
        <w:t xml:space="preserve">4.5.4 </w:t>
      </w:r>
      <w:r>
        <w:rPr>
          <w:rFonts w:hint="eastAsia"/>
        </w:rPr>
        <w:t xml:space="preserve">可解釋性分析</w:t>
      </w:r>
    </w:p>
    <w:p>
      <w:pPr>
        <w:pStyle w:val="FirstParagraph"/>
      </w:pPr>
      <w:r>
        <w:rPr>
          <w:rFonts w:hint="eastAsia"/>
        </w:rPr>
        <w:t xml:space="preserve">本研究使用</w:t>
      </w:r>
      <w:r>
        <w:t xml:space="preserve"> SHAP (SHapley Additive exPlanations) </w:t>
      </w:r>
      <w:r>
        <w:rPr>
          <w:rFonts w:hint="eastAsia"/>
        </w:rPr>
        <w:t xml:space="preserve">進行模型可解釋性分析：</w:t>
      </w:r>
    </w:p>
    <w:p>
      <w:pPr>
        <w:pStyle w:val="Compact"/>
        <w:numPr>
          <w:ilvl w:val="0"/>
          <w:numId w:val="1011"/>
        </w:numPr>
      </w:pPr>
      <w:r>
        <w:rPr>
          <w:b/>
          <w:bCs/>
        </w:rPr>
        <w:t xml:space="preserve">SHAP </w:t>
      </w:r>
      <w:r>
        <w:rPr>
          <w:rFonts w:hint="eastAsia"/>
          <w:b/>
          <w:bCs/>
        </w:rPr>
        <w:t xml:space="preserve">值</w:t>
      </w:r>
      <w:r>
        <w:rPr>
          <w:rFonts w:hint="eastAsia"/>
        </w:rPr>
        <w:t xml:space="preserve">：量化每個特徵對預測結果的貢獻</w:t>
      </w:r>
    </w:p>
    <w:p>
      <w:pPr>
        <w:pStyle w:val="Compact"/>
        <w:numPr>
          <w:ilvl w:val="0"/>
          <w:numId w:val="1011"/>
        </w:numPr>
      </w:pPr>
      <w:r>
        <w:rPr>
          <w:rFonts w:hint="eastAsia"/>
          <w:b/>
          <w:bCs/>
        </w:rPr>
        <w:t xml:space="preserve">特徵重要性排序</w:t>
      </w:r>
      <w:r>
        <w:rPr>
          <w:rFonts w:hint="eastAsia"/>
        </w:rPr>
        <w:t xml:space="preserve">：識別最具影響力的風險因子</w:t>
      </w:r>
    </w:p>
    <w:p>
      <w:pPr>
        <w:pStyle w:val="Compact"/>
        <w:numPr>
          <w:ilvl w:val="0"/>
          <w:numId w:val="1011"/>
        </w:numPr>
      </w:pPr>
      <w:r>
        <w:rPr>
          <w:rFonts w:hint="eastAsia"/>
          <w:b/>
          <w:bCs/>
        </w:rPr>
        <w:t xml:space="preserve">交互效應</w:t>
      </w:r>
      <w:r>
        <w:rPr>
          <w:rFonts w:hint="eastAsia"/>
        </w:rPr>
        <w:t xml:space="preserve">：分析特徵間的協同或拮抗作用</w:t>
      </w:r>
    </w:p>
    <w:bookmarkEnd w:id="52"/>
    <w:bookmarkEnd w:id="53"/>
    <w:bookmarkStart w:id="54" w:name="實驗環境"/>
    <w:p>
      <w:pPr>
        <w:pStyle w:val="2"/>
      </w:pPr>
      <w:r>
        <w:t xml:space="preserve">4.6 </w:t>
      </w:r>
      <w:r>
        <w:rPr>
          <w:rFonts w:hint="eastAsia"/>
        </w:rPr>
        <w:t xml:space="preserve">實驗環境</w:t>
      </w:r>
    </w:p>
    <w:p>
      <w:pPr>
        <w:pStyle w:val="FirstParagraph"/>
      </w:pPr>
      <w:r>
        <w:rPr>
          <w:rFonts w:hint="eastAsia"/>
        </w:rPr>
        <w:t xml:space="preserve">本研究之實驗環境與使用套件如表</w:t>
      </w:r>
      <w:r>
        <w:t xml:space="preserve"> 4-8 </w:t>
      </w:r>
      <w:r>
        <w:rPr>
          <w:rFonts w:hint="eastAsia"/>
        </w:rPr>
        <w:t xml:space="preserve">所示。</w:t>
      </w:r>
    </w:p>
    <w:p>
      <w:pPr>
        <w:pStyle w:val="a0"/>
      </w:pPr>
      <w:r>
        <w:rPr>
          <w:rFonts w:hint="eastAsia"/>
          <w:b/>
          <w:bCs/>
        </w:rPr>
        <w:t xml:space="preserve">表</w:t>
      </w:r>
      <w:r>
        <w:rPr>
          <w:b/>
          <w:bCs/>
        </w:rPr>
        <w:t xml:space="preserve"> 4-8 </w:t>
      </w:r>
      <w:r>
        <w:rPr>
          <w:rFonts w:hint="eastAsia"/>
          <w:b/>
          <w:bCs/>
        </w:rPr>
        <w:t xml:space="preserve">實驗環境與工具</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類別</w:t>
            </w:r>
          </w:p>
        </w:tc>
        <w:tc>
          <w:tcPr/>
          <w:p>
            <w:pPr>
              <w:pStyle w:val="Compact"/>
            </w:pPr>
            <w:r>
              <w:rPr>
                <w:rFonts w:hint="eastAsia"/>
              </w:rPr>
              <w:t xml:space="preserve">項目</w:t>
            </w:r>
          </w:p>
        </w:tc>
        <w:tc>
          <w:tcPr/>
          <w:p>
            <w:pPr>
              <w:pStyle w:val="Compact"/>
            </w:pPr>
            <w:r>
              <w:rPr>
                <w:rFonts w:hint="eastAsia"/>
              </w:rPr>
              <w:t xml:space="preserve">規格/版本</w:t>
            </w:r>
          </w:p>
        </w:tc>
      </w:tr>
      <w:tr>
        <w:tc>
          <w:tcPr/>
          <w:p>
            <w:pPr>
              <w:pStyle w:val="Compact"/>
            </w:pPr>
            <w:r>
              <w:rPr>
                <w:rFonts w:hint="eastAsia"/>
              </w:rPr>
              <w:t xml:space="preserve">硬體環境</w:t>
            </w:r>
          </w:p>
        </w:tc>
        <w:tc>
          <w:tcPr/>
          <w:p>
            <w:pPr>
              <w:pStyle w:val="Compact"/>
            </w:pPr>
            <w:r>
              <w:rPr>
                <w:rFonts w:hint="eastAsia"/>
              </w:rPr>
              <w:t xml:space="preserve">處理器</w:t>
            </w:r>
          </w:p>
        </w:tc>
        <w:tc>
          <w:tcPr/>
          <w:p>
            <w:pPr>
              <w:pStyle w:val="Compact"/>
            </w:pPr>
            <w:r>
              <w:t xml:space="preserve">Intel Core i7-11700 @ 2.50GHz (8 </w:t>
            </w:r>
            <w:r>
              <w:rPr>
                <w:rFonts w:hint="eastAsia"/>
              </w:rPr>
              <w:t xml:space="preserve">核心)</w:t>
            </w:r>
          </w:p>
        </w:tc>
      </w:tr>
      <w:tr>
        <w:tc>
          <w:tcPr/>
          <w:p>
            <w:pPr>
              <w:pStyle w:val="Compact"/>
            </w:pPr>
          </w:p>
        </w:tc>
        <w:tc>
          <w:tcPr/>
          <w:p>
            <w:pPr>
              <w:pStyle w:val="Compact"/>
            </w:pPr>
            <w:r>
              <w:rPr>
                <w:rFonts w:hint="eastAsia"/>
              </w:rPr>
              <w:t xml:space="preserve">記憶體</w:t>
            </w:r>
          </w:p>
        </w:tc>
        <w:tc>
          <w:tcPr/>
          <w:p>
            <w:pPr>
              <w:pStyle w:val="Compact"/>
            </w:pPr>
            <w:r>
              <w:t xml:space="preserve">32 GB DDR4 3200 MHz</w:t>
            </w:r>
          </w:p>
        </w:tc>
      </w:tr>
      <w:tr>
        <w:tc>
          <w:tcPr/>
          <w:p>
            <w:pPr>
              <w:pStyle w:val="Compact"/>
            </w:pPr>
          </w:p>
        </w:tc>
        <w:tc>
          <w:tcPr/>
          <w:p>
            <w:pPr>
              <w:pStyle w:val="Compact"/>
            </w:pPr>
            <w:r>
              <w:rPr>
                <w:rFonts w:hint="eastAsia"/>
              </w:rPr>
              <w:t xml:space="preserve">顯示卡</w:t>
            </w:r>
          </w:p>
        </w:tc>
        <w:tc>
          <w:tcPr/>
          <w:p>
            <w:pPr>
              <w:pStyle w:val="Compact"/>
            </w:pPr>
            <w:r>
              <w:t xml:space="preserve">NVIDIA GeForce RTX 3050 (6 GB VRAM)</w:t>
            </w:r>
          </w:p>
        </w:tc>
      </w:tr>
      <w:tr>
        <w:tc>
          <w:tcPr/>
          <w:p>
            <w:pPr>
              <w:pStyle w:val="Compact"/>
            </w:pPr>
          </w:p>
        </w:tc>
        <w:tc>
          <w:tcPr/>
          <w:p>
            <w:pPr>
              <w:pStyle w:val="Compact"/>
            </w:pPr>
            <w:r>
              <w:rPr>
                <w:rFonts w:hint="eastAsia"/>
              </w:rPr>
              <w:t xml:space="preserve">儲存裝置</w:t>
            </w:r>
          </w:p>
        </w:tc>
        <w:tc>
          <w:tcPr/>
          <w:p>
            <w:pPr>
              <w:pStyle w:val="Compact"/>
            </w:pPr>
            <w:r>
              <w:t xml:space="preserve">SSD (ADATA SX8200PNP + WDC WDS200T2B0A)</w:t>
            </w:r>
          </w:p>
        </w:tc>
      </w:tr>
      <w:tr>
        <w:tc>
          <w:tcPr/>
          <w:p>
            <w:pPr>
              <w:pStyle w:val="Compact"/>
            </w:pPr>
            <w:r>
              <w:rPr>
                <w:rFonts w:hint="eastAsia"/>
              </w:rPr>
              <w:t xml:space="preserve">軟體環境</w:t>
            </w:r>
          </w:p>
        </w:tc>
        <w:tc>
          <w:tcPr/>
          <w:p>
            <w:pPr>
              <w:pStyle w:val="Compact"/>
            </w:pPr>
            <w:r>
              <w:rPr>
                <w:rFonts w:hint="eastAsia"/>
              </w:rPr>
              <w:t xml:space="preserve">作業系統</w:t>
            </w:r>
          </w:p>
        </w:tc>
        <w:tc>
          <w:tcPr/>
          <w:p>
            <w:pPr>
              <w:pStyle w:val="Compact"/>
            </w:pPr>
            <w:r>
              <w:t xml:space="preserve">Windows 10 </w:t>
            </w:r>
            <w:r>
              <w:rPr>
                <w:rFonts w:hint="eastAsia"/>
              </w:rPr>
              <w:t xml:space="preserve">專業版</w:t>
            </w:r>
          </w:p>
        </w:tc>
      </w:tr>
      <w:tr>
        <w:tc>
          <w:tcPr/>
          <w:p>
            <w:pPr>
              <w:pStyle w:val="Compact"/>
            </w:pPr>
          </w:p>
        </w:tc>
        <w:tc>
          <w:tcPr/>
          <w:p>
            <w:pPr>
              <w:pStyle w:val="Compact"/>
            </w:pPr>
            <w:r>
              <w:rPr>
                <w:rFonts w:hint="eastAsia"/>
              </w:rPr>
              <w:t xml:space="preserve">程式語言</w:t>
            </w:r>
          </w:p>
        </w:tc>
        <w:tc>
          <w:tcPr/>
          <w:p>
            <w:pPr>
              <w:pStyle w:val="Compact"/>
            </w:pPr>
            <w:r>
              <w:t xml:space="preserve">Python 3.10</w:t>
            </w:r>
          </w:p>
        </w:tc>
      </w:tr>
      <w:tr>
        <w:tc>
          <w:tcPr/>
          <w:p>
            <w:pPr>
              <w:pStyle w:val="Compact"/>
            </w:pPr>
          </w:p>
        </w:tc>
        <w:tc>
          <w:tcPr/>
          <w:p>
            <w:pPr>
              <w:pStyle w:val="Compact"/>
            </w:pPr>
            <w:r>
              <w:rPr>
                <w:rFonts w:hint="eastAsia"/>
              </w:rPr>
              <w:t xml:space="preserve">開發環境</w:t>
            </w:r>
          </w:p>
        </w:tc>
        <w:tc>
          <w:tcPr/>
          <w:p>
            <w:pPr>
              <w:pStyle w:val="Compact"/>
            </w:pPr>
            <w:r>
              <w:t xml:space="preserve">Jupyter Notebook, VS Code</w:t>
            </w:r>
          </w:p>
        </w:tc>
      </w:tr>
      <w:tr>
        <w:tc>
          <w:tcPr/>
          <w:p>
            <w:pPr>
              <w:pStyle w:val="Compact"/>
            </w:pPr>
            <w:r>
              <w:rPr>
                <w:rFonts w:hint="eastAsia"/>
              </w:rPr>
              <w:t xml:space="preserve">主要套件</w:t>
            </w:r>
          </w:p>
        </w:tc>
        <w:tc>
          <w:tcPr/>
          <w:p>
            <w:pPr>
              <w:pStyle w:val="Compact"/>
            </w:pPr>
            <w:r>
              <w:rPr>
                <w:rFonts w:hint="eastAsia"/>
              </w:rPr>
              <w:t xml:space="preserve">機器學習</w:t>
            </w:r>
          </w:p>
        </w:tc>
        <w:tc>
          <w:tcPr/>
          <w:p>
            <w:pPr>
              <w:pStyle w:val="Compact"/>
            </w:pPr>
            <w:r>
              <w:t xml:space="preserve">scikit-learn, XGBoost, LightGBM</w:t>
            </w:r>
          </w:p>
        </w:tc>
      </w:tr>
      <w:tr>
        <w:tc>
          <w:tcPr/>
          <w:p>
            <w:pPr>
              <w:pStyle w:val="Compact"/>
            </w:pPr>
          </w:p>
        </w:tc>
        <w:tc>
          <w:tcPr/>
          <w:p>
            <w:pPr>
              <w:pStyle w:val="Compact"/>
            </w:pPr>
            <w:r>
              <w:rPr>
                <w:rFonts w:hint="eastAsia"/>
              </w:rPr>
              <w:t xml:space="preserve">神經網路</w:t>
            </w:r>
          </w:p>
        </w:tc>
        <w:tc>
          <w:tcPr/>
          <w:p>
            <w:pPr>
              <w:pStyle w:val="Compact"/>
            </w:pPr>
            <w:r>
              <w:t xml:space="preserve">MLPClassifier (scikit-learn)</w:t>
            </w:r>
          </w:p>
        </w:tc>
      </w:tr>
      <w:tr>
        <w:tc>
          <w:tcPr/>
          <w:p>
            <w:pPr>
              <w:pStyle w:val="Compact"/>
            </w:pPr>
          </w:p>
        </w:tc>
        <w:tc>
          <w:tcPr/>
          <w:p>
            <w:pPr>
              <w:pStyle w:val="Compact"/>
            </w:pPr>
            <w:r>
              <w:rPr>
                <w:rFonts w:hint="eastAsia"/>
              </w:rPr>
              <w:t xml:space="preserve">符號回歸</w:t>
            </w:r>
          </w:p>
        </w:tc>
        <w:tc>
          <w:tcPr/>
          <w:p>
            <w:pPr>
              <w:pStyle w:val="Compact"/>
            </w:pPr>
            <w:r>
              <w:rPr>
                <w:rFonts w:hint="eastAsia"/>
              </w:rPr>
              <w:t xml:space="preserve">PySR（初期曾使用</w:t>
            </w:r>
            <w:r>
              <w:t xml:space="preserve"> </w:t>
            </w:r>
            <w:r>
              <w:rPr>
                <w:rFonts w:hint="eastAsia"/>
              </w:rPr>
              <w:t xml:space="preserve">gplearn）</w:t>
            </w:r>
          </w:p>
        </w:tc>
      </w:tr>
      <w:tr>
        <w:tc>
          <w:tcPr/>
          <w:p>
            <w:pPr>
              <w:pStyle w:val="Compact"/>
            </w:pPr>
          </w:p>
        </w:tc>
        <w:tc>
          <w:tcPr/>
          <w:p>
            <w:pPr>
              <w:pStyle w:val="Compact"/>
            </w:pPr>
            <w:r>
              <w:rPr>
                <w:rFonts w:hint="eastAsia"/>
              </w:rPr>
              <w:t xml:space="preserve">可解釋性</w:t>
            </w:r>
          </w:p>
        </w:tc>
        <w:tc>
          <w:tcPr/>
          <w:p>
            <w:pPr>
              <w:pStyle w:val="Compact"/>
            </w:pPr>
            <w:r>
              <w:t xml:space="preserve">SHAP</w:t>
            </w:r>
          </w:p>
        </w:tc>
      </w:tr>
      <w:tr>
        <w:tc>
          <w:tcPr/>
          <w:p>
            <w:pPr>
              <w:pStyle w:val="Compact"/>
            </w:pPr>
          </w:p>
        </w:tc>
        <w:tc>
          <w:tcPr/>
          <w:p>
            <w:pPr>
              <w:pStyle w:val="Compact"/>
            </w:pPr>
            <w:r>
              <w:rPr>
                <w:rFonts w:hint="eastAsia"/>
              </w:rPr>
              <w:t xml:space="preserve">資料處理</w:t>
            </w:r>
          </w:p>
        </w:tc>
        <w:tc>
          <w:tcPr/>
          <w:p>
            <w:pPr>
              <w:pStyle w:val="Compact"/>
            </w:pPr>
            <w:r>
              <w:t xml:space="preserve">pandas, numpy</w:t>
            </w:r>
          </w:p>
        </w:tc>
      </w:tr>
      <w:tr>
        <w:tc>
          <w:tcPr/>
          <w:p>
            <w:pPr>
              <w:pStyle w:val="Compact"/>
            </w:pPr>
          </w:p>
        </w:tc>
        <w:tc>
          <w:tcPr/>
          <w:p>
            <w:pPr>
              <w:pStyle w:val="Compact"/>
            </w:pPr>
            <w:r>
              <w:rPr>
                <w:rFonts w:hint="eastAsia"/>
              </w:rPr>
              <w:t xml:space="preserve">視覺化</w:t>
            </w:r>
          </w:p>
        </w:tc>
        <w:tc>
          <w:tcPr/>
          <w:p>
            <w:pPr>
              <w:pStyle w:val="Compact"/>
            </w:pPr>
            <w:r>
              <w:t xml:space="preserve">matplotlib, seaborn</w:t>
            </w:r>
          </w:p>
        </w:tc>
      </w:tr>
    </w:tbl>
    <w:p>
      <w:pPr>
        <w:pStyle w:val="a0"/>
      </w:pPr>
      <w:r>
        <w:rPr>
          <w:rFonts w:hint="eastAsia"/>
          <w:b/>
          <w:bCs/>
        </w:rPr>
        <w:t xml:space="preserve">撰寫狀態</w:t>
      </w:r>
      <w:r>
        <w:rPr>
          <w:rFonts w:hint="eastAsia"/>
        </w:rPr>
        <w:t xml:space="preserve">：章節重組完成</w:t>
      </w:r>
      <w:r>
        <w:t xml:space="preserve"> </w:t>
      </w:r>
      <w:r>
        <w:rPr>
          <w:rFonts w:hint="eastAsia"/>
          <w:b/>
          <w:bCs/>
        </w:rPr>
        <w:t xml:space="preserve">最後更新</w:t>
      </w:r>
      <w:r>
        <w:rPr>
          <w:rFonts w:hint="eastAsia"/>
        </w:rPr>
        <w:t xml:space="preserve">：2026-02-24</w:t>
      </w:r>
      <w:r>
        <w:t xml:space="preserve"> </w:t>
      </w:r>
      <w:r>
        <w:rPr>
          <w:rFonts w:hint="eastAsia"/>
          <w:b/>
          <w:bCs/>
        </w:rPr>
        <w:t xml:space="preserve">維護者</w:t>
      </w:r>
      <w:r>
        <w:rPr>
          <w:rFonts w:hint="eastAsia"/>
        </w:rPr>
        <w:t xml:space="preserve">：紀伯喬</w:t>
      </w:r>
    </w:p>
    <w:bookmarkEnd w:id="54"/>
    <w:bookmarkEnd w:id="55"/>
    <w:sectPr w:rsidR="006D3225" w:rsidRPr="00BE2F6E" w:rsidSect="000C688A">
      <w:footnotePr>
        <w:numRestart w:val="eachSect"/>
      </w:footnotePr>
      <w:pgSz w:h="15840" w:w="12240"/>
      <w:pgMar w:bottom="1418" w:footer="720" w:gutter="0" w:header="720" w:left="1701" w:right="1418" w:top="1985"/>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標楷體">
    <w:panose1 w:val="03000509000000000000"/>
    <w:charset w:val="88"/>
    <w:family w:val="script"/>
    <w:pitch w:val="fixed"/>
    <w:sig w:usb0="00000003" w:usb1="080E0000" w:usb2="00000016" w:usb3="00000000" w:csb0="001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000A991"/>
    <w:multiLevelType w:val="multilevel"/>
    <w:tmpl w:val="55A042E0"/>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1">
    <w:nsid w:val="00A99411"/>
    <w:multiLevelType w:val="multilevel"/>
    <w:tmpl w:val="0936ADC0"/>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0"/>
  </w:num>
  <w:num w:numId="6">
    <w:abstractNumId w:val="0"/>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0"/>
  </w:num>
  <w:num w:numId="18">
    <w:abstractNumId w:val="0"/>
  </w:num>
  <w:num w:numId="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0"/>
  </w:num>
  <w:num w:numId="22">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6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49" v:ext="edit"/>
  </w:hdrShapeDefaults>
  <w:compat>
    <w:useFELayout/>
    <w:compatSetting w:name="compatibilityMode" w:uri="http://schemas.microsoft.com/office/word" w:val="12"/>
    <w:compatSetting w:name="useWord2013TrackBottomHyphenation" w:uri="http://schemas.microsoft.com/office/word" w:val="1"/>
  </w:compat>
  <w:rsids>
    <w:rsidRoot w:val="0069253F"/>
    <w:rsid w:val="000C688A"/>
    <w:rsid w:val="002D44E1"/>
    <w:rsid w:val="0069253F"/>
    <w:rsid w:val="006D3225"/>
    <w:rsid w:val="008D1BC4"/>
    <w:rsid w:val="00A2729A"/>
    <w:rsid w:val="00A75A56"/>
    <w:rsid w:val="00B8724B"/>
    <w:rsid w:val="00BE2F6E"/>
    <w:rsid w:val="00C2227C"/>
    <w:rsid w:val="00C73B26"/>
    <w:rsid w:val="00D70EEA"/>
    <w:rsid w:val="00E16716"/>
    <w:rsid w:val="00F90F98"/>
  </w:rsids>
  <w:themeFontLang w:eastAsia="zh-TW" w:val="en-US"/>
  <w:clrSchemeMapping w:accent1="accent1" w:accent2="accent2" w:accent3="accent3" w:accent4="accent4" w:accent5="accent5" w:accent6="accent6" w:bg1="light1" w:bg2="light2" w:followedHyperlink="followedHyperlink" w:hyperlink="hyperlink" w:t1="dark1" w:t2="dark2"/>
  <w:shapeDefaults>
    <o:shapedefaults spidmax="2049"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376" w:defLockedState="0" w:defQFormat="0" w:defSemiHidden="0" w:defUIPriority="0" w:defUnhideWhenUsed="0">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style>
  <w:style w:styleId="1" w:type="paragraph">
    <w:name w:val="heading 1"/>
    <w:basedOn w:val="a"/>
    <w:next w:val="a0"/>
    <w:link w:val="10"/>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2" w:type="paragraph">
    <w:name w:val="heading 2"/>
    <w:basedOn w:val="a"/>
    <w:next w:val="a0"/>
    <w:link w:val="20"/>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3" w:type="paragraph">
    <w:name w:val="heading 3"/>
    <w:basedOn w:val="a"/>
    <w:next w:val="a0"/>
    <w:link w:val="30"/>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4" w:type="paragraph">
    <w:name w:val="heading 4"/>
    <w:basedOn w:val="a"/>
    <w:next w:val="a0"/>
    <w:link w:val="40"/>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5" w:type="paragraph">
    <w:name w:val="heading 5"/>
    <w:basedOn w:val="a"/>
    <w:next w:val="a0"/>
    <w:link w:val="50"/>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6" w:type="paragraph">
    <w:name w:val="heading 6"/>
    <w:basedOn w:val="a"/>
    <w:next w:val="a0"/>
    <w:link w:val="60"/>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7" w:type="paragraph">
    <w:name w:val="heading 7"/>
    <w:basedOn w:val="a"/>
    <w:next w:val="a0"/>
    <w:link w:val="70"/>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8" w:type="paragraph">
    <w:name w:val="heading 8"/>
    <w:basedOn w:val="a"/>
    <w:next w:val="a0"/>
    <w:link w:val="80"/>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9" w:type="paragraph">
    <w:name w:val="heading 9"/>
    <w:basedOn w:val="a"/>
    <w:next w:val="a0"/>
    <w:link w:val="90"/>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pPr>
      <w:spacing w:after="180" w:before="180"/>
    </w:pPr>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10FD9"/>
    <w:pPr>
      <w:spacing w:after="80"/>
      <w:contextualSpacing/>
      <w:jc w:val="center"/>
    </w:pPr>
    <w:rPr>
      <w:rFonts w:asciiTheme="majorHAnsi" w:cstheme="majorBidi" w:eastAsiaTheme="majorEastAsia" w:hAnsiTheme="majorHAnsi"/>
      <w:sz w:val="56"/>
      <w:szCs w:val="56"/>
    </w:rPr>
  </w:style>
  <w:style w:customStyle="1" w:styleId="a5" w:type="character">
    <w:name w:val="標題 字元"/>
    <w:basedOn w:val="a1"/>
    <w:link w:val="a4"/>
    <w:uiPriority w:val="10"/>
    <w:rsid w:val="00A10FD9"/>
    <w:rPr>
      <w:rFonts w:asciiTheme="majorHAnsi" w:cstheme="majorBidi" w:eastAsiaTheme="majorEastAsia" w:hAnsiTheme="majorHAnsi"/>
      <w:sz w:val="56"/>
      <w:szCs w:val="56"/>
    </w:rPr>
  </w:style>
  <w:style w:styleId="a6" w:type="paragraph">
    <w:name w:val="Subtitle"/>
    <w:basedOn w:val="a4"/>
    <w:next w:val="a0"/>
    <w:link w:val="a7"/>
    <w:uiPriority w:val="11"/>
    <w:qFormat/>
    <w:rsid w:val="00A10FD9"/>
    <w:pPr>
      <w:numPr>
        <w:ilvl w:val="1"/>
      </w:numPr>
    </w:pPr>
    <w:rPr>
      <w:spacing w:val="15"/>
      <w:sz w:val="28"/>
      <w:szCs w:val="28"/>
    </w:rPr>
  </w:style>
  <w:style w:customStyle="1" w:styleId="a7" w:type="character">
    <w:name w:val="副標題 字元"/>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after="0"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標題 1 字元"/>
    <w:basedOn w:val="a1"/>
    <w:link w:val="1"/>
    <w:uiPriority w:val="9"/>
    <w:rsid w:val="00A10FD9"/>
    <w:rPr>
      <w:rFonts w:asciiTheme="majorHAnsi" w:cstheme="majorBidi" w:eastAsiaTheme="majorEastAsia" w:hAnsiTheme="majorHAnsi"/>
      <w:color w:themeColor="accent1" w:themeShade="BF" w:val="0F4761"/>
      <w:sz w:val="40"/>
      <w:szCs w:val="40"/>
    </w:rPr>
  </w:style>
  <w:style w:customStyle="1" w:styleId="20" w:type="character">
    <w:name w:val="標題 2 字元"/>
    <w:basedOn w:val="a1"/>
    <w:link w:val="2"/>
    <w:uiPriority w:val="9"/>
    <w:semiHidden/>
    <w:rsid w:val="00A10FD9"/>
    <w:rPr>
      <w:rFonts w:asciiTheme="majorHAnsi" w:cstheme="majorBidi" w:eastAsiaTheme="majorEastAsia" w:hAnsiTheme="majorHAnsi"/>
      <w:color w:themeColor="accent1" w:themeShade="BF" w:val="0F4761"/>
      <w:sz w:val="32"/>
      <w:szCs w:val="32"/>
    </w:rPr>
  </w:style>
  <w:style w:customStyle="1" w:styleId="30" w:type="character">
    <w:name w:val="標題 3 字元"/>
    <w:basedOn w:val="a1"/>
    <w:link w:val="3"/>
    <w:uiPriority w:val="9"/>
    <w:semiHidden/>
    <w:rsid w:val="00A10FD9"/>
    <w:rPr>
      <w:rFonts w:cstheme="majorBidi" w:eastAsiaTheme="majorEastAsia"/>
      <w:color w:themeColor="accent1" w:themeShade="BF" w:val="0F4761"/>
      <w:sz w:val="28"/>
      <w:szCs w:val="28"/>
    </w:rPr>
  </w:style>
  <w:style w:customStyle="1" w:styleId="40" w:type="character">
    <w:name w:val="標題 4 字元"/>
    <w:basedOn w:val="a1"/>
    <w:link w:val="4"/>
    <w:uiPriority w:val="9"/>
    <w:semiHidden/>
    <w:rsid w:val="00A10FD9"/>
    <w:rPr>
      <w:rFonts w:cstheme="majorBidi" w:eastAsiaTheme="majorEastAsia"/>
      <w:i/>
      <w:iCs/>
      <w:color w:themeColor="accent1" w:themeShade="BF" w:val="0F4761"/>
    </w:rPr>
  </w:style>
  <w:style w:customStyle="1" w:styleId="50" w:type="character">
    <w:name w:val="標題 5 字元"/>
    <w:basedOn w:val="a1"/>
    <w:link w:val="5"/>
    <w:uiPriority w:val="9"/>
    <w:semiHidden/>
    <w:rsid w:val="00A10FD9"/>
    <w:rPr>
      <w:rFonts w:cstheme="majorBidi" w:eastAsiaTheme="majorEastAsia"/>
      <w:color w:themeColor="accent1" w:themeShade="BF" w:val="0F4761"/>
    </w:rPr>
  </w:style>
  <w:style w:customStyle="1" w:styleId="60" w:type="character">
    <w:name w:val="標題 6 字元"/>
    <w:basedOn w:val="a1"/>
    <w:link w:val="6"/>
    <w:uiPriority w:val="9"/>
    <w:semiHidden/>
    <w:rsid w:val="00A10FD9"/>
    <w:rPr>
      <w:rFonts w:cstheme="majorBidi" w:eastAsiaTheme="majorEastAsia"/>
      <w:i/>
      <w:iCs/>
      <w:color w:themeColor="text1" w:themeTint="A6" w:val="595959"/>
    </w:rPr>
  </w:style>
  <w:style w:customStyle="1" w:styleId="70" w:type="character">
    <w:name w:val="標題 7 字元"/>
    <w:basedOn w:val="a1"/>
    <w:link w:val="7"/>
    <w:uiPriority w:val="9"/>
    <w:semiHidden/>
    <w:rsid w:val="00A10FD9"/>
    <w:rPr>
      <w:rFonts w:cstheme="majorBidi" w:eastAsiaTheme="majorEastAsia"/>
      <w:color w:themeColor="text1" w:themeTint="A6" w:val="595959"/>
    </w:rPr>
  </w:style>
  <w:style w:customStyle="1" w:styleId="80" w:type="character">
    <w:name w:val="標題 8 字元"/>
    <w:basedOn w:val="a1"/>
    <w:link w:val="8"/>
    <w:uiPriority w:val="9"/>
    <w:semiHidden/>
    <w:rsid w:val="00A10FD9"/>
    <w:rPr>
      <w:rFonts w:cstheme="majorBidi" w:eastAsiaTheme="majorEastAsia"/>
      <w:i/>
      <w:iCs/>
      <w:color w:themeColor="text1" w:themeTint="D8" w:val="272727"/>
    </w:rPr>
  </w:style>
  <w:style w:customStyle="1" w:styleId="90" w:type="character">
    <w:name w:val="標題 9 字元"/>
    <w:basedOn w:val="a1"/>
    <w:link w:val="9"/>
    <w:uiPriority w:val="9"/>
    <w:semiHidden/>
    <w:rsid w:val="00A10FD9"/>
    <w:rPr>
      <w:rFonts w:cstheme="majorBidi" w:eastAsiaTheme="majorEastAsia"/>
      <w:color w:themeColor="text1" w:themeTint="D8" w:val="272727"/>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pPr>
      <w:keepNext/>
    </w:pPr>
  </w:style>
  <w:style w:customStyle="1" w:styleId="ImageCaption" w:type="paragraph">
    <w:name w:val="Image Caption"/>
    <w:basedOn w:val="ac"/>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標號 字元"/>
    <w:basedOn w:val="a1"/>
    <w:link w:val="ac"/>
  </w:style>
  <w:style w:customStyle="1" w:styleId="VerbatimChar" w:type="character">
    <w:name w:val="Verbatim Char"/>
    <w:basedOn w:val="ad"/>
    <w:link w:val="SourceCode"/>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af0" w:type="paragraph">
    <w:name w:val="TOC Heading"/>
    <w:basedOn w:val="1"/>
    <w:next w:val="a0"/>
    <w:uiPriority w:val="39"/>
    <w:unhideWhenUsed/>
    <w:qFormat/>
    <w:pPr>
      <w:spacing w:before="240" w:line="259" w:lineRule="auto"/>
      <w:outlineLvl w:val="9"/>
    </w:pPr>
  </w:style>
  <w:style w:customStyle="1" w:styleId="SourceCode" w:type="paragraph">
    <w:name w:val="Source Code"/>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b/>
      <w:color w:val="008000"/>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color w:val="008000"/>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styleId="af1" w:type="paragraph">
    <w:name w:val="Balloon Text"/>
    <w:basedOn w:val="a"/>
    <w:link w:val="af2"/>
    <w:rsid w:val="00A2729A"/>
    <w:pPr>
      <w:spacing w:after="0"/>
    </w:pPr>
    <w:rPr>
      <w:rFonts w:asciiTheme="majorHAnsi" w:cstheme="majorBidi" w:eastAsiaTheme="majorEastAsia" w:hAnsiTheme="majorHAnsi"/>
      <w:sz w:val="18"/>
      <w:szCs w:val="18"/>
    </w:rPr>
  </w:style>
  <w:style w:customStyle="1" w:styleId="af2" w:type="character">
    <w:name w:val="註解方塊文字 字元"/>
    <w:basedOn w:val="a1"/>
    <w:link w:val="af1"/>
    <w:rsid w:val="00A2729A"/>
    <w:rPr>
      <w:rFonts w:asciiTheme="majorHAnsi" w:cstheme="majorBidi" w:eastAsiaTheme="majorEastAsia" w:hAnsiTheme="majorHAnsi"/>
      <w:sz w:val="18"/>
      <w:szCs w:val="18"/>
    </w:rPr>
  </w:style>
  <w:style w:styleId="af3" w:type="paragraph">
    <w:name w:val="header"/>
    <w:basedOn w:val="a"/>
    <w:link w:val="af4"/>
    <w:unhideWhenUsed/>
    <w:rsid w:val="00BE2F6E"/>
    <w:pPr>
      <w:tabs>
        <w:tab w:pos="4153" w:val="center"/>
        <w:tab w:pos="8306" w:val="right"/>
      </w:tabs>
      <w:snapToGrid w:val="0"/>
    </w:pPr>
    <w:rPr>
      <w:sz w:val="20"/>
      <w:szCs w:val="20"/>
    </w:rPr>
  </w:style>
  <w:style w:customStyle="1" w:styleId="af4" w:type="character">
    <w:name w:val="頁首 字元"/>
    <w:basedOn w:val="a1"/>
    <w:link w:val="af3"/>
    <w:rsid w:val="00BE2F6E"/>
    <w:rPr>
      <w:sz w:val="20"/>
      <w:szCs w:val="20"/>
    </w:rPr>
  </w:style>
  <w:style w:styleId="af5" w:type="paragraph">
    <w:name w:val="footer"/>
    <w:basedOn w:val="a"/>
    <w:link w:val="af6"/>
    <w:unhideWhenUsed/>
    <w:rsid w:val="00BE2F6E"/>
    <w:pPr>
      <w:tabs>
        <w:tab w:pos="4153" w:val="center"/>
        <w:tab w:pos="8306" w:val="right"/>
      </w:tabs>
      <w:snapToGrid w:val="0"/>
    </w:pPr>
    <w:rPr>
      <w:sz w:val="20"/>
      <w:szCs w:val="20"/>
    </w:rPr>
  </w:style>
  <w:style w:customStyle="1" w:styleId="af6" w:type="character">
    <w:name w:val="頁尾 字元"/>
    <w:basedOn w:val="a1"/>
    <w:link w:val="af5"/>
    <w:rsid w:val="00BE2F6E"/>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8" Target="media/image2.png" Type="http://schemas.openxmlformats.org/officeDocument/2006/relationships/image" /><Relationship Id="rId7" Target="media/image1.png" Type="http://schemas.openxmlformats.org/officeDocument/2006/relationships/image" /><Relationship Id="rId9" Target="media/image3.png" Type="http://schemas.openxmlformats.org/officeDocument/2006/relationships/image" /><Relationship Type="http://schemas.openxmlformats.org/officeDocument/2006/relationships/image" Id="rId27" Target="media/rId27.png" /><Relationship Type="http://schemas.openxmlformats.org/officeDocument/2006/relationships/image" Id="rId21" Target="media/rId21.png" /><Relationship Type="http://schemas.openxmlformats.org/officeDocument/2006/relationships/image" Id="rId18" Target="media/rId1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15</Pages>
  <Words>1586</Words>
  <Characters>9045</Characters>
  <Application>Microsoft Office Word</Application>
  <DocSecurity>0</DocSecurity>
  <Lines>75</Lines>
  <Paragraphs>21</Paragraphs>
  <ScaleCrop>false</ScaleCrop>
  <Company/>
  <LinksUpToDate>false</LinksUpToDate>
  <CharactersWithSpaces>10610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2026-03-25T08:48:26Z</dcterms:created>
  <dcterms:modified xsi:type="dcterms:W3CDTF">2026-03-25T08:48:26Z</dcterms:modified>
</cp:coreProperties>
</file>

<file path=docProps/custom.xml><?xml version="1.0" encoding="utf-8"?>
<Properties xmlns="http://schemas.openxmlformats.org/officeDocument/2006/custom-properties" xmlns:vt="http://schemas.openxmlformats.org/officeDocument/2006/docPropsVTypes"/>
</file>